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年度共青团南关区委购买青少年社会服务项目《申报材料自查表》</w:t>
      </w:r>
      <w:bookmarkStart w:id="0" w:name="_GoBack"/>
      <w:bookmarkEnd w:id="0"/>
    </w:p>
    <w:p>
      <w:pPr>
        <w:pStyle w:val="2"/>
        <w:rPr>
          <w:rFonts w:hint="eastAsia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6266"/>
        <w:gridCol w:w="1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2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内容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266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年度共青团南关区委购买青少年社会服务项目书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》</w:t>
            </w:r>
          </w:p>
        </w:tc>
        <w:tc>
          <w:tcPr>
            <w:tcW w:w="1261" w:type="dxa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266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年度共青团南关区委购买青少年社会服务项目预算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表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》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266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登记管理机关核发的登记证书副本（正反面复印件）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税务登记证和银行开户许可证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；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6266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已核准的社会组织章程（复印件）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6266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税务机关出具的最近连续6个月的完税证明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6266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最近一年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经注册会计师审计核实的财务会计报告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6266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劳动备案名册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6266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承接政府转移（委托或授权）职能以及政府购买服务情况证明；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6266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办公场地权属或租赁证明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6266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已参加评估的请提供评估等级证明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jZTgxY2Q1ZjUwMTI0ZTNkMTBmMTYwMDViMmJlYjYifQ=="/>
  </w:docVars>
  <w:rsids>
    <w:rsidRoot w:val="3E8745A9"/>
    <w:rsid w:val="3E87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2024-02-20T05:01:00Z</dcterms:created>
  <dc:creator>花开在长春</dc:creator>
  <cp:lastModifiedBy>花开在长春</cp:lastModifiedBy>
  <dcterms:modified xsi:type="dcterms:W3CDTF">2024-02-20T05:10:36Z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5BAC8DB59518477C9ABD161DCFC825EB_11</vt:lpwstr>
  </property>
</Properties>
</file>