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80" w:line="219" w:lineRule="auto"/>
        <w:ind w:left="47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ascii="宋体" w:hAnsi="宋体" w:eastAsia="宋体" w:cs="宋体"/>
          <w:spacing w:val="-16"/>
          <w:sz w:val="28"/>
          <w:szCs w:val="28"/>
          <w:lang w:eastAsia="zh-CN"/>
        </w:rPr>
        <w:t>附件</w:t>
      </w:r>
      <w:r>
        <w:rPr>
          <w:rFonts w:ascii="宋体" w:hAnsi="宋体" w:eastAsia="宋体" w:cs="宋体"/>
          <w:spacing w:val="-39"/>
          <w:sz w:val="28"/>
          <w:szCs w:val="28"/>
          <w:lang w:eastAsia="zh-CN"/>
        </w:rPr>
        <w:t xml:space="preserve"> </w:t>
      </w:r>
      <w:r>
        <w:rPr>
          <w:rFonts w:ascii="宋体" w:hAnsi="宋体" w:eastAsia="宋体" w:cs="宋体"/>
          <w:spacing w:val="-16"/>
          <w:sz w:val="28"/>
          <w:szCs w:val="28"/>
          <w:lang w:eastAsia="zh-CN"/>
        </w:rPr>
        <w:t>1：</w:t>
      </w:r>
    </w:p>
    <w:p>
      <w:pPr>
        <w:pStyle w:val="2"/>
        <w:spacing w:line="251" w:lineRule="auto"/>
        <w:rPr>
          <w:lang w:eastAsia="zh-CN"/>
        </w:rPr>
      </w:pPr>
    </w:p>
    <w:p>
      <w:pPr>
        <w:pStyle w:val="2"/>
        <w:spacing w:line="251" w:lineRule="auto"/>
        <w:rPr>
          <w:lang w:eastAsia="zh-CN"/>
        </w:rPr>
      </w:pPr>
    </w:p>
    <w:p>
      <w:pPr>
        <w:pStyle w:val="2"/>
        <w:spacing w:line="252" w:lineRule="auto"/>
        <w:rPr>
          <w:lang w:eastAsia="zh-CN"/>
        </w:rPr>
      </w:pPr>
    </w:p>
    <w:p>
      <w:pPr>
        <w:pStyle w:val="2"/>
        <w:spacing w:line="252" w:lineRule="auto"/>
        <w:rPr>
          <w:lang w:eastAsia="zh-CN"/>
        </w:rPr>
      </w:pPr>
    </w:p>
    <w:p>
      <w:pPr>
        <w:pStyle w:val="2"/>
        <w:spacing w:line="252" w:lineRule="auto"/>
        <w:rPr>
          <w:lang w:eastAsia="zh-CN"/>
        </w:rPr>
      </w:pPr>
    </w:p>
    <w:p>
      <w:pPr>
        <w:pStyle w:val="2"/>
        <w:spacing w:line="252" w:lineRule="auto"/>
        <w:rPr>
          <w:lang w:eastAsia="zh-CN"/>
        </w:rPr>
      </w:pPr>
    </w:p>
    <w:p>
      <w:pPr>
        <w:pStyle w:val="2"/>
        <w:spacing w:line="252" w:lineRule="auto"/>
        <w:rPr>
          <w:lang w:eastAsia="zh-CN"/>
        </w:rPr>
      </w:pPr>
    </w:p>
    <w:p>
      <w:pPr>
        <w:pStyle w:val="2"/>
        <w:spacing w:line="252" w:lineRule="auto"/>
        <w:rPr>
          <w:lang w:eastAsia="zh-CN"/>
        </w:rPr>
      </w:pPr>
    </w:p>
    <w:p>
      <w:pPr>
        <w:pStyle w:val="2"/>
        <w:spacing w:line="252" w:lineRule="auto"/>
        <w:rPr>
          <w:lang w:eastAsia="zh-CN"/>
        </w:rPr>
      </w:pPr>
    </w:p>
    <w:p>
      <w:pPr>
        <w:pStyle w:val="2"/>
        <w:spacing w:line="252" w:lineRule="auto"/>
        <w:rPr>
          <w:lang w:eastAsia="zh-CN"/>
        </w:rPr>
      </w:pPr>
    </w:p>
    <w:p>
      <w:pPr>
        <w:pStyle w:val="2"/>
        <w:spacing w:line="252" w:lineRule="auto"/>
        <w:rPr>
          <w:lang w:eastAsia="zh-CN"/>
        </w:rPr>
      </w:pPr>
    </w:p>
    <w:p>
      <w:pPr>
        <w:pStyle w:val="2"/>
        <w:spacing w:line="252" w:lineRule="auto"/>
        <w:rPr>
          <w:lang w:eastAsia="zh-CN"/>
        </w:rPr>
      </w:pPr>
    </w:p>
    <w:p>
      <w:pPr>
        <w:pStyle w:val="2"/>
        <w:spacing w:line="252" w:lineRule="auto"/>
        <w:rPr>
          <w:lang w:eastAsia="zh-CN"/>
        </w:rPr>
      </w:pPr>
    </w:p>
    <w:p>
      <w:pPr>
        <w:spacing w:before="180" w:line="187" w:lineRule="auto"/>
        <w:ind w:left="3255"/>
        <w:rPr>
          <w:rFonts w:hint="eastAsia" w:ascii="微软雅黑" w:hAnsi="微软雅黑" w:eastAsia="微软雅黑" w:cs="微软雅黑"/>
          <w:sz w:val="42"/>
          <w:szCs w:val="42"/>
          <w:lang w:eastAsia="zh-CN"/>
        </w:rPr>
      </w:pPr>
      <w:r>
        <w:rPr>
          <w:rFonts w:ascii="宋体" w:hAnsi="宋体" w:eastAsia="宋体" w:cs="宋体"/>
          <w:spacing w:val="4"/>
          <w:sz w:val="43"/>
          <w:szCs w:val="43"/>
          <w:lang w:eastAsia="zh-CN"/>
        </w:rPr>
        <w:t>2023</w:t>
      </w:r>
      <w:r>
        <w:rPr>
          <w:rFonts w:ascii="宋体" w:hAnsi="宋体" w:eastAsia="宋体" w:cs="宋体"/>
          <w:spacing w:val="-103"/>
          <w:sz w:val="43"/>
          <w:szCs w:val="43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4"/>
          <w:sz w:val="42"/>
          <w:szCs w:val="42"/>
          <w:lang w:eastAsia="zh-CN"/>
        </w:rPr>
        <w:t>年度</w:t>
      </w:r>
    </w:p>
    <w:p>
      <w:pPr>
        <w:pStyle w:val="2"/>
        <w:spacing w:line="477" w:lineRule="auto"/>
        <w:rPr>
          <w:lang w:eastAsia="zh-CN"/>
        </w:rPr>
      </w:pPr>
    </w:p>
    <w:p>
      <w:pPr>
        <w:spacing w:before="189" w:line="181" w:lineRule="auto"/>
        <w:ind w:firstLine="508" w:firstLineChars="100"/>
        <w:jc w:val="both"/>
        <w:rPr>
          <w:rFonts w:hint="eastAsia" w:ascii="微软雅黑" w:hAnsi="微软雅黑" w:eastAsia="微软雅黑" w:cs="微软雅黑"/>
          <w:spacing w:val="34"/>
          <w:sz w:val="44"/>
          <w:szCs w:val="44"/>
          <w:lang w:eastAsia="zh-CN"/>
        </w:rPr>
      </w:pPr>
      <w:r>
        <w:rPr>
          <w:rFonts w:hint="eastAsia" w:ascii="微软雅黑" w:hAnsi="微软雅黑" w:eastAsia="微软雅黑" w:cs="微软雅黑"/>
          <w:spacing w:val="34"/>
          <w:sz w:val="44"/>
          <w:szCs w:val="44"/>
          <w:lang w:eastAsia="zh-CN"/>
        </w:rPr>
        <w:t>长春市南关区老龄工作委员会办公室</w:t>
      </w:r>
    </w:p>
    <w:p>
      <w:pPr>
        <w:spacing w:before="189" w:line="181" w:lineRule="auto"/>
        <w:ind w:firstLine="3048" w:firstLineChars="600"/>
        <w:jc w:val="both"/>
        <w:rPr>
          <w:rFonts w:hint="eastAsia" w:ascii="微软雅黑" w:hAnsi="微软雅黑" w:eastAsia="微软雅黑" w:cs="微软雅黑"/>
          <w:sz w:val="44"/>
          <w:szCs w:val="44"/>
          <w:lang w:eastAsia="zh-CN"/>
        </w:rPr>
      </w:pPr>
      <w:r>
        <w:rPr>
          <w:rFonts w:ascii="微软雅黑" w:hAnsi="微软雅黑" w:eastAsia="微软雅黑" w:cs="微软雅黑"/>
          <w:spacing w:val="34"/>
          <w:sz w:val="44"/>
          <w:szCs w:val="44"/>
          <w:lang w:eastAsia="zh-CN"/>
        </w:rPr>
        <w:t>部门决算</w:t>
      </w:r>
    </w:p>
    <w:p>
      <w:pPr>
        <w:pStyle w:val="2"/>
        <w:spacing w:line="242" w:lineRule="auto"/>
        <w:rPr>
          <w:lang w:eastAsia="zh-CN"/>
        </w:rPr>
      </w:pPr>
    </w:p>
    <w:p>
      <w:pPr>
        <w:pStyle w:val="2"/>
        <w:spacing w:line="242" w:lineRule="auto"/>
        <w:rPr>
          <w:lang w:eastAsia="zh-CN"/>
        </w:rPr>
      </w:pPr>
    </w:p>
    <w:p>
      <w:pPr>
        <w:pStyle w:val="2"/>
        <w:spacing w:line="242" w:lineRule="auto"/>
        <w:rPr>
          <w:lang w:eastAsia="zh-CN"/>
        </w:rPr>
      </w:pPr>
    </w:p>
    <w:p>
      <w:pPr>
        <w:pStyle w:val="2"/>
        <w:spacing w:line="242" w:lineRule="auto"/>
        <w:rPr>
          <w:lang w:eastAsia="zh-CN"/>
        </w:rPr>
      </w:pPr>
    </w:p>
    <w:p>
      <w:pPr>
        <w:pStyle w:val="2"/>
        <w:spacing w:line="242" w:lineRule="auto"/>
        <w:rPr>
          <w:lang w:eastAsia="zh-CN"/>
        </w:rPr>
      </w:pPr>
    </w:p>
    <w:p>
      <w:pPr>
        <w:pStyle w:val="2"/>
        <w:spacing w:line="242" w:lineRule="auto"/>
        <w:rPr>
          <w:lang w:eastAsia="zh-CN"/>
        </w:rPr>
      </w:pPr>
    </w:p>
    <w:p>
      <w:pPr>
        <w:pStyle w:val="2"/>
        <w:spacing w:line="242" w:lineRule="auto"/>
        <w:rPr>
          <w:lang w:eastAsia="zh-CN"/>
        </w:rPr>
      </w:pPr>
    </w:p>
    <w:p>
      <w:pPr>
        <w:pStyle w:val="2"/>
        <w:spacing w:line="242" w:lineRule="auto"/>
        <w:rPr>
          <w:lang w:eastAsia="zh-CN"/>
        </w:rPr>
      </w:pPr>
    </w:p>
    <w:p>
      <w:pPr>
        <w:pStyle w:val="2"/>
        <w:spacing w:line="242" w:lineRule="auto"/>
        <w:rPr>
          <w:lang w:eastAsia="zh-CN"/>
        </w:rPr>
      </w:pPr>
    </w:p>
    <w:p>
      <w:pPr>
        <w:pStyle w:val="2"/>
        <w:spacing w:line="242" w:lineRule="auto"/>
        <w:rPr>
          <w:lang w:eastAsia="zh-CN"/>
        </w:rPr>
      </w:pPr>
    </w:p>
    <w:p>
      <w:pPr>
        <w:pStyle w:val="2"/>
        <w:spacing w:line="242" w:lineRule="auto"/>
        <w:rPr>
          <w:lang w:eastAsia="zh-CN"/>
        </w:rPr>
      </w:pPr>
    </w:p>
    <w:p>
      <w:pPr>
        <w:pStyle w:val="2"/>
        <w:spacing w:line="243" w:lineRule="auto"/>
        <w:rPr>
          <w:lang w:eastAsia="zh-CN"/>
        </w:rPr>
      </w:pPr>
    </w:p>
    <w:p>
      <w:pPr>
        <w:pStyle w:val="2"/>
        <w:spacing w:line="243" w:lineRule="auto"/>
        <w:rPr>
          <w:lang w:eastAsia="zh-CN"/>
        </w:rPr>
      </w:pPr>
    </w:p>
    <w:p>
      <w:pPr>
        <w:pStyle w:val="2"/>
        <w:spacing w:line="243" w:lineRule="auto"/>
        <w:rPr>
          <w:lang w:eastAsia="zh-CN"/>
        </w:rPr>
      </w:pPr>
    </w:p>
    <w:p>
      <w:pPr>
        <w:pStyle w:val="2"/>
        <w:spacing w:line="243" w:lineRule="auto"/>
        <w:rPr>
          <w:lang w:eastAsia="zh-CN"/>
        </w:rPr>
      </w:pPr>
    </w:p>
    <w:p>
      <w:pPr>
        <w:pStyle w:val="2"/>
        <w:spacing w:line="243" w:lineRule="auto"/>
        <w:rPr>
          <w:lang w:eastAsia="zh-CN"/>
        </w:rPr>
      </w:pPr>
    </w:p>
    <w:p>
      <w:pPr>
        <w:pStyle w:val="2"/>
        <w:spacing w:line="243" w:lineRule="auto"/>
        <w:rPr>
          <w:lang w:eastAsia="zh-CN"/>
        </w:rPr>
      </w:pPr>
    </w:p>
    <w:p>
      <w:pPr>
        <w:pStyle w:val="2"/>
        <w:spacing w:line="243" w:lineRule="auto"/>
        <w:rPr>
          <w:lang w:eastAsia="zh-CN"/>
        </w:rPr>
      </w:pPr>
    </w:p>
    <w:p>
      <w:pPr>
        <w:pStyle w:val="2"/>
        <w:spacing w:line="243" w:lineRule="auto"/>
        <w:rPr>
          <w:lang w:eastAsia="zh-CN"/>
        </w:rPr>
      </w:pPr>
    </w:p>
    <w:p>
      <w:pPr>
        <w:pStyle w:val="2"/>
        <w:spacing w:line="243" w:lineRule="auto"/>
        <w:rPr>
          <w:lang w:eastAsia="zh-CN"/>
        </w:rPr>
      </w:pPr>
    </w:p>
    <w:p>
      <w:pPr>
        <w:spacing w:before="101" w:line="224" w:lineRule="auto"/>
        <w:ind w:left="2944"/>
        <w:rPr>
          <w:rFonts w:hint="eastAsia" w:ascii="仿宋" w:hAnsi="仿宋" w:eastAsia="仿宋" w:cs="仿宋"/>
          <w:sz w:val="31"/>
          <w:szCs w:val="31"/>
          <w:lang w:eastAsia="zh-CN"/>
        </w:rPr>
      </w:pPr>
      <w:r>
        <w:rPr>
          <w:rFonts w:ascii="宋体" w:hAnsi="宋体" w:eastAsia="宋体" w:cs="宋体"/>
          <w:spacing w:val="-6"/>
          <w:sz w:val="31"/>
          <w:szCs w:val="31"/>
          <w:lang w:eastAsia="zh-CN"/>
        </w:rPr>
        <w:t>2024</w:t>
      </w:r>
      <w:r>
        <w:rPr>
          <w:rFonts w:ascii="宋体" w:hAnsi="宋体" w:eastAsia="宋体" w:cs="宋体"/>
          <w:spacing w:val="-48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  <w:lang w:eastAsia="zh-CN"/>
        </w:rPr>
        <w:t>年</w:t>
      </w:r>
      <w:r>
        <w:rPr>
          <w:rFonts w:ascii="仿宋" w:hAnsi="仿宋" w:eastAsia="仿宋" w:cs="仿宋"/>
          <w:spacing w:val="23"/>
          <w:sz w:val="31"/>
          <w:szCs w:val="31"/>
          <w:lang w:eastAsia="zh-CN"/>
        </w:rPr>
        <w:t xml:space="preserve"> </w:t>
      </w:r>
      <w:r>
        <w:rPr>
          <w:rFonts w:hint="eastAsia" w:ascii="仿宋" w:hAnsi="仿宋" w:eastAsia="仿宋" w:cs="仿宋"/>
          <w:spacing w:val="23"/>
          <w:sz w:val="31"/>
          <w:szCs w:val="31"/>
          <w:lang w:eastAsia="zh-CN"/>
        </w:rPr>
        <w:t>9</w:t>
      </w:r>
      <w:r>
        <w:rPr>
          <w:rFonts w:ascii="仿宋" w:hAnsi="仿宋" w:eastAsia="仿宋" w:cs="仿宋"/>
          <w:spacing w:val="23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  <w:lang w:eastAsia="zh-CN"/>
        </w:rPr>
        <w:t>月</w:t>
      </w:r>
      <w:r>
        <w:rPr>
          <w:rFonts w:ascii="仿宋" w:hAnsi="仿宋" w:eastAsia="仿宋" w:cs="仿宋"/>
          <w:spacing w:val="35"/>
          <w:sz w:val="31"/>
          <w:szCs w:val="31"/>
          <w:lang w:eastAsia="zh-CN"/>
        </w:rPr>
        <w:t xml:space="preserve"> </w:t>
      </w:r>
      <w:r>
        <w:rPr>
          <w:rFonts w:hint="eastAsia" w:ascii="仿宋" w:hAnsi="仿宋" w:eastAsia="仿宋" w:cs="仿宋"/>
          <w:spacing w:val="35"/>
          <w:sz w:val="31"/>
          <w:szCs w:val="31"/>
          <w:lang w:val="en-US" w:eastAsia="zh-CN"/>
        </w:rPr>
        <w:t xml:space="preserve">5 </w:t>
      </w:r>
      <w:bookmarkStart w:id="0" w:name="_GoBack"/>
      <w:bookmarkEnd w:id="0"/>
      <w:r>
        <w:rPr>
          <w:rFonts w:ascii="仿宋" w:hAnsi="仿宋" w:eastAsia="仿宋" w:cs="仿宋"/>
          <w:spacing w:val="-6"/>
          <w:sz w:val="31"/>
          <w:szCs w:val="31"/>
          <w:lang w:eastAsia="zh-CN"/>
        </w:rPr>
        <w:t>日</w:t>
      </w:r>
    </w:p>
    <w:p>
      <w:pPr>
        <w:spacing w:line="224" w:lineRule="auto"/>
        <w:rPr>
          <w:rFonts w:hint="eastAsia" w:ascii="仿宋" w:hAnsi="仿宋" w:eastAsia="仿宋" w:cs="仿宋"/>
          <w:sz w:val="31"/>
          <w:szCs w:val="31"/>
          <w:lang w:eastAsia="zh-CN"/>
        </w:rPr>
        <w:sectPr>
          <w:footerReference r:id="rId3" w:type="default"/>
          <w:pgSz w:w="11907" w:h="16839"/>
          <w:pgMar w:top="1431" w:right="1785" w:bottom="1153" w:left="1785" w:header="0" w:footer="965" w:gutter="0"/>
          <w:cols w:space="720" w:num="1"/>
        </w:sectPr>
      </w:pPr>
    </w:p>
    <w:p>
      <w:pPr>
        <w:pStyle w:val="2"/>
        <w:spacing w:line="289" w:lineRule="auto"/>
        <w:rPr>
          <w:lang w:eastAsia="zh-CN"/>
        </w:rPr>
      </w:pPr>
    </w:p>
    <w:p>
      <w:pPr>
        <w:pStyle w:val="2"/>
        <w:spacing w:line="290" w:lineRule="auto"/>
        <w:rPr>
          <w:lang w:eastAsia="zh-CN"/>
        </w:rPr>
      </w:pPr>
    </w:p>
    <w:p>
      <w:pPr>
        <w:spacing w:before="140" w:line="223" w:lineRule="auto"/>
        <w:ind w:left="3502"/>
        <w:outlineLvl w:val="0"/>
        <w:rPr>
          <w:rFonts w:hint="eastAsia" w:ascii="仿宋" w:hAnsi="仿宋" w:eastAsia="仿宋" w:cs="仿宋"/>
          <w:sz w:val="43"/>
          <w:szCs w:val="43"/>
          <w:lang w:eastAsia="zh-CN"/>
        </w:rPr>
      </w:pPr>
      <w:r>
        <w:rPr>
          <w:rFonts w:ascii="仿宋" w:hAnsi="仿宋" w:eastAsia="仿宋" w:cs="仿宋"/>
          <w:spacing w:val="-49"/>
          <w:sz w:val="43"/>
          <w:szCs w:val="43"/>
          <w:lang w:eastAsia="zh-CN"/>
        </w:rPr>
        <w:t>目</w:t>
      </w:r>
      <w:r>
        <w:rPr>
          <w:rFonts w:ascii="仿宋" w:hAnsi="仿宋" w:eastAsia="仿宋" w:cs="仿宋"/>
          <w:spacing w:val="20"/>
          <w:sz w:val="43"/>
          <w:szCs w:val="43"/>
          <w:lang w:eastAsia="zh-CN"/>
        </w:rPr>
        <w:t xml:space="preserve">   </w:t>
      </w:r>
      <w:r>
        <w:rPr>
          <w:rFonts w:ascii="仿宋" w:hAnsi="仿宋" w:eastAsia="仿宋" w:cs="仿宋"/>
          <w:spacing w:val="-49"/>
          <w:sz w:val="43"/>
          <w:szCs w:val="43"/>
          <w:lang w:eastAsia="zh-CN"/>
        </w:rPr>
        <w:t>录</w:t>
      </w:r>
    </w:p>
    <w:p>
      <w:pPr>
        <w:pStyle w:val="2"/>
        <w:spacing w:line="341" w:lineRule="auto"/>
        <w:rPr>
          <w:lang w:eastAsia="zh-CN"/>
        </w:rPr>
      </w:pPr>
    </w:p>
    <w:p>
      <w:pPr>
        <w:pStyle w:val="2"/>
        <w:spacing w:line="342" w:lineRule="auto"/>
        <w:rPr>
          <w:lang w:eastAsia="zh-CN"/>
        </w:rPr>
      </w:pPr>
    </w:p>
    <w:p>
      <w:pPr>
        <w:spacing w:before="101" w:line="223" w:lineRule="auto"/>
        <w:ind w:left="49"/>
        <w:rPr>
          <w:rFonts w:hint="eastAsia" w:ascii="仿宋" w:hAnsi="仿宋" w:eastAsia="仿宋" w:cs="仿宋"/>
          <w:sz w:val="31"/>
          <w:szCs w:val="31"/>
          <w:lang w:eastAsia="zh-CN"/>
        </w:rPr>
      </w:pPr>
      <w:r>
        <w:rPr>
          <w:rFonts w:ascii="仿宋" w:hAnsi="仿宋" w:eastAsia="仿宋" w:cs="仿宋"/>
          <w:b/>
          <w:bCs/>
          <w:sz w:val="31"/>
          <w:szCs w:val="31"/>
          <w:lang w:eastAsia="zh-CN"/>
        </w:rPr>
        <w:t>第一部分</w:t>
      </w:r>
      <w:r>
        <w:rPr>
          <w:rFonts w:ascii="仿宋" w:hAnsi="仿宋" w:eastAsia="仿宋" w:cs="仿宋"/>
          <w:spacing w:val="18"/>
          <w:sz w:val="31"/>
          <w:szCs w:val="31"/>
          <w:lang w:eastAsia="zh-CN"/>
        </w:rPr>
        <w:t xml:space="preserve">  </w:t>
      </w:r>
      <w:r>
        <w:rPr>
          <w:rFonts w:ascii="仿宋" w:hAnsi="仿宋" w:eastAsia="仿宋" w:cs="仿宋"/>
          <w:b/>
          <w:bCs/>
          <w:sz w:val="31"/>
          <w:szCs w:val="31"/>
          <w:lang w:eastAsia="zh-CN"/>
        </w:rPr>
        <w:t>部门概况</w:t>
      </w:r>
    </w:p>
    <w:p>
      <w:pPr>
        <w:spacing w:before="249" w:line="223" w:lineRule="auto"/>
        <w:ind w:left="40"/>
        <w:rPr>
          <w:rFonts w:hint="eastAsia" w:ascii="仿宋" w:hAnsi="仿宋" w:eastAsia="仿宋" w:cs="仿宋"/>
          <w:sz w:val="31"/>
          <w:szCs w:val="31"/>
          <w:lang w:eastAsia="zh-CN"/>
        </w:rPr>
      </w:pPr>
      <w:r>
        <w:rPr>
          <w:rFonts w:ascii="仿宋" w:hAnsi="仿宋" w:eastAsia="仿宋" w:cs="仿宋"/>
          <w:sz w:val="31"/>
          <w:szCs w:val="31"/>
          <w:lang w:eastAsia="zh-CN"/>
        </w:rPr>
        <w:t>一、部门职责</w:t>
      </w:r>
    </w:p>
    <w:p>
      <w:pPr>
        <w:spacing w:before="250" w:line="222" w:lineRule="auto"/>
        <w:ind w:left="45"/>
        <w:rPr>
          <w:rFonts w:hint="eastAsia" w:ascii="仿宋" w:hAnsi="仿宋" w:eastAsia="仿宋" w:cs="仿宋"/>
          <w:sz w:val="31"/>
          <w:szCs w:val="31"/>
          <w:lang w:eastAsia="zh-CN"/>
        </w:rPr>
      </w:pPr>
      <w:r>
        <w:rPr>
          <w:rFonts w:ascii="仿宋" w:hAnsi="仿宋" w:eastAsia="仿宋" w:cs="仿宋"/>
          <w:spacing w:val="7"/>
          <w:sz w:val="31"/>
          <w:szCs w:val="31"/>
          <w:lang w:eastAsia="zh-CN"/>
        </w:rPr>
        <w:t>二、机构设置及部门决算单位构成</w:t>
      </w:r>
    </w:p>
    <w:p>
      <w:pPr>
        <w:spacing w:before="250" w:line="223" w:lineRule="auto"/>
        <w:ind w:left="49"/>
        <w:outlineLvl w:val="1"/>
        <w:rPr>
          <w:rFonts w:hint="eastAsia" w:ascii="仿宋" w:hAnsi="仿宋" w:eastAsia="仿宋" w:cs="仿宋"/>
          <w:sz w:val="31"/>
          <w:szCs w:val="31"/>
          <w:lang w:eastAsia="zh-CN"/>
        </w:rPr>
      </w:pPr>
      <w:r>
        <w:rPr>
          <w:rFonts w:ascii="仿宋" w:hAnsi="仿宋" w:eastAsia="仿宋" w:cs="仿宋"/>
          <w:b/>
          <w:bCs/>
          <w:spacing w:val="2"/>
          <w:sz w:val="31"/>
          <w:szCs w:val="31"/>
          <w:lang w:eastAsia="zh-CN"/>
        </w:rPr>
        <w:t>第二部分</w:t>
      </w:r>
      <w:r>
        <w:rPr>
          <w:rFonts w:ascii="仿宋" w:hAnsi="仿宋" w:eastAsia="仿宋" w:cs="仿宋"/>
          <w:spacing w:val="2"/>
          <w:sz w:val="31"/>
          <w:szCs w:val="31"/>
          <w:lang w:eastAsia="zh-CN"/>
        </w:rPr>
        <w:t xml:space="preserve"> </w:t>
      </w:r>
      <w:r>
        <w:rPr>
          <w:rFonts w:ascii="宋体" w:hAnsi="宋体" w:eastAsia="宋体" w:cs="宋体"/>
          <w:b/>
          <w:bCs/>
          <w:spacing w:val="2"/>
          <w:sz w:val="31"/>
          <w:szCs w:val="31"/>
          <w:lang w:eastAsia="zh-CN"/>
        </w:rPr>
        <w:t>2023</w:t>
      </w:r>
      <w:r>
        <w:rPr>
          <w:rFonts w:ascii="宋体" w:hAnsi="宋体" w:eastAsia="宋体" w:cs="宋体"/>
          <w:spacing w:val="-36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b/>
          <w:bCs/>
          <w:spacing w:val="2"/>
          <w:sz w:val="31"/>
          <w:szCs w:val="31"/>
          <w:lang w:eastAsia="zh-CN"/>
        </w:rPr>
        <w:t>年度部门决算表</w:t>
      </w:r>
    </w:p>
    <w:p>
      <w:pPr>
        <w:spacing w:before="250" w:line="223" w:lineRule="auto"/>
        <w:ind w:left="40"/>
        <w:rPr>
          <w:rFonts w:hint="eastAsia" w:ascii="仿宋" w:hAnsi="仿宋" w:eastAsia="仿宋" w:cs="仿宋"/>
          <w:sz w:val="31"/>
          <w:szCs w:val="31"/>
          <w:lang w:eastAsia="zh-CN"/>
        </w:rPr>
      </w:pPr>
      <w:r>
        <w:rPr>
          <w:rFonts w:ascii="仿宋" w:hAnsi="仿宋" w:eastAsia="仿宋" w:cs="仿宋"/>
          <w:spacing w:val="4"/>
          <w:sz w:val="31"/>
          <w:szCs w:val="31"/>
          <w:lang w:eastAsia="zh-CN"/>
        </w:rPr>
        <w:t>一、收入支出决算总表</w:t>
      </w:r>
    </w:p>
    <w:p>
      <w:pPr>
        <w:spacing w:before="250" w:line="223" w:lineRule="auto"/>
        <w:ind w:left="45"/>
        <w:rPr>
          <w:rFonts w:hint="eastAsia" w:ascii="仿宋" w:hAnsi="仿宋" w:eastAsia="仿宋" w:cs="仿宋"/>
          <w:sz w:val="31"/>
          <w:szCs w:val="31"/>
          <w:lang w:eastAsia="zh-CN"/>
        </w:rPr>
      </w:pPr>
      <w:r>
        <w:rPr>
          <w:rFonts w:ascii="仿宋" w:hAnsi="仿宋" w:eastAsia="仿宋" w:cs="仿宋"/>
          <w:spacing w:val="5"/>
          <w:sz w:val="31"/>
          <w:szCs w:val="31"/>
          <w:lang w:eastAsia="zh-CN"/>
        </w:rPr>
        <w:t>二、收入决算表</w:t>
      </w:r>
    </w:p>
    <w:p>
      <w:pPr>
        <w:spacing w:before="249" w:line="223" w:lineRule="auto"/>
        <w:ind w:left="44"/>
        <w:rPr>
          <w:rFonts w:hint="eastAsia" w:ascii="仿宋" w:hAnsi="仿宋" w:eastAsia="仿宋" w:cs="仿宋"/>
          <w:sz w:val="31"/>
          <w:szCs w:val="31"/>
          <w:lang w:eastAsia="zh-CN"/>
        </w:rPr>
      </w:pPr>
      <w:r>
        <w:rPr>
          <w:rFonts w:ascii="仿宋" w:hAnsi="仿宋" w:eastAsia="仿宋" w:cs="仿宋"/>
          <w:spacing w:val="5"/>
          <w:sz w:val="31"/>
          <w:szCs w:val="31"/>
          <w:lang w:eastAsia="zh-CN"/>
        </w:rPr>
        <w:t>三、支出决算表</w:t>
      </w:r>
    </w:p>
    <w:p>
      <w:pPr>
        <w:spacing w:before="250" w:line="223" w:lineRule="auto"/>
        <w:ind w:left="73"/>
        <w:rPr>
          <w:rFonts w:hint="eastAsia" w:ascii="仿宋" w:hAnsi="仿宋" w:eastAsia="仿宋" w:cs="仿宋"/>
          <w:sz w:val="31"/>
          <w:szCs w:val="31"/>
          <w:lang w:eastAsia="zh-CN"/>
        </w:rPr>
      </w:pPr>
      <w:r>
        <w:rPr>
          <w:rFonts w:ascii="仿宋" w:hAnsi="仿宋" w:eastAsia="仿宋" w:cs="仿宋"/>
          <w:spacing w:val="5"/>
          <w:sz w:val="31"/>
          <w:szCs w:val="31"/>
          <w:lang w:eastAsia="zh-CN"/>
        </w:rPr>
        <w:t>四、财政拨款收入支出决算总表</w:t>
      </w:r>
    </w:p>
    <w:p>
      <w:pPr>
        <w:spacing w:before="249" w:line="223" w:lineRule="auto"/>
        <w:ind w:left="40"/>
        <w:rPr>
          <w:rFonts w:hint="eastAsia" w:ascii="仿宋" w:hAnsi="仿宋" w:eastAsia="仿宋" w:cs="仿宋"/>
          <w:sz w:val="31"/>
          <w:szCs w:val="31"/>
          <w:lang w:eastAsia="zh-CN"/>
        </w:rPr>
      </w:pPr>
      <w:r>
        <w:rPr>
          <w:rFonts w:ascii="仿宋" w:hAnsi="仿宋" w:eastAsia="仿宋" w:cs="仿宋"/>
          <w:spacing w:val="8"/>
          <w:sz w:val="31"/>
          <w:szCs w:val="31"/>
          <w:lang w:eastAsia="zh-CN"/>
        </w:rPr>
        <w:t>五、一般公共预算财政拨款支出决算表</w:t>
      </w:r>
    </w:p>
    <w:p>
      <w:pPr>
        <w:spacing w:before="250" w:line="223" w:lineRule="auto"/>
        <w:ind w:left="38"/>
        <w:rPr>
          <w:rFonts w:hint="eastAsia" w:ascii="仿宋" w:hAnsi="仿宋" w:eastAsia="仿宋" w:cs="仿宋"/>
          <w:sz w:val="31"/>
          <w:szCs w:val="31"/>
          <w:lang w:eastAsia="zh-CN"/>
        </w:rPr>
      </w:pPr>
      <w:r>
        <w:rPr>
          <w:rFonts w:ascii="仿宋" w:hAnsi="仿宋" w:eastAsia="仿宋" w:cs="仿宋"/>
          <w:spacing w:val="8"/>
          <w:sz w:val="31"/>
          <w:szCs w:val="31"/>
          <w:lang w:eastAsia="zh-CN"/>
        </w:rPr>
        <w:t>六、一般公共预算财政拨款基本支出决算明细表</w:t>
      </w:r>
    </w:p>
    <w:p>
      <w:pPr>
        <w:spacing w:before="251" w:line="221" w:lineRule="auto"/>
        <w:ind w:left="41"/>
        <w:rPr>
          <w:rFonts w:hint="eastAsia" w:ascii="仿宋" w:hAnsi="仿宋" w:eastAsia="仿宋" w:cs="仿宋"/>
          <w:sz w:val="31"/>
          <w:szCs w:val="31"/>
          <w:lang w:eastAsia="zh-CN"/>
        </w:rPr>
      </w:pPr>
      <w:r>
        <w:rPr>
          <w:rFonts w:ascii="仿宋" w:hAnsi="仿宋" w:eastAsia="仿宋" w:cs="仿宋"/>
          <w:spacing w:val="7"/>
          <w:sz w:val="31"/>
          <w:szCs w:val="31"/>
          <w:lang w:eastAsia="zh-CN"/>
        </w:rPr>
        <w:t>七、政府性基金预算财政拨款收入支出决算表</w:t>
      </w:r>
    </w:p>
    <w:p>
      <w:pPr>
        <w:spacing w:before="252" w:line="223" w:lineRule="auto"/>
        <w:ind w:left="34"/>
        <w:rPr>
          <w:rFonts w:hint="eastAsia" w:ascii="仿宋" w:hAnsi="仿宋" w:eastAsia="仿宋" w:cs="仿宋"/>
          <w:sz w:val="31"/>
          <w:szCs w:val="31"/>
          <w:lang w:eastAsia="zh-CN"/>
        </w:rPr>
      </w:pPr>
      <w:r>
        <w:rPr>
          <w:rFonts w:ascii="仿宋" w:hAnsi="仿宋" w:eastAsia="仿宋" w:cs="仿宋"/>
          <w:spacing w:val="5"/>
          <w:sz w:val="31"/>
          <w:szCs w:val="31"/>
          <w:lang w:eastAsia="zh-CN"/>
        </w:rPr>
        <w:t>八、</w:t>
      </w:r>
      <w:r>
        <w:rPr>
          <w:rFonts w:ascii="仿宋" w:hAnsi="仿宋" w:eastAsia="仿宋" w:cs="仿宋"/>
          <w:spacing w:val="-82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  <w:lang w:eastAsia="zh-CN"/>
        </w:rPr>
        <w:t>国有资本经营预算财政拨款支出决算表</w:t>
      </w:r>
    </w:p>
    <w:p>
      <w:pPr>
        <w:spacing w:before="249" w:line="223" w:lineRule="auto"/>
        <w:ind w:left="47"/>
        <w:rPr>
          <w:rFonts w:hint="eastAsia" w:ascii="仿宋" w:hAnsi="仿宋" w:eastAsia="仿宋" w:cs="仿宋"/>
          <w:sz w:val="31"/>
          <w:szCs w:val="31"/>
          <w:lang w:eastAsia="zh-CN"/>
        </w:rPr>
      </w:pPr>
      <w:r>
        <w:rPr>
          <w:rFonts w:ascii="仿宋" w:hAnsi="仿宋" w:eastAsia="仿宋" w:cs="仿宋"/>
          <w:spacing w:val="8"/>
          <w:sz w:val="31"/>
          <w:szCs w:val="31"/>
          <w:lang w:eastAsia="zh-CN"/>
        </w:rPr>
        <w:t>九、财政拨款“三公”经费支出决算表</w:t>
      </w:r>
    </w:p>
    <w:p>
      <w:pPr>
        <w:spacing w:before="250" w:line="223" w:lineRule="auto"/>
        <w:ind w:left="44"/>
        <w:rPr>
          <w:rFonts w:hint="eastAsia" w:ascii="仿宋" w:hAnsi="仿宋" w:eastAsia="仿宋" w:cs="仿宋"/>
          <w:sz w:val="31"/>
          <w:szCs w:val="31"/>
          <w:lang w:eastAsia="zh-CN"/>
        </w:rPr>
      </w:pPr>
      <w:r>
        <w:rPr>
          <w:rFonts w:ascii="仿宋" w:hAnsi="仿宋" w:eastAsia="仿宋" w:cs="仿宋"/>
          <w:spacing w:val="6"/>
          <w:sz w:val="31"/>
          <w:szCs w:val="31"/>
          <w:lang w:eastAsia="zh-CN"/>
        </w:rPr>
        <w:t>十、部门预算项目支出绩效自评表</w:t>
      </w:r>
    </w:p>
    <w:p>
      <w:pPr>
        <w:spacing w:before="249" w:line="223" w:lineRule="auto"/>
        <w:ind w:left="49"/>
        <w:outlineLvl w:val="1"/>
        <w:rPr>
          <w:rFonts w:hint="eastAsia" w:ascii="仿宋" w:hAnsi="仿宋" w:eastAsia="仿宋" w:cs="仿宋"/>
          <w:sz w:val="31"/>
          <w:szCs w:val="31"/>
          <w:lang w:eastAsia="zh-CN"/>
        </w:rPr>
      </w:pPr>
      <w:r>
        <w:rPr>
          <w:rFonts w:ascii="仿宋" w:hAnsi="仿宋" w:eastAsia="仿宋" w:cs="仿宋"/>
          <w:b/>
          <w:bCs/>
          <w:spacing w:val="3"/>
          <w:sz w:val="31"/>
          <w:szCs w:val="31"/>
          <w:lang w:eastAsia="zh-CN"/>
        </w:rPr>
        <w:t>第三部分</w:t>
      </w:r>
      <w:r>
        <w:rPr>
          <w:rFonts w:ascii="仿宋" w:hAnsi="仿宋" w:eastAsia="仿宋" w:cs="仿宋"/>
          <w:spacing w:val="3"/>
          <w:sz w:val="31"/>
          <w:szCs w:val="31"/>
          <w:lang w:eastAsia="zh-CN"/>
        </w:rPr>
        <w:t xml:space="preserve">  </w:t>
      </w:r>
      <w:r>
        <w:rPr>
          <w:rFonts w:ascii="宋体" w:hAnsi="宋体" w:eastAsia="宋体" w:cs="宋体"/>
          <w:b/>
          <w:bCs/>
          <w:spacing w:val="3"/>
          <w:sz w:val="31"/>
          <w:szCs w:val="31"/>
          <w:lang w:eastAsia="zh-CN"/>
        </w:rPr>
        <w:t>2023</w:t>
      </w:r>
      <w:r>
        <w:rPr>
          <w:rFonts w:ascii="宋体" w:hAnsi="宋体" w:eastAsia="宋体" w:cs="宋体"/>
          <w:spacing w:val="-37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b/>
          <w:bCs/>
          <w:spacing w:val="3"/>
          <w:sz w:val="31"/>
          <w:szCs w:val="31"/>
          <w:lang w:eastAsia="zh-CN"/>
        </w:rPr>
        <w:t>年度部门决算情况说明</w:t>
      </w:r>
    </w:p>
    <w:p>
      <w:pPr>
        <w:spacing w:before="250" w:line="223" w:lineRule="auto"/>
        <w:ind w:left="40"/>
        <w:rPr>
          <w:rFonts w:hint="eastAsia" w:ascii="仿宋" w:hAnsi="仿宋" w:eastAsia="仿宋" w:cs="仿宋"/>
          <w:sz w:val="31"/>
          <w:szCs w:val="31"/>
          <w:lang w:eastAsia="zh-CN"/>
        </w:rPr>
      </w:pPr>
      <w:r>
        <w:rPr>
          <w:rFonts w:ascii="仿宋" w:hAnsi="仿宋" w:eastAsia="仿宋" w:cs="仿宋"/>
          <w:spacing w:val="5"/>
          <w:sz w:val="31"/>
          <w:szCs w:val="31"/>
          <w:lang w:eastAsia="zh-CN"/>
        </w:rPr>
        <w:t>一、收入支出决算总体情况说明</w:t>
      </w:r>
    </w:p>
    <w:p>
      <w:pPr>
        <w:spacing w:before="250" w:line="223" w:lineRule="auto"/>
        <w:ind w:left="45"/>
        <w:rPr>
          <w:rFonts w:hint="eastAsia" w:ascii="仿宋" w:hAnsi="仿宋" w:eastAsia="仿宋" w:cs="仿宋"/>
          <w:sz w:val="31"/>
          <w:szCs w:val="31"/>
          <w:lang w:eastAsia="zh-CN"/>
        </w:rPr>
      </w:pPr>
      <w:r>
        <w:rPr>
          <w:rFonts w:ascii="仿宋" w:hAnsi="仿宋" w:eastAsia="仿宋" w:cs="仿宋"/>
          <w:spacing w:val="6"/>
          <w:sz w:val="31"/>
          <w:szCs w:val="31"/>
          <w:lang w:eastAsia="zh-CN"/>
        </w:rPr>
        <w:t>二、收入决算情况说明</w:t>
      </w:r>
    </w:p>
    <w:p>
      <w:pPr>
        <w:spacing w:before="250" w:line="223" w:lineRule="auto"/>
        <w:ind w:left="44"/>
        <w:rPr>
          <w:rFonts w:hint="eastAsia" w:ascii="仿宋" w:hAnsi="仿宋" w:eastAsia="仿宋" w:cs="仿宋"/>
          <w:sz w:val="31"/>
          <w:szCs w:val="31"/>
          <w:lang w:eastAsia="zh-CN"/>
        </w:rPr>
      </w:pPr>
      <w:r>
        <w:rPr>
          <w:rFonts w:ascii="仿宋" w:hAnsi="仿宋" w:eastAsia="仿宋" w:cs="仿宋"/>
          <w:spacing w:val="6"/>
          <w:sz w:val="31"/>
          <w:szCs w:val="31"/>
          <w:lang w:eastAsia="zh-CN"/>
        </w:rPr>
        <w:t>三、支出决算情况说明</w:t>
      </w:r>
    </w:p>
    <w:p>
      <w:pPr>
        <w:spacing w:before="249" w:line="223" w:lineRule="auto"/>
        <w:ind w:left="73"/>
        <w:rPr>
          <w:rFonts w:hint="eastAsia" w:ascii="仿宋" w:hAnsi="仿宋" w:eastAsia="仿宋" w:cs="仿宋"/>
          <w:sz w:val="31"/>
          <w:szCs w:val="31"/>
          <w:lang w:eastAsia="zh-CN"/>
        </w:rPr>
      </w:pPr>
      <w:r>
        <w:rPr>
          <w:rFonts w:ascii="仿宋" w:hAnsi="仿宋" w:eastAsia="仿宋" w:cs="仿宋"/>
          <w:spacing w:val="6"/>
          <w:sz w:val="31"/>
          <w:szCs w:val="31"/>
          <w:lang w:eastAsia="zh-CN"/>
        </w:rPr>
        <w:t>四、财政拨款收入支出决算总体情况说明</w:t>
      </w:r>
    </w:p>
    <w:p>
      <w:pPr>
        <w:spacing w:line="223" w:lineRule="auto"/>
        <w:rPr>
          <w:rFonts w:hint="eastAsia" w:ascii="仿宋" w:hAnsi="仿宋" w:eastAsia="仿宋" w:cs="仿宋"/>
          <w:sz w:val="31"/>
          <w:szCs w:val="31"/>
          <w:lang w:eastAsia="zh-CN"/>
        </w:rPr>
        <w:sectPr>
          <w:footerReference r:id="rId4" w:type="default"/>
          <w:pgSz w:w="11907" w:h="16839"/>
          <w:pgMar w:top="1431" w:right="1785" w:bottom="1153" w:left="1785" w:header="0" w:footer="965" w:gutter="0"/>
          <w:cols w:space="720" w:num="1"/>
        </w:sectPr>
      </w:pPr>
    </w:p>
    <w:p>
      <w:pPr>
        <w:spacing w:before="159" w:line="223" w:lineRule="auto"/>
        <w:ind w:left="40"/>
        <w:rPr>
          <w:rFonts w:hint="eastAsia" w:ascii="仿宋" w:hAnsi="仿宋" w:eastAsia="仿宋" w:cs="仿宋"/>
          <w:sz w:val="31"/>
          <w:szCs w:val="31"/>
          <w:lang w:eastAsia="zh-CN"/>
        </w:rPr>
      </w:pPr>
      <w:r>
        <w:rPr>
          <w:rFonts w:ascii="仿宋" w:hAnsi="仿宋" w:eastAsia="仿宋" w:cs="仿宋"/>
          <w:spacing w:val="8"/>
          <w:sz w:val="31"/>
          <w:szCs w:val="31"/>
          <w:lang w:eastAsia="zh-CN"/>
        </w:rPr>
        <w:t>五、一般公共预算财政拨款支出决算情况说明</w:t>
      </w:r>
    </w:p>
    <w:p>
      <w:pPr>
        <w:spacing w:before="249" w:line="223" w:lineRule="auto"/>
        <w:ind w:left="38"/>
        <w:rPr>
          <w:rFonts w:hint="eastAsia" w:ascii="仿宋" w:hAnsi="仿宋" w:eastAsia="仿宋" w:cs="仿宋"/>
          <w:sz w:val="31"/>
          <w:szCs w:val="31"/>
          <w:lang w:eastAsia="zh-CN"/>
        </w:rPr>
      </w:pPr>
      <w:r>
        <w:rPr>
          <w:rFonts w:ascii="仿宋" w:hAnsi="仿宋" w:eastAsia="仿宋" w:cs="仿宋"/>
          <w:spacing w:val="8"/>
          <w:sz w:val="31"/>
          <w:szCs w:val="31"/>
          <w:lang w:eastAsia="zh-CN"/>
        </w:rPr>
        <w:t>六、一般公共预算财政拨款基本支出决算情况说明</w:t>
      </w:r>
    </w:p>
    <w:p>
      <w:pPr>
        <w:spacing w:before="250" w:line="221" w:lineRule="auto"/>
        <w:ind w:left="41"/>
        <w:rPr>
          <w:rFonts w:hint="eastAsia" w:ascii="仿宋" w:hAnsi="仿宋" w:eastAsia="仿宋" w:cs="仿宋"/>
          <w:sz w:val="31"/>
          <w:szCs w:val="31"/>
          <w:lang w:eastAsia="zh-CN"/>
        </w:rPr>
      </w:pPr>
      <w:r>
        <w:rPr>
          <w:rFonts w:ascii="仿宋" w:hAnsi="仿宋" w:eastAsia="仿宋" w:cs="仿宋"/>
          <w:spacing w:val="8"/>
          <w:sz w:val="31"/>
          <w:szCs w:val="31"/>
          <w:lang w:eastAsia="zh-CN"/>
        </w:rPr>
        <w:t>七、政府性基金预算财政拨款收入支出决算情况说明</w:t>
      </w:r>
    </w:p>
    <w:p>
      <w:pPr>
        <w:spacing w:before="251" w:line="223" w:lineRule="auto"/>
        <w:ind w:left="34"/>
        <w:rPr>
          <w:rFonts w:hint="eastAsia" w:ascii="仿宋" w:hAnsi="仿宋" w:eastAsia="仿宋" w:cs="仿宋"/>
          <w:sz w:val="31"/>
          <w:szCs w:val="31"/>
          <w:lang w:eastAsia="zh-CN"/>
        </w:rPr>
      </w:pPr>
      <w:r>
        <w:rPr>
          <w:rFonts w:ascii="仿宋" w:hAnsi="仿宋" w:eastAsia="仿宋" w:cs="仿宋"/>
          <w:spacing w:val="6"/>
          <w:sz w:val="31"/>
          <w:szCs w:val="31"/>
          <w:lang w:eastAsia="zh-CN"/>
        </w:rPr>
        <w:t>八、</w:t>
      </w:r>
      <w:r>
        <w:rPr>
          <w:rFonts w:ascii="仿宋" w:hAnsi="仿宋" w:eastAsia="仿宋" w:cs="仿宋"/>
          <w:spacing w:val="-91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  <w:lang w:eastAsia="zh-CN"/>
        </w:rPr>
        <w:t>国有资本经营预算财政拨款支出决算情况说明</w:t>
      </w:r>
    </w:p>
    <w:p>
      <w:pPr>
        <w:spacing w:before="250" w:line="223" w:lineRule="auto"/>
        <w:ind w:left="47"/>
        <w:rPr>
          <w:rFonts w:hint="eastAsia" w:ascii="仿宋" w:hAnsi="仿宋" w:eastAsia="仿宋" w:cs="仿宋"/>
          <w:sz w:val="31"/>
          <w:szCs w:val="31"/>
          <w:lang w:eastAsia="zh-CN"/>
        </w:rPr>
      </w:pPr>
      <w:r>
        <w:rPr>
          <w:rFonts w:ascii="仿宋" w:hAnsi="仿宋" w:eastAsia="仿宋" w:cs="仿宋"/>
          <w:spacing w:val="8"/>
          <w:sz w:val="31"/>
          <w:szCs w:val="31"/>
          <w:lang w:eastAsia="zh-CN"/>
        </w:rPr>
        <w:t>九、财政拨款“三公”经费支出决算情况说明</w:t>
      </w:r>
    </w:p>
    <w:p>
      <w:pPr>
        <w:spacing w:before="249" w:line="224" w:lineRule="auto"/>
        <w:ind w:left="44"/>
        <w:rPr>
          <w:rFonts w:hint="eastAsia" w:ascii="仿宋" w:hAnsi="仿宋" w:eastAsia="仿宋" w:cs="仿宋"/>
          <w:sz w:val="31"/>
          <w:szCs w:val="31"/>
          <w:lang w:eastAsia="zh-CN"/>
        </w:rPr>
      </w:pPr>
      <w:r>
        <w:rPr>
          <w:rFonts w:ascii="仿宋" w:hAnsi="仿宋" w:eastAsia="仿宋" w:cs="仿宋"/>
          <w:spacing w:val="6"/>
          <w:sz w:val="31"/>
          <w:szCs w:val="31"/>
          <w:lang w:eastAsia="zh-CN"/>
        </w:rPr>
        <w:t>十、绩效评价情况说明</w:t>
      </w:r>
    </w:p>
    <w:p>
      <w:pPr>
        <w:spacing w:before="248" w:line="223" w:lineRule="auto"/>
        <w:ind w:left="44"/>
        <w:rPr>
          <w:rFonts w:hint="eastAsia" w:ascii="仿宋" w:hAnsi="仿宋" w:eastAsia="仿宋" w:cs="仿宋"/>
          <w:sz w:val="31"/>
          <w:szCs w:val="31"/>
          <w:lang w:eastAsia="zh-CN"/>
        </w:rPr>
      </w:pPr>
      <w:r>
        <w:rPr>
          <w:rFonts w:ascii="仿宋" w:hAnsi="仿宋" w:eastAsia="仿宋" w:cs="仿宋"/>
          <w:spacing w:val="7"/>
          <w:sz w:val="31"/>
          <w:szCs w:val="31"/>
          <w:lang w:eastAsia="zh-CN"/>
        </w:rPr>
        <w:t>十一、其他重要事项情况说明</w:t>
      </w:r>
    </w:p>
    <w:p>
      <w:pPr>
        <w:spacing w:before="250" w:line="224" w:lineRule="auto"/>
        <w:ind w:left="49"/>
        <w:rPr>
          <w:rFonts w:hint="eastAsia" w:ascii="仿宋" w:hAnsi="仿宋" w:eastAsia="仿宋" w:cs="仿宋"/>
          <w:sz w:val="31"/>
          <w:szCs w:val="31"/>
          <w:lang w:eastAsia="zh-CN"/>
        </w:rPr>
      </w:pPr>
      <w:r>
        <w:rPr>
          <w:rFonts w:ascii="仿宋" w:hAnsi="仿宋" w:eastAsia="仿宋" w:cs="仿宋"/>
          <w:b/>
          <w:bCs/>
          <w:sz w:val="31"/>
          <w:szCs w:val="31"/>
          <w:lang w:eastAsia="zh-CN"/>
        </w:rPr>
        <w:t>第四部分</w:t>
      </w:r>
      <w:r>
        <w:rPr>
          <w:rFonts w:ascii="仿宋" w:hAnsi="仿宋" w:eastAsia="仿宋" w:cs="仿宋"/>
          <w:spacing w:val="18"/>
          <w:sz w:val="31"/>
          <w:szCs w:val="31"/>
          <w:lang w:eastAsia="zh-CN"/>
        </w:rPr>
        <w:t xml:space="preserve">  </w:t>
      </w:r>
      <w:r>
        <w:rPr>
          <w:rFonts w:ascii="仿宋" w:hAnsi="仿宋" w:eastAsia="仿宋" w:cs="仿宋"/>
          <w:b/>
          <w:bCs/>
          <w:sz w:val="31"/>
          <w:szCs w:val="31"/>
          <w:lang w:eastAsia="zh-CN"/>
        </w:rPr>
        <w:t>名词解释</w:t>
      </w:r>
    </w:p>
    <w:p>
      <w:pPr>
        <w:spacing w:line="224" w:lineRule="auto"/>
        <w:rPr>
          <w:rFonts w:hint="eastAsia" w:ascii="仿宋" w:hAnsi="仿宋" w:eastAsia="仿宋" w:cs="仿宋"/>
          <w:sz w:val="31"/>
          <w:szCs w:val="31"/>
          <w:lang w:eastAsia="zh-CN"/>
        </w:rPr>
        <w:sectPr>
          <w:footerReference r:id="rId5" w:type="default"/>
          <w:pgSz w:w="11907" w:h="16839"/>
          <w:pgMar w:top="1431" w:right="1785" w:bottom="1153" w:left="1785" w:header="0" w:footer="965" w:gutter="0"/>
          <w:cols w:space="720" w:num="1"/>
        </w:sectPr>
      </w:pPr>
    </w:p>
    <w:p>
      <w:pPr>
        <w:pStyle w:val="2"/>
        <w:spacing w:line="328" w:lineRule="auto"/>
        <w:rPr>
          <w:lang w:eastAsia="zh-CN"/>
        </w:rPr>
      </w:pPr>
    </w:p>
    <w:p>
      <w:pPr>
        <w:pStyle w:val="2"/>
        <w:spacing w:line="328" w:lineRule="auto"/>
        <w:rPr>
          <w:lang w:eastAsia="zh-CN"/>
        </w:rPr>
      </w:pPr>
    </w:p>
    <w:p>
      <w:pPr>
        <w:spacing w:before="189" w:line="443" w:lineRule="exact"/>
        <w:ind w:left="2215"/>
        <w:outlineLvl w:val="0"/>
        <w:rPr>
          <w:rFonts w:hint="eastAsia" w:ascii="微软雅黑" w:hAnsi="微软雅黑" w:eastAsia="微软雅黑" w:cs="微软雅黑"/>
          <w:sz w:val="44"/>
          <w:szCs w:val="44"/>
          <w:lang w:eastAsia="zh-CN"/>
        </w:rPr>
      </w:pPr>
      <w:r>
        <w:rPr>
          <w:rFonts w:ascii="微软雅黑" w:hAnsi="微软雅黑" w:eastAsia="微软雅黑" w:cs="微软雅黑"/>
          <w:spacing w:val="1"/>
          <w:position w:val="-2"/>
          <w:sz w:val="44"/>
          <w:szCs w:val="44"/>
          <w:lang w:eastAsia="zh-CN"/>
        </w:rPr>
        <w:t>第一部分</w:t>
      </w:r>
      <w:r>
        <w:rPr>
          <w:rFonts w:ascii="微软雅黑" w:hAnsi="微软雅黑" w:eastAsia="微软雅黑" w:cs="微软雅黑"/>
          <w:spacing w:val="14"/>
          <w:position w:val="-2"/>
          <w:sz w:val="44"/>
          <w:szCs w:val="44"/>
          <w:lang w:eastAsia="zh-CN"/>
        </w:rPr>
        <w:t xml:space="preserve">   </w:t>
      </w:r>
      <w:r>
        <w:rPr>
          <w:rFonts w:ascii="微软雅黑" w:hAnsi="微软雅黑" w:eastAsia="微软雅黑" w:cs="微软雅黑"/>
          <w:spacing w:val="1"/>
          <w:position w:val="-2"/>
          <w:sz w:val="44"/>
          <w:szCs w:val="44"/>
          <w:lang w:eastAsia="zh-CN"/>
        </w:rPr>
        <w:t>部门概况</w:t>
      </w:r>
    </w:p>
    <w:p>
      <w:pPr>
        <w:pStyle w:val="2"/>
        <w:spacing w:line="314" w:lineRule="auto"/>
        <w:rPr>
          <w:lang w:eastAsia="zh-CN"/>
        </w:rPr>
      </w:pPr>
    </w:p>
    <w:p>
      <w:pPr>
        <w:pStyle w:val="2"/>
        <w:spacing w:line="314" w:lineRule="auto"/>
        <w:rPr>
          <w:lang w:eastAsia="zh-CN"/>
        </w:rPr>
      </w:pPr>
    </w:p>
    <w:p>
      <w:pPr>
        <w:pStyle w:val="2"/>
        <w:spacing w:line="315" w:lineRule="auto"/>
        <w:rPr>
          <w:lang w:eastAsia="zh-CN"/>
        </w:rPr>
      </w:pPr>
    </w:p>
    <w:p>
      <w:pPr>
        <w:spacing w:before="101" w:line="224" w:lineRule="auto"/>
        <w:ind w:left="751"/>
        <w:rPr>
          <w:rFonts w:hint="eastAsia" w:ascii="黑体" w:hAnsi="黑体" w:eastAsia="黑体" w:cs="黑体"/>
          <w:sz w:val="31"/>
          <w:szCs w:val="31"/>
          <w:lang w:eastAsia="zh-CN"/>
        </w:rPr>
      </w:pPr>
      <w:r>
        <w:rPr>
          <w:rFonts w:ascii="黑体" w:hAnsi="黑体" w:eastAsia="黑体" w:cs="黑体"/>
          <w:spacing w:val="7"/>
          <w:sz w:val="31"/>
          <w:szCs w:val="31"/>
          <w:lang w:eastAsia="zh-CN"/>
        </w:rPr>
        <w:t>一、部门主要职责</w:t>
      </w:r>
    </w:p>
    <w:p>
      <w:pPr>
        <w:pStyle w:val="2"/>
        <w:spacing w:line="347" w:lineRule="auto"/>
        <w:rPr>
          <w:lang w:eastAsia="zh-CN"/>
        </w:rPr>
      </w:pPr>
    </w:p>
    <w:p>
      <w:pPr>
        <w:pStyle w:val="2"/>
        <w:spacing w:line="446" w:lineRule="auto"/>
        <w:ind w:firstLine="644" w:firstLineChars="200"/>
        <w:rPr>
          <w:rFonts w:hint="eastAsia" w:ascii="仿宋" w:hAnsi="仿宋" w:eastAsia="仿宋" w:cs="仿宋"/>
          <w:spacing w:val="6"/>
          <w:sz w:val="31"/>
          <w:szCs w:val="31"/>
          <w:lang w:eastAsia="zh-CN"/>
        </w:rPr>
      </w:pPr>
      <w:r>
        <w:rPr>
          <w:rFonts w:hint="eastAsia" w:ascii="仿宋" w:hAnsi="仿宋" w:eastAsia="仿宋" w:cs="仿宋"/>
          <w:spacing w:val="6"/>
          <w:sz w:val="31"/>
          <w:szCs w:val="31"/>
          <w:lang w:eastAsia="zh-CN"/>
        </w:rPr>
        <w:t>1、宣传、贯彻党和国家有关老龄工作的方针、政策和</w:t>
      </w:r>
    </w:p>
    <w:p>
      <w:pPr>
        <w:pStyle w:val="2"/>
        <w:spacing w:line="446" w:lineRule="auto"/>
        <w:rPr>
          <w:rFonts w:hint="eastAsia" w:ascii="仿宋" w:hAnsi="仿宋" w:eastAsia="仿宋" w:cs="仿宋"/>
          <w:spacing w:val="6"/>
          <w:sz w:val="31"/>
          <w:szCs w:val="31"/>
          <w:lang w:eastAsia="zh-CN"/>
        </w:rPr>
      </w:pPr>
      <w:r>
        <w:rPr>
          <w:rFonts w:hint="eastAsia" w:ascii="仿宋" w:hAnsi="仿宋" w:eastAsia="仿宋" w:cs="仿宋"/>
          <w:spacing w:val="6"/>
          <w:sz w:val="31"/>
          <w:szCs w:val="31"/>
          <w:lang w:eastAsia="zh-CN"/>
        </w:rPr>
        <w:t>法律、法规；</w:t>
      </w:r>
    </w:p>
    <w:p>
      <w:pPr>
        <w:pStyle w:val="2"/>
        <w:spacing w:line="446" w:lineRule="auto"/>
        <w:ind w:firstLine="644" w:firstLineChars="200"/>
        <w:rPr>
          <w:rFonts w:hint="eastAsia" w:ascii="仿宋" w:hAnsi="仿宋" w:eastAsia="仿宋" w:cs="仿宋"/>
          <w:spacing w:val="6"/>
          <w:sz w:val="31"/>
          <w:szCs w:val="31"/>
          <w:lang w:eastAsia="zh-CN"/>
        </w:rPr>
      </w:pPr>
      <w:r>
        <w:rPr>
          <w:rFonts w:hint="eastAsia" w:ascii="仿宋" w:hAnsi="仿宋" w:eastAsia="仿宋" w:cs="仿宋"/>
          <w:spacing w:val="6"/>
          <w:sz w:val="31"/>
          <w:szCs w:val="31"/>
          <w:lang w:eastAsia="zh-CN"/>
        </w:rPr>
        <w:t>2、研究提出全区老龄事业的发展规划，并组织实施；</w:t>
      </w:r>
    </w:p>
    <w:p>
      <w:pPr>
        <w:pStyle w:val="2"/>
        <w:spacing w:line="446" w:lineRule="auto"/>
        <w:ind w:firstLine="644" w:firstLineChars="200"/>
        <w:rPr>
          <w:rFonts w:hint="eastAsia" w:ascii="仿宋" w:hAnsi="仿宋" w:eastAsia="仿宋" w:cs="仿宋"/>
          <w:spacing w:val="6"/>
          <w:sz w:val="31"/>
          <w:szCs w:val="31"/>
          <w:lang w:eastAsia="zh-CN"/>
        </w:rPr>
      </w:pPr>
      <w:r>
        <w:rPr>
          <w:rFonts w:hint="eastAsia" w:ascii="仿宋" w:hAnsi="仿宋" w:eastAsia="仿宋" w:cs="仿宋"/>
          <w:spacing w:val="6"/>
          <w:sz w:val="31"/>
          <w:szCs w:val="31"/>
          <w:lang w:eastAsia="zh-CN"/>
        </w:rPr>
        <w:t>3、负责委员会各成员单位之间的联系、协调工作；</w:t>
      </w:r>
    </w:p>
    <w:p>
      <w:pPr>
        <w:pStyle w:val="2"/>
        <w:spacing w:line="446" w:lineRule="auto"/>
        <w:ind w:firstLine="644" w:firstLineChars="200"/>
        <w:rPr>
          <w:rFonts w:hint="eastAsia" w:ascii="仿宋" w:hAnsi="仿宋" w:eastAsia="仿宋" w:cs="仿宋"/>
          <w:spacing w:val="6"/>
          <w:sz w:val="31"/>
          <w:szCs w:val="31"/>
          <w:lang w:eastAsia="zh-CN"/>
        </w:rPr>
      </w:pPr>
      <w:r>
        <w:rPr>
          <w:rFonts w:hint="eastAsia" w:ascii="仿宋" w:hAnsi="仿宋" w:eastAsia="仿宋" w:cs="仿宋"/>
          <w:spacing w:val="6"/>
          <w:sz w:val="31"/>
          <w:szCs w:val="31"/>
          <w:lang w:eastAsia="zh-CN"/>
        </w:rPr>
        <w:t>4、负责协调、督促、检查老年人权益保障工作，依法</w:t>
      </w:r>
    </w:p>
    <w:p>
      <w:pPr>
        <w:pStyle w:val="2"/>
        <w:spacing w:line="446" w:lineRule="auto"/>
        <w:rPr>
          <w:rFonts w:hint="eastAsia" w:ascii="仿宋" w:hAnsi="仿宋" w:eastAsia="仿宋" w:cs="仿宋"/>
          <w:spacing w:val="6"/>
          <w:sz w:val="31"/>
          <w:szCs w:val="31"/>
          <w:lang w:eastAsia="zh-CN"/>
        </w:rPr>
      </w:pPr>
      <w:r>
        <w:rPr>
          <w:rFonts w:hint="eastAsia" w:ascii="仿宋" w:hAnsi="仿宋" w:eastAsia="仿宋" w:cs="仿宋"/>
          <w:spacing w:val="6"/>
          <w:sz w:val="31"/>
          <w:szCs w:val="31"/>
          <w:lang w:eastAsia="zh-CN"/>
        </w:rPr>
        <w:t>维护老年人的合法利益；</w:t>
      </w:r>
    </w:p>
    <w:p>
      <w:pPr>
        <w:pStyle w:val="2"/>
        <w:spacing w:line="446" w:lineRule="auto"/>
        <w:ind w:firstLine="644" w:firstLineChars="200"/>
        <w:rPr>
          <w:rFonts w:hint="eastAsia" w:ascii="仿宋" w:hAnsi="仿宋" w:eastAsia="仿宋" w:cs="仿宋"/>
          <w:spacing w:val="6"/>
          <w:sz w:val="31"/>
          <w:szCs w:val="31"/>
          <w:lang w:eastAsia="zh-CN"/>
        </w:rPr>
      </w:pPr>
      <w:r>
        <w:rPr>
          <w:rFonts w:hint="eastAsia" w:ascii="仿宋" w:hAnsi="仿宋" w:eastAsia="仿宋" w:cs="仿宋"/>
          <w:spacing w:val="6"/>
          <w:sz w:val="31"/>
          <w:szCs w:val="31"/>
          <w:lang w:eastAsia="zh-CN"/>
        </w:rPr>
        <w:t>5、开展老年人思想政治工作，组织有利于老年人身心</w:t>
      </w:r>
    </w:p>
    <w:p>
      <w:pPr>
        <w:pStyle w:val="2"/>
        <w:spacing w:line="446" w:lineRule="auto"/>
        <w:rPr>
          <w:rFonts w:hint="eastAsia" w:ascii="仿宋" w:hAnsi="仿宋" w:eastAsia="仿宋" w:cs="仿宋"/>
          <w:spacing w:val="6"/>
          <w:sz w:val="31"/>
          <w:szCs w:val="31"/>
          <w:lang w:eastAsia="zh-CN"/>
        </w:rPr>
      </w:pPr>
      <w:r>
        <w:rPr>
          <w:rFonts w:hint="eastAsia" w:ascii="仿宋" w:hAnsi="仿宋" w:eastAsia="仿宋" w:cs="仿宋"/>
          <w:spacing w:val="6"/>
          <w:sz w:val="31"/>
          <w:szCs w:val="31"/>
          <w:lang w:eastAsia="zh-CN"/>
        </w:rPr>
        <w:t>健康的各种活动；</w:t>
      </w:r>
    </w:p>
    <w:p>
      <w:pPr>
        <w:pStyle w:val="2"/>
        <w:spacing w:line="446" w:lineRule="auto"/>
        <w:ind w:firstLine="644" w:firstLineChars="200"/>
        <w:rPr>
          <w:rFonts w:hint="eastAsia" w:ascii="仿宋" w:hAnsi="仿宋" w:eastAsia="仿宋" w:cs="仿宋"/>
          <w:spacing w:val="6"/>
          <w:sz w:val="31"/>
          <w:szCs w:val="31"/>
          <w:lang w:eastAsia="zh-CN"/>
        </w:rPr>
      </w:pPr>
      <w:r>
        <w:rPr>
          <w:rFonts w:hint="eastAsia" w:ascii="仿宋" w:hAnsi="仿宋" w:eastAsia="仿宋" w:cs="仿宋"/>
          <w:spacing w:val="6"/>
          <w:sz w:val="31"/>
          <w:szCs w:val="31"/>
          <w:lang w:eastAsia="zh-CN"/>
        </w:rPr>
        <w:t>6、推动和指导老年福利设施建设和老年产业发展；</w:t>
      </w:r>
    </w:p>
    <w:p>
      <w:pPr>
        <w:pStyle w:val="2"/>
        <w:spacing w:line="446" w:lineRule="auto"/>
        <w:ind w:firstLine="644" w:firstLineChars="200"/>
        <w:rPr>
          <w:rFonts w:hint="eastAsia" w:ascii="仿宋" w:hAnsi="仿宋" w:eastAsia="仿宋" w:cs="仿宋"/>
          <w:spacing w:val="6"/>
          <w:sz w:val="31"/>
          <w:szCs w:val="31"/>
          <w:lang w:eastAsia="zh-CN"/>
        </w:rPr>
      </w:pPr>
      <w:r>
        <w:rPr>
          <w:rFonts w:hint="eastAsia" w:ascii="仿宋" w:hAnsi="仿宋" w:eastAsia="仿宋" w:cs="仿宋"/>
          <w:spacing w:val="6"/>
          <w:sz w:val="31"/>
          <w:szCs w:val="31"/>
          <w:lang w:eastAsia="zh-CN"/>
        </w:rPr>
        <w:t>7、指导、协调全区老龄工作机构和老年社团工作，负</w:t>
      </w:r>
    </w:p>
    <w:p>
      <w:pPr>
        <w:pStyle w:val="2"/>
        <w:spacing w:line="446" w:lineRule="auto"/>
        <w:rPr>
          <w:rFonts w:hint="eastAsia" w:ascii="仿宋" w:hAnsi="仿宋" w:eastAsia="仿宋" w:cs="仿宋"/>
          <w:spacing w:val="6"/>
          <w:sz w:val="31"/>
          <w:szCs w:val="31"/>
          <w:lang w:eastAsia="zh-CN"/>
        </w:rPr>
      </w:pPr>
      <w:r>
        <w:rPr>
          <w:rFonts w:hint="eastAsia" w:ascii="仿宋" w:hAnsi="仿宋" w:eastAsia="仿宋" w:cs="仿宋"/>
          <w:spacing w:val="6"/>
          <w:sz w:val="31"/>
          <w:szCs w:val="31"/>
          <w:lang w:eastAsia="zh-CN"/>
        </w:rPr>
        <w:t>责全区老龄工作干部的业务培训，组织协调与老龄工作有关</w:t>
      </w:r>
    </w:p>
    <w:p>
      <w:pPr>
        <w:pStyle w:val="2"/>
        <w:spacing w:line="446" w:lineRule="auto"/>
        <w:rPr>
          <w:rFonts w:hint="eastAsia" w:ascii="仿宋" w:hAnsi="仿宋" w:eastAsia="仿宋" w:cs="仿宋"/>
          <w:spacing w:val="6"/>
          <w:sz w:val="31"/>
          <w:szCs w:val="31"/>
        </w:rPr>
      </w:pPr>
      <w:r>
        <w:rPr>
          <w:rFonts w:hint="eastAsia" w:ascii="仿宋" w:hAnsi="仿宋" w:eastAsia="仿宋" w:cs="仿宋"/>
          <w:spacing w:val="6"/>
          <w:sz w:val="31"/>
          <w:szCs w:val="31"/>
        </w:rPr>
        <w:t>的社会活动；</w:t>
      </w:r>
    </w:p>
    <w:p>
      <w:pPr>
        <w:pStyle w:val="2"/>
        <w:numPr>
          <w:ilvl w:val="0"/>
          <w:numId w:val="1"/>
        </w:numPr>
        <w:spacing w:line="446" w:lineRule="auto"/>
        <w:ind w:firstLine="644" w:firstLineChars="200"/>
        <w:rPr>
          <w:rFonts w:hint="eastAsia" w:ascii="仿宋" w:hAnsi="仿宋" w:eastAsia="仿宋" w:cs="仿宋"/>
          <w:spacing w:val="6"/>
          <w:sz w:val="31"/>
          <w:szCs w:val="31"/>
          <w:lang w:eastAsia="zh-CN"/>
        </w:rPr>
      </w:pPr>
      <w:r>
        <w:rPr>
          <w:rFonts w:hint="eastAsia" w:ascii="仿宋" w:hAnsi="仿宋" w:eastAsia="仿宋" w:cs="仿宋"/>
          <w:spacing w:val="6"/>
          <w:sz w:val="31"/>
          <w:szCs w:val="31"/>
          <w:lang w:eastAsia="zh-CN"/>
        </w:rPr>
        <w:t>开展调查研究，总结和推广老年工作的先进经验。</w:t>
      </w:r>
    </w:p>
    <w:p>
      <w:pPr>
        <w:pStyle w:val="2"/>
        <w:spacing w:line="446" w:lineRule="auto"/>
        <w:rPr>
          <w:rFonts w:hint="eastAsia" w:ascii="仿宋" w:hAnsi="仿宋" w:eastAsia="仿宋" w:cs="仿宋"/>
          <w:spacing w:val="6"/>
          <w:sz w:val="31"/>
          <w:szCs w:val="31"/>
          <w:lang w:eastAsia="zh-CN"/>
        </w:rPr>
      </w:pPr>
    </w:p>
    <w:p>
      <w:pPr>
        <w:pStyle w:val="2"/>
        <w:spacing w:line="446" w:lineRule="auto"/>
        <w:rPr>
          <w:rFonts w:hint="eastAsia" w:ascii="仿宋" w:hAnsi="仿宋" w:eastAsia="仿宋" w:cs="仿宋"/>
          <w:spacing w:val="6"/>
          <w:sz w:val="31"/>
          <w:szCs w:val="31"/>
          <w:lang w:eastAsia="zh-CN"/>
        </w:rPr>
      </w:pPr>
    </w:p>
    <w:p>
      <w:pPr>
        <w:numPr>
          <w:ilvl w:val="0"/>
          <w:numId w:val="2"/>
        </w:numPr>
        <w:spacing w:before="251" w:line="224" w:lineRule="auto"/>
        <w:ind w:firstLine="652" w:firstLineChars="200"/>
        <w:rPr>
          <w:rFonts w:hint="eastAsia" w:ascii="黑体" w:hAnsi="黑体" w:eastAsia="黑体" w:cs="黑体"/>
          <w:spacing w:val="8"/>
          <w:sz w:val="31"/>
          <w:szCs w:val="31"/>
          <w:lang w:eastAsia="zh-CN"/>
        </w:rPr>
      </w:pPr>
      <w:r>
        <w:rPr>
          <w:rFonts w:ascii="黑体" w:hAnsi="黑体" w:eastAsia="黑体" w:cs="黑体"/>
          <w:spacing w:val="8"/>
          <w:sz w:val="31"/>
          <w:szCs w:val="31"/>
          <w:lang w:eastAsia="zh-CN"/>
        </w:rPr>
        <w:t>机构设置及部门决算单位构成</w:t>
      </w:r>
    </w:p>
    <w:p>
      <w:pPr>
        <w:spacing w:before="251" w:line="224" w:lineRule="auto"/>
        <w:rPr>
          <w:rFonts w:hint="eastAsia" w:ascii="黑体" w:hAnsi="黑体" w:eastAsia="黑体" w:cs="黑体"/>
          <w:spacing w:val="8"/>
          <w:sz w:val="31"/>
          <w:szCs w:val="31"/>
          <w:lang w:eastAsia="zh-CN"/>
        </w:rPr>
      </w:pPr>
    </w:p>
    <w:p>
      <w:pPr>
        <w:pStyle w:val="2"/>
        <w:spacing w:line="446" w:lineRule="auto"/>
        <w:ind w:firstLine="644" w:firstLineChars="200"/>
        <w:rPr>
          <w:rFonts w:hint="eastAsia" w:ascii="仿宋" w:hAnsi="仿宋" w:eastAsia="仿宋" w:cs="仿宋"/>
          <w:spacing w:val="6"/>
          <w:sz w:val="31"/>
          <w:szCs w:val="31"/>
          <w:lang w:eastAsia="zh-CN"/>
        </w:rPr>
      </w:pPr>
      <w:r>
        <w:rPr>
          <w:rFonts w:hint="eastAsia" w:ascii="仿宋" w:hAnsi="仿宋" w:eastAsia="仿宋" w:cs="仿宋"/>
          <w:spacing w:val="6"/>
          <w:sz w:val="31"/>
          <w:szCs w:val="31"/>
          <w:lang w:eastAsia="zh-CN"/>
        </w:rPr>
        <w:t>根据上述职责，长春市南关区老龄工作委员会办公室内</w:t>
      </w:r>
    </w:p>
    <w:p>
      <w:pPr>
        <w:pStyle w:val="2"/>
        <w:spacing w:line="446" w:lineRule="auto"/>
        <w:rPr>
          <w:rFonts w:hint="eastAsia" w:ascii="仿宋" w:hAnsi="仿宋" w:eastAsia="仿宋" w:cs="仿宋"/>
          <w:spacing w:val="6"/>
          <w:sz w:val="31"/>
          <w:szCs w:val="31"/>
          <w:lang w:eastAsia="zh-CN"/>
        </w:rPr>
      </w:pPr>
      <w:r>
        <w:rPr>
          <w:rFonts w:hint="eastAsia" w:ascii="仿宋" w:hAnsi="仿宋" w:eastAsia="仿宋" w:cs="仿宋"/>
          <w:spacing w:val="6"/>
          <w:sz w:val="31"/>
          <w:szCs w:val="31"/>
          <w:lang w:eastAsia="zh-CN"/>
        </w:rPr>
        <w:t>设 1 个机构，为综合科。</w:t>
      </w:r>
    </w:p>
    <w:p>
      <w:pPr>
        <w:pStyle w:val="2"/>
        <w:spacing w:line="446" w:lineRule="auto"/>
        <w:ind w:firstLine="644" w:firstLineChars="200"/>
        <w:rPr>
          <w:rFonts w:hint="eastAsia" w:ascii="仿宋" w:hAnsi="仿宋" w:eastAsia="仿宋" w:cs="仿宋"/>
          <w:spacing w:val="6"/>
          <w:sz w:val="31"/>
          <w:szCs w:val="31"/>
          <w:lang w:eastAsia="zh-CN"/>
        </w:rPr>
      </w:pPr>
      <w:r>
        <w:rPr>
          <w:rFonts w:hint="eastAsia" w:ascii="仿宋" w:hAnsi="仿宋" w:eastAsia="仿宋" w:cs="仿宋"/>
          <w:spacing w:val="6"/>
          <w:sz w:val="31"/>
          <w:szCs w:val="31"/>
          <w:lang w:eastAsia="zh-CN"/>
        </w:rPr>
        <w:t>纳入长春市南关区老龄工作委员会办公室 2023年度部</w:t>
      </w:r>
    </w:p>
    <w:p>
      <w:pPr>
        <w:pStyle w:val="2"/>
        <w:spacing w:line="446" w:lineRule="auto"/>
        <w:rPr>
          <w:rFonts w:hint="eastAsia" w:ascii="仿宋" w:hAnsi="仿宋" w:eastAsia="仿宋" w:cs="仿宋"/>
          <w:spacing w:val="6"/>
          <w:sz w:val="31"/>
          <w:szCs w:val="31"/>
          <w:lang w:eastAsia="zh-CN"/>
        </w:rPr>
      </w:pPr>
      <w:r>
        <w:rPr>
          <w:rFonts w:hint="eastAsia" w:ascii="仿宋" w:hAnsi="仿宋" w:eastAsia="仿宋" w:cs="仿宋"/>
          <w:spacing w:val="6"/>
          <w:sz w:val="31"/>
          <w:szCs w:val="31"/>
          <w:lang w:eastAsia="zh-CN"/>
        </w:rPr>
        <w:t>门决算编制范围的单位包括：</w:t>
      </w:r>
    </w:p>
    <w:p>
      <w:pPr>
        <w:pStyle w:val="2"/>
        <w:spacing w:line="446" w:lineRule="auto"/>
        <w:ind w:firstLine="644" w:firstLineChars="200"/>
        <w:rPr>
          <w:lang w:eastAsia="zh-CN"/>
        </w:rPr>
      </w:pPr>
      <w:r>
        <w:rPr>
          <w:rFonts w:hint="eastAsia" w:ascii="仿宋" w:hAnsi="仿宋" w:eastAsia="仿宋" w:cs="仿宋"/>
          <w:spacing w:val="6"/>
          <w:sz w:val="31"/>
          <w:szCs w:val="31"/>
          <w:lang w:eastAsia="zh-CN"/>
        </w:rPr>
        <w:t>长春市南关区老龄工作委员会办公室本级</w:t>
      </w:r>
    </w:p>
    <w:p>
      <w:pPr>
        <w:pStyle w:val="2"/>
        <w:spacing w:line="328" w:lineRule="auto"/>
        <w:rPr>
          <w:lang w:eastAsia="zh-CN"/>
        </w:rPr>
      </w:pPr>
    </w:p>
    <w:p>
      <w:pPr>
        <w:pStyle w:val="2"/>
        <w:spacing w:line="328" w:lineRule="auto"/>
        <w:rPr>
          <w:lang w:eastAsia="zh-CN"/>
        </w:rPr>
      </w:pPr>
    </w:p>
    <w:p>
      <w:pPr>
        <w:spacing w:before="189" w:line="186" w:lineRule="auto"/>
        <w:ind w:left="1142"/>
        <w:rPr>
          <w:rFonts w:hint="eastAsia" w:ascii="微软雅黑" w:hAnsi="微软雅黑" w:eastAsia="微软雅黑" w:cs="微软雅黑"/>
          <w:sz w:val="44"/>
          <w:szCs w:val="44"/>
          <w:lang w:eastAsia="zh-CN"/>
        </w:rPr>
      </w:pPr>
      <w:r>
        <w:rPr>
          <w:rFonts w:ascii="微软雅黑" w:hAnsi="微软雅黑" w:eastAsia="微软雅黑" w:cs="微软雅黑"/>
          <w:sz w:val="44"/>
          <w:szCs w:val="44"/>
          <w:lang w:eastAsia="zh-CN"/>
        </w:rPr>
        <w:t>第二部分</w:t>
      </w:r>
      <w:r>
        <w:rPr>
          <w:rFonts w:ascii="微软雅黑" w:hAnsi="微软雅黑" w:eastAsia="微软雅黑" w:cs="微软雅黑"/>
          <w:spacing w:val="111"/>
          <w:sz w:val="44"/>
          <w:szCs w:val="44"/>
          <w:lang w:eastAsia="zh-CN"/>
        </w:rPr>
        <w:t xml:space="preserve"> </w:t>
      </w:r>
      <w:r>
        <w:rPr>
          <w:rFonts w:ascii="宋体" w:hAnsi="宋体" w:eastAsia="宋体" w:cs="宋体"/>
          <w:sz w:val="43"/>
          <w:szCs w:val="43"/>
          <w:lang w:eastAsia="zh-CN"/>
        </w:rPr>
        <w:t>2023</w:t>
      </w:r>
      <w:r>
        <w:rPr>
          <w:rFonts w:ascii="宋体" w:hAnsi="宋体" w:eastAsia="宋体" w:cs="宋体"/>
          <w:spacing w:val="-103"/>
          <w:sz w:val="43"/>
          <w:szCs w:val="43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44"/>
          <w:szCs w:val="44"/>
          <w:lang w:eastAsia="zh-CN"/>
        </w:rPr>
        <w:t>年度部门决算表</w:t>
      </w:r>
    </w:p>
    <w:p>
      <w:pPr>
        <w:pStyle w:val="2"/>
        <w:spacing w:line="268" w:lineRule="auto"/>
        <w:rPr>
          <w:lang w:eastAsia="zh-CN"/>
        </w:rPr>
      </w:pPr>
    </w:p>
    <w:p>
      <w:pPr>
        <w:pStyle w:val="2"/>
        <w:spacing w:line="268" w:lineRule="auto"/>
        <w:rPr>
          <w:lang w:eastAsia="zh-CN"/>
        </w:rPr>
      </w:pPr>
    </w:p>
    <w:p>
      <w:pPr>
        <w:pStyle w:val="2"/>
        <w:spacing w:line="268" w:lineRule="auto"/>
        <w:rPr>
          <w:lang w:eastAsia="zh-CN"/>
        </w:rPr>
      </w:pPr>
    </w:p>
    <w:p>
      <w:pPr>
        <w:numPr>
          <w:ilvl w:val="0"/>
          <w:numId w:val="3"/>
        </w:numPr>
        <w:spacing w:before="100" w:line="224" w:lineRule="auto"/>
        <w:ind w:left="672"/>
        <w:rPr>
          <w:rFonts w:hint="eastAsia" w:ascii="黑体" w:hAnsi="黑体" w:eastAsia="黑体" w:cs="黑体"/>
          <w:spacing w:val="7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收入支出决算总表</w:t>
      </w:r>
    </w:p>
    <w:p>
      <w:pPr>
        <w:spacing w:before="100" w:line="224" w:lineRule="auto"/>
      </w:pPr>
      <w:r>
        <w:drawing>
          <wp:inline distT="0" distB="0" distL="114300" distR="114300">
            <wp:extent cx="5293995" cy="4074160"/>
            <wp:effectExtent l="0" t="0" r="9525" b="1016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93995" cy="4074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24" w:lineRule="auto"/>
        <w:rPr>
          <w:rFonts w:hint="eastAsia" w:ascii="仿宋" w:hAnsi="仿宋" w:eastAsia="仿宋" w:cs="仿宋"/>
          <w:sz w:val="31"/>
          <w:szCs w:val="31"/>
        </w:rPr>
        <w:sectPr>
          <w:footerReference r:id="rId6" w:type="default"/>
          <w:pgSz w:w="11907" w:h="16839"/>
          <w:pgMar w:top="1431" w:right="1785" w:bottom="1150" w:left="1785" w:header="0" w:footer="965" w:gutter="0"/>
          <w:cols w:space="720" w:num="1"/>
        </w:sectPr>
      </w:pPr>
    </w:p>
    <w:p>
      <w:pPr>
        <w:pStyle w:val="2"/>
        <w:spacing w:line="339" w:lineRule="auto"/>
      </w:pPr>
    </w:p>
    <w:p>
      <w:pPr>
        <w:pStyle w:val="2"/>
        <w:spacing w:line="340" w:lineRule="auto"/>
      </w:pPr>
    </w:p>
    <w:p>
      <w:pPr>
        <w:numPr>
          <w:ilvl w:val="0"/>
          <w:numId w:val="3"/>
        </w:numPr>
        <w:spacing w:before="101" w:line="224" w:lineRule="auto"/>
        <w:ind w:left="672"/>
        <w:rPr>
          <w:rFonts w:hint="eastAsia" w:ascii="黑体" w:hAnsi="黑体" w:eastAsia="黑体" w:cs="黑体"/>
          <w:spacing w:val="7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收入决算表</w:t>
      </w:r>
    </w:p>
    <w:p>
      <w:pPr>
        <w:spacing w:before="101" w:line="224" w:lineRule="auto"/>
        <w:ind w:left="672"/>
        <w:rPr>
          <w:rFonts w:hint="eastAsia" w:ascii="黑体" w:hAnsi="黑体" w:eastAsia="黑体" w:cs="黑体"/>
          <w:spacing w:val="7"/>
          <w:sz w:val="31"/>
          <w:szCs w:val="31"/>
        </w:rPr>
      </w:pPr>
    </w:p>
    <w:p>
      <w:pPr>
        <w:pStyle w:val="2"/>
        <w:spacing w:line="261" w:lineRule="auto"/>
      </w:pPr>
      <w:r>
        <w:drawing>
          <wp:inline distT="0" distB="0" distL="114300" distR="114300">
            <wp:extent cx="5289550" cy="2252345"/>
            <wp:effectExtent l="0" t="0" r="13970" b="31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89550" cy="2252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line="261" w:lineRule="auto"/>
      </w:pPr>
    </w:p>
    <w:p>
      <w:pPr>
        <w:pStyle w:val="2"/>
        <w:spacing w:line="339" w:lineRule="auto"/>
      </w:pPr>
    </w:p>
    <w:p>
      <w:pPr>
        <w:pStyle w:val="2"/>
        <w:spacing w:line="340" w:lineRule="auto"/>
      </w:pPr>
    </w:p>
    <w:p>
      <w:pPr>
        <w:numPr>
          <w:ilvl w:val="0"/>
          <w:numId w:val="3"/>
        </w:numPr>
        <w:spacing w:before="101" w:line="224" w:lineRule="auto"/>
        <w:ind w:left="672"/>
        <w:rPr>
          <w:rFonts w:hint="eastAsia" w:ascii="黑体" w:hAnsi="黑体" w:eastAsia="黑体" w:cs="黑体"/>
          <w:spacing w:val="7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支出决算表</w:t>
      </w:r>
    </w:p>
    <w:p>
      <w:pPr>
        <w:spacing w:before="101" w:line="224" w:lineRule="auto"/>
        <w:ind w:left="672"/>
        <w:rPr>
          <w:rFonts w:hint="eastAsia" w:ascii="黑体" w:hAnsi="黑体" w:eastAsia="黑体" w:cs="黑体"/>
          <w:spacing w:val="7"/>
          <w:sz w:val="31"/>
          <w:szCs w:val="31"/>
        </w:rPr>
      </w:pPr>
      <w:r>
        <w:drawing>
          <wp:inline distT="0" distB="0" distL="114300" distR="114300">
            <wp:extent cx="5293995" cy="2557780"/>
            <wp:effectExtent l="0" t="0" r="9525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93995" cy="255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line="242" w:lineRule="auto"/>
      </w:pPr>
    </w:p>
    <w:p>
      <w:pPr>
        <w:spacing w:line="356" w:lineRule="auto"/>
        <w:rPr>
          <w:rFonts w:hint="eastAsia" w:ascii="仿宋" w:hAnsi="仿宋" w:eastAsia="仿宋" w:cs="仿宋"/>
          <w:sz w:val="31"/>
          <w:szCs w:val="31"/>
        </w:rPr>
        <w:sectPr>
          <w:footerReference r:id="rId7" w:type="default"/>
          <w:pgSz w:w="11907" w:h="16839"/>
          <w:pgMar w:top="1431" w:right="1785" w:bottom="1150" w:left="1785" w:header="0" w:footer="965" w:gutter="0"/>
          <w:cols w:space="720" w:num="1"/>
        </w:sectPr>
      </w:pPr>
    </w:p>
    <w:p>
      <w:pPr>
        <w:pStyle w:val="2"/>
        <w:spacing w:line="339" w:lineRule="auto"/>
      </w:pPr>
    </w:p>
    <w:p>
      <w:pPr>
        <w:pStyle w:val="2"/>
        <w:spacing w:line="340" w:lineRule="auto"/>
      </w:pPr>
    </w:p>
    <w:p>
      <w:pPr>
        <w:numPr>
          <w:ilvl w:val="0"/>
          <w:numId w:val="3"/>
        </w:numPr>
        <w:spacing w:before="101" w:line="224" w:lineRule="auto"/>
        <w:ind w:left="672"/>
        <w:rPr>
          <w:rFonts w:hint="eastAsia" w:ascii="黑体" w:hAnsi="黑体" w:eastAsia="黑体" w:cs="黑体"/>
          <w:spacing w:val="7"/>
          <w:sz w:val="31"/>
          <w:szCs w:val="31"/>
          <w:lang w:eastAsia="zh-CN"/>
        </w:rPr>
      </w:pPr>
      <w:r>
        <w:rPr>
          <w:rFonts w:ascii="黑体" w:hAnsi="黑体" w:eastAsia="黑体" w:cs="黑体"/>
          <w:spacing w:val="7"/>
          <w:sz w:val="31"/>
          <w:szCs w:val="31"/>
          <w:lang w:eastAsia="zh-CN"/>
        </w:rPr>
        <w:t>财政拨款收入支出决算总表</w:t>
      </w:r>
    </w:p>
    <w:p>
      <w:pPr>
        <w:spacing w:before="101" w:line="224" w:lineRule="auto"/>
        <w:ind w:left="672"/>
        <w:rPr>
          <w:rFonts w:hint="eastAsia" w:ascii="黑体" w:hAnsi="黑体" w:eastAsia="黑体" w:cs="黑体"/>
          <w:spacing w:val="7"/>
          <w:sz w:val="31"/>
          <w:szCs w:val="31"/>
        </w:rPr>
      </w:pPr>
      <w:r>
        <w:drawing>
          <wp:inline distT="0" distB="0" distL="114300" distR="114300">
            <wp:extent cx="5292090" cy="3752215"/>
            <wp:effectExtent l="0" t="0" r="11430" b="1206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92090" cy="3752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line="273" w:lineRule="auto"/>
      </w:pPr>
    </w:p>
    <w:p>
      <w:pPr>
        <w:pStyle w:val="2"/>
        <w:spacing w:line="273" w:lineRule="auto"/>
      </w:pPr>
    </w:p>
    <w:p>
      <w:pPr>
        <w:spacing w:line="224" w:lineRule="auto"/>
        <w:rPr>
          <w:rFonts w:hint="eastAsia" w:ascii="仿宋" w:hAnsi="仿宋" w:eastAsia="仿宋" w:cs="仿宋"/>
          <w:sz w:val="31"/>
          <w:szCs w:val="31"/>
        </w:rPr>
        <w:sectPr>
          <w:footerReference r:id="rId8" w:type="default"/>
          <w:pgSz w:w="11907" w:h="16839"/>
          <w:pgMar w:top="1431" w:right="1785" w:bottom="1153" w:left="1785" w:header="0" w:footer="965" w:gutter="0"/>
          <w:cols w:space="720" w:num="1"/>
        </w:sectPr>
      </w:pPr>
    </w:p>
    <w:p>
      <w:pPr>
        <w:pStyle w:val="2"/>
        <w:spacing w:line="339" w:lineRule="auto"/>
      </w:pPr>
    </w:p>
    <w:p>
      <w:pPr>
        <w:pStyle w:val="2"/>
        <w:spacing w:line="339" w:lineRule="auto"/>
      </w:pPr>
    </w:p>
    <w:p>
      <w:pPr>
        <w:numPr>
          <w:ilvl w:val="0"/>
          <w:numId w:val="3"/>
        </w:numPr>
        <w:spacing w:before="100" w:line="224" w:lineRule="auto"/>
        <w:ind w:left="672"/>
        <w:rPr>
          <w:rFonts w:hint="eastAsia" w:ascii="黑体" w:hAnsi="黑体" w:eastAsia="黑体" w:cs="黑体"/>
          <w:spacing w:val="8"/>
          <w:sz w:val="31"/>
          <w:szCs w:val="31"/>
          <w:lang w:eastAsia="zh-CN"/>
        </w:rPr>
      </w:pPr>
      <w:r>
        <w:rPr>
          <w:rFonts w:ascii="黑体" w:hAnsi="黑体" w:eastAsia="黑体" w:cs="黑体"/>
          <w:spacing w:val="8"/>
          <w:sz w:val="31"/>
          <w:szCs w:val="31"/>
          <w:lang w:eastAsia="zh-CN"/>
        </w:rPr>
        <w:t>一般公共预算财政拨款支出决算表</w:t>
      </w:r>
    </w:p>
    <w:p>
      <w:pPr>
        <w:spacing w:before="100" w:line="224" w:lineRule="auto"/>
        <w:rPr>
          <w:rFonts w:hint="eastAsia" w:ascii="黑体" w:hAnsi="黑体" w:eastAsia="黑体" w:cs="黑体"/>
          <w:spacing w:val="8"/>
          <w:sz w:val="31"/>
          <w:szCs w:val="31"/>
        </w:rPr>
      </w:pPr>
      <w:r>
        <w:drawing>
          <wp:inline distT="0" distB="0" distL="114300" distR="114300">
            <wp:extent cx="5293360" cy="1681480"/>
            <wp:effectExtent l="0" t="0" r="10160" b="1016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93360" cy="168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line="339" w:lineRule="auto"/>
      </w:pPr>
    </w:p>
    <w:p>
      <w:pPr>
        <w:pStyle w:val="2"/>
        <w:spacing w:line="339" w:lineRule="auto"/>
      </w:pPr>
    </w:p>
    <w:p>
      <w:pPr>
        <w:numPr>
          <w:ilvl w:val="0"/>
          <w:numId w:val="3"/>
        </w:numPr>
        <w:spacing w:before="100" w:line="224" w:lineRule="auto"/>
        <w:ind w:left="672"/>
        <w:rPr>
          <w:rFonts w:hint="eastAsia" w:ascii="黑体" w:hAnsi="黑体" w:eastAsia="黑体" w:cs="黑体"/>
          <w:spacing w:val="8"/>
          <w:sz w:val="31"/>
          <w:szCs w:val="31"/>
          <w:lang w:eastAsia="zh-CN"/>
        </w:rPr>
      </w:pPr>
      <w:r>
        <w:rPr>
          <w:rFonts w:ascii="黑体" w:hAnsi="黑体" w:eastAsia="黑体" w:cs="黑体"/>
          <w:spacing w:val="8"/>
          <w:sz w:val="31"/>
          <w:szCs w:val="31"/>
          <w:lang w:eastAsia="zh-CN"/>
        </w:rPr>
        <w:t>一般公共预算财政拨款基本支出决算明细表</w:t>
      </w:r>
    </w:p>
    <w:p>
      <w:pPr>
        <w:spacing w:before="100" w:line="224" w:lineRule="auto"/>
        <w:ind w:left="672"/>
      </w:pPr>
      <w:r>
        <w:drawing>
          <wp:inline distT="0" distB="0" distL="114300" distR="114300">
            <wp:extent cx="5288915" cy="2954020"/>
            <wp:effectExtent l="0" t="0" r="14605" b="254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88915" cy="2954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line="340" w:lineRule="auto"/>
      </w:pPr>
    </w:p>
    <w:p>
      <w:pPr>
        <w:spacing w:before="101" w:line="224" w:lineRule="auto"/>
        <w:ind w:left="666"/>
        <w:rPr>
          <w:rFonts w:hint="eastAsia" w:ascii="黑体" w:hAnsi="黑体" w:eastAsia="黑体" w:cs="黑体"/>
          <w:spacing w:val="8"/>
          <w:sz w:val="31"/>
          <w:szCs w:val="31"/>
        </w:rPr>
      </w:pPr>
    </w:p>
    <w:p>
      <w:pPr>
        <w:spacing w:before="101" w:line="224" w:lineRule="auto"/>
        <w:ind w:left="666"/>
        <w:rPr>
          <w:rFonts w:hint="eastAsia" w:ascii="黑体" w:hAnsi="黑体" w:eastAsia="黑体" w:cs="黑体"/>
          <w:spacing w:val="8"/>
          <w:sz w:val="31"/>
          <w:szCs w:val="31"/>
        </w:rPr>
      </w:pPr>
    </w:p>
    <w:p>
      <w:pPr>
        <w:spacing w:before="101" w:line="224" w:lineRule="auto"/>
        <w:ind w:left="666"/>
        <w:rPr>
          <w:rFonts w:hint="eastAsia" w:ascii="黑体" w:hAnsi="黑体" w:eastAsia="黑体" w:cs="黑体"/>
          <w:spacing w:val="8"/>
          <w:sz w:val="31"/>
          <w:szCs w:val="31"/>
        </w:rPr>
      </w:pPr>
    </w:p>
    <w:p>
      <w:pPr>
        <w:spacing w:before="101" w:line="224" w:lineRule="auto"/>
        <w:ind w:left="666"/>
        <w:rPr>
          <w:rFonts w:hint="eastAsia" w:ascii="黑体" w:hAnsi="黑体" w:eastAsia="黑体" w:cs="黑体"/>
          <w:spacing w:val="8"/>
          <w:sz w:val="31"/>
          <w:szCs w:val="31"/>
        </w:rPr>
      </w:pPr>
    </w:p>
    <w:p>
      <w:pPr>
        <w:spacing w:before="101" w:line="224" w:lineRule="auto"/>
        <w:ind w:left="666"/>
        <w:rPr>
          <w:rFonts w:hint="eastAsia" w:ascii="黑体" w:hAnsi="黑体" w:eastAsia="黑体" w:cs="黑体"/>
          <w:spacing w:val="8"/>
          <w:sz w:val="31"/>
          <w:szCs w:val="31"/>
        </w:rPr>
      </w:pPr>
    </w:p>
    <w:p>
      <w:pPr>
        <w:spacing w:before="101" w:line="224" w:lineRule="auto"/>
        <w:ind w:left="666"/>
        <w:rPr>
          <w:rFonts w:hint="eastAsia" w:ascii="黑体" w:hAnsi="黑体" w:eastAsia="黑体" w:cs="黑体"/>
          <w:spacing w:val="8"/>
          <w:sz w:val="31"/>
          <w:szCs w:val="31"/>
        </w:rPr>
      </w:pPr>
    </w:p>
    <w:p>
      <w:pPr>
        <w:spacing w:before="101" w:line="224" w:lineRule="auto"/>
        <w:ind w:left="666"/>
        <w:rPr>
          <w:rFonts w:hint="eastAsia" w:ascii="黑体" w:hAnsi="黑体" w:eastAsia="黑体" w:cs="黑体"/>
          <w:spacing w:val="8"/>
          <w:sz w:val="31"/>
          <w:szCs w:val="31"/>
        </w:rPr>
      </w:pPr>
    </w:p>
    <w:p>
      <w:pPr>
        <w:spacing w:before="101" w:line="224" w:lineRule="auto"/>
        <w:ind w:left="666"/>
        <w:rPr>
          <w:rFonts w:hint="eastAsia" w:ascii="黑体" w:hAnsi="黑体" w:eastAsia="黑体" w:cs="黑体"/>
          <w:spacing w:val="8"/>
          <w:sz w:val="31"/>
          <w:szCs w:val="31"/>
        </w:rPr>
      </w:pPr>
    </w:p>
    <w:p>
      <w:pPr>
        <w:numPr>
          <w:ilvl w:val="0"/>
          <w:numId w:val="3"/>
        </w:numPr>
        <w:spacing w:before="101" w:line="224" w:lineRule="auto"/>
        <w:ind w:left="672"/>
        <w:rPr>
          <w:rFonts w:hint="eastAsia" w:ascii="黑体" w:hAnsi="黑体" w:eastAsia="黑体" w:cs="黑体"/>
          <w:spacing w:val="8"/>
          <w:sz w:val="31"/>
          <w:szCs w:val="31"/>
          <w:lang w:eastAsia="zh-CN"/>
        </w:rPr>
      </w:pPr>
      <w:r>
        <w:rPr>
          <w:rFonts w:ascii="黑体" w:hAnsi="黑体" w:eastAsia="黑体" w:cs="黑体"/>
          <w:spacing w:val="8"/>
          <w:sz w:val="31"/>
          <w:szCs w:val="31"/>
          <w:lang w:eastAsia="zh-CN"/>
        </w:rPr>
        <w:t>政府性基金预算财政拨款收入支出决算表</w:t>
      </w:r>
    </w:p>
    <w:p>
      <w:pPr>
        <w:spacing w:before="101" w:line="224" w:lineRule="auto"/>
        <w:ind w:left="672"/>
        <w:rPr>
          <w:rFonts w:hint="eastAsia" w:ascii="黑体" w:hAnsi="黑体" w:eastAsia="黑体" w:cs="黑体"/>
          <w:spacing w:val="8"/>
          <w:sz w:val="31"/>
          <w:szCs w:val="31"/>
        </w:rPr>
      </w:pPr>
      <w:r>
        <w:drawing>
          <wp:inline distT="0" distB="0" distL="114300" distR="114300">
            <wp:extent cx="5283835" cy="946785"/>
            <wp:effectExtent l="0" t="0" r="4445" b="1333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83835" cy="946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line="339" w:lineRule="auto"/>
      </w:pPr>
    </w:p>
    <w:p>
      <w:pPr>
        <w:pStyle w:val="2"/>
        <w:spacing w:line="340" w:lineRule="auto"/>
      </w:pPr>
    </w:p>
    <w:p>
      <w:pPr>
        <w:numPr>
          <w:ilvl w:val="0"/>
          <w:numId w:val="3"/>
        </w:numPr>
        <w:spacing w:before="101" w:line="224" w:lineRule="auto"/>
        <w:ind w:left="672"/>
        <w:rPr>
          <w:rFonts w:hint="eastAsia" w:ascii="黑体" w:hAnsi="黑体" w:eastAsia="黑体" w:cs="黑体"/>
          <w:spacing w:val="8"/>
          <w:sz w:val="31"/>
          <w:szCs w:val="31"/>
          <w:lang w:eastAsia="zh-CN"/>
        </w:rPr>
      </w:pPr>
      <w:r>
        <w:rPr>
          <w:rFonts w:ascii="黑体" w:hAnsi="黑体" w:eastAsia="黑体" w:cs="黑体"/>
          <w:spacing w:val="8"/>
          <w:sz w:val="31"/>
          <w:szCs w:val="31"/>
          <w:lang w:eastAsia="zh-CN"/>
        </w:rPr>
        <w:t>国有资本经营预算财政拨款支出决算表</w:t>
      </w:r>
    </w:p>
    <w:p>
      <w:pPr>
        <w:spacing w:before="101" w:line="224" w:lineRule="auto"/>
        <w:ind w:left="672"/>
        <w:rPr>
          <w:rFonts w:hint="eastAsia" w:ascii="黑体" w:hAnsi="黑体" w:eastAsia="黑体" w:cs="黑体"/>
          <w:spacing w:val="8"/>
          <w:sz w:val="31"/>
          <w:szCs w:val="31"/>
          <w:lang w:eastAsia="zh-CN"/>
        </w:rPr>
      </w:pPr>
      <w:r>
        <w:drawing>
          <wp:inline distT="0" distB="0" distL="114300" distR="114300">
            <wp:extent cx="5291455" cy="1372235"/>
            <wp:effectExtent l="0" t="0" r="12065" b="1460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91455" cy="137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line="339" w:lineRule="auto"/>
      </w:pPr>
    </w:p>
    <w:p>
      <w:pPr>
        <w:pStyle w:val="2"/>
        <w:spacing w:line="340" w:lineRule="auto"/>
      </w:pPr>
    </w:p>
    <w:p>
      <w:pPr>
        <w:spacing w:before="101" w:line="224" w:lineRule="auto"/>
        <w:ind w:left="675"/>
        <w:rPr>
          <w:rFonts w:hint="eastAsia" w:ascii="黑体" w:hAnsi="黑体" w:eastAsia="黑体" w:cs="黑体"/>
          <w:sz w:val="31"/>
          <w:szCs w:val="31"/>
          <w:lang w:eastAsia="zh-CN"/>
        </w:rPr>
      </w:pPr>
      <w:r>
        <w:rPr>
          <w:rFonts w:ascii="黑体" w:hAnsi="黑体" w:eastAsia="黑体" w:cs="黑体"/>
          <w:spacing w:val="8"/>
          <w:sz w:val="31"/>
          <w:szCs w:val="31"/>
          <w:lang w:eastAsia="zh-CN"/>
        </w:rPr>
        <w:t>九、财政拨款“三公”经费支出决算表</w:t>
      </w:r>
    </w:p>
    <w:p>
      <w:pPr>
        <w:spacing w:before="96" w:line="5302" w:lineRule="exact"/>
        <w:ind w:firstLine="237"/>
      </w:pPr>
      <w:r>
        <w:rPr>
          <w:position w:val="-106"/>
        </w:rPr>
        <w:drawing>
          <wp:inline distT="0" distB="0" distL="0" distR="0">
            <wp:extent cx="4991100" cy="3366770"/>
            <wp:effectExtent l="0" t="0" r="7620" b="1270"/>
            <wp:docPr id="18" name="IM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 18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991100" cy="3366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154" w:line="362" w:lineRule="auto"/>
        <w:ind w:left="32" w:right="12" w:firstLine="643"/>
        <w:jc w:val="both"/>
        <w:rPr>
          <w:rFonts w:hint="eastAsia" w:ascii="仿宋" w:hAnsi="仿宋" w:eastAsia="仿宋" w:cs="仿宋"/>
          <w:sz w:val="31"/>
          <w:szCs w:val="31"/>
        </w:rPr>
      </w:pPr>
    </w:p>
    <w:p>
      <w:pPr>
        <w:spacing w:line="362" w:lineRule="auto"/>
        <w:rPr>
          <w:rFonts w:hint="eastAsia" w:ascii="仿宋" w:hAnsi="仿宋" w:eastAsia="仿宋" w:cs="仿宋"/>
          <w:sz w:val="31"/>
          <w:szCs w:val="31"/>
        </w:rPr>
        <w:sectPr>
          <w:footerReference r:id="rId9" w:type="default"/>
          <w:pgSz w:w="11907" w:h="16839"/>
          <w:pgMar w:top="1431" w:right="1785" w:bottom="1153" w:left="1785" w:header="0" w:footer="965" w:gutter="0"/>
          <w:cols w:space="720" w:num="1"/>
        </w:sectPr>
      </w:pPr>
    </w:p>
    <w:p>
      <w:pPr>
        <w:pStyle w:val="2"/>
        <w:spacing w:line="339" w:lineRule="auto"/>
      </w:pPr>
    </w:p>
    <w:p>
      <w:pPr>
        <w:pStyle w:val="2"/>
        <w:spacing w:line="339" w:lineRule="auto"/>
      </w:pPr>
    </w:p>
    <w:p>
      <w:pPr>
        <w:spacing w:before="100" w:line="224" w:lineRule="auto"/>
        <w:ind w:left="30"/>
        <w:rPr>
          <w:rFonts w:hint="eastAsia" w:ascii="黑体" w:hAnsi="黑体" w:eastAsia="黑体" w:cs="黑体"/>
          <w:sz w:val="31"/>
          <w:szCs w:val="31"/>
          <w:lang w:eastAsia="zh-CN"/>
        </w:rPr>
      </w:pPr>
      <w:r>
        <w:rPr>
          <w:rFonts w:ascii="黑体" w:hAnsi="黑体" w:eastAsia="黑体" w:cs="黑体"/>
          <w:spacing w:val="8"/>
          <w:sz w:val="31"/>
          <w:szCs w:val="31"/>
          <w:lang w:eastAsia="zh-CN"/>
        </w:rPr>
        <w:t>十、部门预算项目支出绩效自评表</w:t>
      </w:r>
    </w:p>
    <w:p>
      <w:pPr>
        <w:pStyle w:val="2"/>
        <w:spacing w:line="261" w:lineRule="auto"/>
        <w:rPr>
          <w:lang w:eastAsia="zh-CN"/>
        </w:rPr>
      </w:pPr>
    </w:p>
    <w:p>
      <w:pPr>
        <w:pStyle w:val="2"/>
        <w:spacing w:line="261" w:lineRule="auto"/>
        <w:rPr>
          <w:lang w:eastAsia="zh-CN"/>
        </w:rPr>
      </w:pPr>
    </w:p>
    <w:p>
      <w:pPr>
        <w:pStyle w:val="2"/>
        <w:spacing w:line="261" w:lineRule="auto"/>
        <w:rPr>
          <w:lang w:eastAsia="zh-CN"/>
        </w:rPr>
      </w:pPr>
    </w:p>
    <w:p>
      <w:pPr>
        <w:spacing w:line="9847" w:lineRule="exact"/>
        <w:ind w:firstLine="297"/>
      </w:pPr>
      <w:r>
        <w:rPr>
          <w:position w:val="-196"/>
        </w:rPr>
        <w:drawing>
          <wp:inline distT="0" distB="0" distL="0" distR="0">
            <wp:extent cx="4912995" cy="6252210"/>
            <wp:effectExtent l="0" t="0" r="0" b="0"/>
            <wp:docPr id="20" name="IM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 20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913629" cy="6252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9847" w:lineRule="exact"/>
        <w:sectPr>
          <w:footerReference r:id="rId10" w:type="default"/>
          <w:pgSz w:w="11907" w:h="16839"/>
          <w:pgMar w:top="1431" w:right="1785" w:bottom="1153" w:left="1785" w:header="0" w:footer="965" w:gutter="0"/>
          <w:cols w:space="720" w:num="1"/>
        </w:sectPr>
      </w:pPr>
    </w:p>
    <w:p>
      <w:pPr>
        <w:spacing w:before="225" w:line="443" w:lineRule="exact"/>
        <w:ind w:left="482"/>
        <w:outlineLvl w:val="0"/>
        <w:rPr>
          <w:rFonts w:hint="eastAsia" w:ascii="微软雅黑" w:hAnsi="微软雅黑" w:eastAsia="微软雅黑" w:cs="微软雅黑"/>
          <w:sz w:val="43"/>
          <w:szCs w:val="43"/>
          <w:lang w:eastAsia="zh-CN"/>
        </w:rPr>
      </w:pPr>
      <w:r>
        <w:rPr>
          <w:rFonts w:ascii="微软雅黑" w:hAnsi="微软雅黑" w:eastAsia="微软雅黑" w:cs="微软雅黑"/>
          <w:spacing w:val="5"/>
          <w:position w:val="-2"/>
          <w:sz w:val="43"/>
          <w:szCs w:val="43"/>
          <w:lang w:eastAsia="zh-CN"/>
        </w:rPr>
        <w:t>第三部分</w:t>
      </w:r>
      <w:r>
        <w:rPr>
          <w:rFonts w:ascii="微软雅黑" w:hAnsi="微软雅黑" w:eastAsia="微软雅黑" w:cs="微软雅黑"/>
          <w:spacing w:val="103"/>
          <w:position w:val="-2"/>
          <w:sz w:val="43"/>
          <w:szCs w:val="43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5"/>
          <w:position w:val="-2"/>
          <w:sz w:val="43"/>
          <w:szCs w:val="43"/>
          <w:lang w:eastAsia="zh-CN"/>
        </w:rPr>
        <w:t>2023年度部门决算情况说明</w:t>
      </w:r>
    </w:p>
    <w:p>
      <w:pPr>
        <w:pStyle w:val="2"/>
        <w:spacing w:line="314" w:lineRule="auto"/>
        <w:rPr>
          <w:lang w:eastAsia="zh-CN"/>
        </w:rPr>
      </w:pPr>
    </w:p>
    <w:p>
      <w:pPr>
        <w:pStyle w:val="2"/>
        <w:spacing w:line="314" w:lineRule="auto"/>
        <w:rPr>
          <w:lang w:eastAsia="zh-CN"/>
        </w:rPr>
      </w:pPr>
    </w:p>
    <w:p>
      <w:pPr>
        <w:pStyle w:val="2"/>
        <w:spacing w:line="315" w:lineRule="auto"/>
        <w:rPr>
          <w:lang w:eastAsia="zh-CN"/>
        </w:rPr>
      </w:pPr>
    </w:p>
    <w:p>
      <w:pPr>
        <w:spacing w:before="101" w:line="224" w:lineRule="auto"/>
        <w:ind w:left="672"/>
        <w:rPr>
          <w:rFonts w:hint="eastAsia" w:ascii="黑体" w:hAnsi="黑体" w:eastAsia="黑体" w:cs="黑体"/>
          <w:sz w:val="31"/>
          <w:szCs w:val="31"/>
          <w:lang w:eastAsia="zh-CN"/>
        </w:rPr>
      </w:pPr>
      <w:r>
        <w:rPr>
          <w:rFonts w:ascii="黑体" w:hAnsi="黑体" w:eastAsia="黑体" w:cs="黑体"/>
          <w:spacing w:val="8"/>
          <w:sz w:val="31"/>
          <w:szCs w:val="31"/>
          <w:lang w:eastAsia="zh-CN"/>
        </w:rPr>
        <w:t>一、收入支出决算总体情况说明</w:t>
      </w:r>
    </w:p>
    <w:p>
      <w:pPr>
        <w:spacing w:before="248" w:line="362" w:lineRule="auto"/>
        <w:ind w:left="36" w:right="113" w:firstLine="634"/>
        <w:rPr>
          <w:rFonts w:hint="eastAsia" w:ascii="仿宋" w:hAnsi="仿宋" w:eastAsia="仿宋" w:cs="仿宋"/>
          <w:spacing w:val="-68"/>
          <w:sz w:val="31"/>
          <w:szCs w:val="31"/>
          <w:lang w:eastAsia="zh-CN"/>
        </w:rPr>
      </w:pPr>
      <w:r>
        <w:rPr>
          <w:rFonts w:ascii="宋体" w:hAnsi="宋体" w:eastAsia="宋体" w:cs="宋体"/>
          <w:spacing w:val="4"/>
          <w:sz w:val="31"/>
          <w:szCs w:val="31"/>
          <w:lang w:eastAsia="zh-CN"/>
        </w:rPr>
        <w:t>2023</w:t>
      </w:r>
      <w:r>
        <w:rPr>
          <w:rFonts w:ascii="宋体" w:hAnsi="宋体" w:eastAsia="宋体" w:cs="宋体"/>
          <w:spacing w:val="-21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  <w:lang w:eastAsia="zh-CN"/>
        </w:rPr>
        <w:t>年度收、支总计均为</w:t>
      </w:r>
      <w:r>
        <w:rPr>
          <w:rFonts w:hint="eastAsia" w:ascii="仿宋" w:hAnsi="仿宋" w:eastAsia="仿宋" w:cs="仿宋"/>
          <w:spacing w:val="4"/>
          <w:sz w:val="31"/>
          <w:szCs w:val="31"/>
          <w:lang w:eastAsia="zh-CN"/>
        </w:rPr>
        <w:t>16.58、17.05</w:t>
      </w:r>
      <w:r>
        <w:rPr>
          <w:rFonts w:ascii="仿宋" w:hAnsi="仿宋" w:eastAsia="仿宋" w:cs="仿宋"/>
          <w:spacing w:val="4"/>
          <w:sz w:val="31"/>
          <w:szCs w:val="31"/>
          <w:lang w:eastAsia="zh-CN"/>
        </w:rPr>
        <w:t>万元。与</w:t>
      </w:r>
      <w:r>
        <w:rPr>
          <w:rFonts w:ascii="仿宋" w:hAnsi="仿宋" w:eastAsia="仿宋" w:cs="仿宋"/>
          <w:spacing w:val="-32"/>
          <w:sz w:val="31"/>
          <w:szCs w:val="31"/>
          <w:lang w:eastAsia="zh-CN"/>
        </w:rPr>
        <w:t xml:space="preserve"> </w:t>
      </w:r>
      <w:r>
        <w:rPr>
          <w:rFonts w:ascii="宋体" w:hAnsi="宋体" w:eastAsia="宋体" w:cs="宋体"/>
          <w:spacing w:val="4"/>
          <w:sz w:val="31"/>
          <w:szCs w:val="31"/>
          <w:lang w:eastAsia="zh-CN"/>
        </w:rPr>
        <w:t>2022</w:t>
      </w:r>
      <w:r>
        <w:rPr>
          <w:rFonts w:ascii="宋体" w:hAnsi="宋体" w:eastAsia="宋体" w:cs="宋体"/>
          <w:spacing w:val="-35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  <w:lang w:eastAsia="zh-CN"/>
        </w:rPr>
        <w:t>年度相比，</w:t>
      </w:r>
      <w:r>
        <w:rPr>
          <w:rFonts w:ascii="仿宋" w:hAnsi="仿宋" w:eastAsia="仿宋" w:cs="仿宋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  <w:lang w:eastAsia="zh-CN"/>
        </w:rPr>
        <w:t>收、支总计各减少</w:t>
      </w:r>
      <w:r>
        <w:rPr>
          <w:rFonts w:ascii="仿宋" w:hAnsi="仿宋" w:eastAsia="仿宋" w:cs="仿宋"/>
          <w:spacing w:val="32"/>
          <w:sz w:val="31"/>
          <w:szCs w:val="31"/>
          <w:lang w:eastAsia="zh-CN"/>
        </w:rPr>
        <w:t xml:space="preserve"> </w:t>
      </w:r>
      <w:r>
        <w:rPr>
          <w:rFonts w:hint="eastAsia" w:ascii="仿宋" w:hAnsi="仿宋" w:eastAsia="仿宋" w:cs="仿宋"/>
          <w:spacing w:val="32"/>
          <w:sz w:val="31"/>
          <w:szCs w:val="31"/>
          <w:lang w:eastAsia="zh-CN"/>
        </w:rPr>
        <w:t>36.97、36.5</w:t>
      </w:r>
      <w:r>
        <w:rPr>
          <w:rFonts w:ascii="仿宋" w:hAnsi="仿宋" w:eastAsia="仿宋" w:cs="仿宋"/>
          <w:spacing w:val="4"/>
          <w:sz w:val="31"/>
          <w:szCs w:val="31"/>
          <w:lang w:eastAsia="zh-CN"/>
        </w:rPr>
        <w:t>万元，下降</w:t>
      </w:r>
      <w:r>
        <w:rPr>
          <w:rFonts w:hint="eastAsia" w:ascii="仿宋" w:hAnsi="仿宋" w:eastAsia="仿宋" w:cs="仿宋"/>
          <w:spacing w:val="4"/>
          <w:sz w:val="31"/>
          <w:szCs w:val="31"/>
          <w:lang w:eastAsia="zh-CN"/>
        </w:rPr>
        <w:t>69</w:t>
      </w:r>
      <w:r>
        <w:rPr>
          <w:rFonts w:ascii="宋体" w:hAnsi="宋体" w:eastAsia="宋体" w:cs="宋体"/>
          <w:spacing w:val="4"/>
          <w:sz w:val="31"/>
          <w:szCs w:val="31"/>
          <w:lang w:eastAsia="zh-CN"/>
        </w:rPr>
        <w:t>%</w:t>
      </w:r>
      <w:r>
        <w:rPr>
          <w:rFonts w:hint="eastAsia" w:ascii="宋体" w:hAnsi="宋体" w:eastAsia="宋体" w:cs="宋体"/>
          <w:spacing w:val="4"/>
          <w:sz w:val="31"/>
          <w:szCs w:val="31"/>
          <w:lang w:eastAsia="zh-CN"/>
        </w:rPr>
        <w:t>、68.15%</w:t>
      </w:r>
      <w:r>
        <w:rPr>
          <w:rFonts w:ascii="仿宋" w:hAnsi="仿宋" w:eastAsia="仿宋" w:cs="仿宋"/>
          <w:spacing w:val="4"/>
          <w:sz w:val="31"/>
          <w:szCs w:val="31"/>
          <w:lang w:eastAsia="zh-CN"/>
        </w:rPr>
        <w:t>。主</w:t>
      </w:r>
      <w:r>
        <w:rPr>
          <w:rFonts w:ascii="仿宋" w:hAnsi="仿宋" w:eastAsia="仿宋" w:cs="仿宋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spacing w:val="-10"/>
          <w:sz w:val="31"/>
          <w:szCs w:val="31"/>
          <w:lang w:eastAsia="zh-CN"/>
        </w:rPr>
        <w:t>要原因：</w:t>
      </w:r>
      <w:r>
        <w:rPr>
          <w:rFonts w:hint="eastAsia" w:ascii="仿宋" w:hAnsi="仿宋" w:eastAsia="仿宋" w:cs="仿宋"/>
          <w:spacing w:val="-68"/>
          <w:sz w:val="31"/>
          <w:szCs w:val="31"/>
          <w:lang w:eastAsia="zh-CN"/>
        </w:rPr>
        <w:t>项目经费减少。</w:t>
      </w:r>
    </w:p>
    <w:p>
      <w:pPr>
        <w:pStyle w:val="2"/>
        <w:spacing w:line="260" w:lineRule="auto"/>
        <w:rPr>
          <w:lang w:eastAsia="zh-CN"/>
        </w:rPr>
      </w:pPr>
    </w:p>
    <w:p>
      <w:pPr>
        <w:spacing w:before="50" w:line="224" w:lineRule="auto"/>
        <w:ind w:left="672"/>
        <w:rPr>
          <w:rFonts w:hint="eastAsia" w:ascii="黑体" w:hAnsi="黑体" w:eastAsia="黑体" w:cs="黑体"/>
          <w:sz w:val="31"/>
          <w:szCs w:val="31"/>
          <w:lang w:eastAsia="zh-CN"/>
        </w:rPr>
      </w:pPr>
      <w:r>
        <w:rPr>
          <w:rFonts w:ascii="黑体" w:hAnsi="黑体" w:eastAsia="黑体" w:cs="黑体"/>
          <w:spacing w:val="8"/>
          <w:sz w:val="31"/>
          <w:szCs w:val="31"/>
          <w:lang w:eastAsia="zh-CN"/>
        </w:rPr>
        <w:t>二、收入决算情况说明</w:t>
      </w:r>
    </w:p>
    <w:p>
      <w:pPr>
        <w:spacing w:before="253" w:line="368" w:lineRule="auto"/>
        <w:ind w:left="23" w:firstLine="644"/>
        <w:rPr>
          <w:rFonts w:hint="eastAsia" w:ascii="仿宋" w:hAnsi="仿宋" w:eastAsia="仿宋" w:cs="仿宋"/>
          <w:sz w:val="31"/>
          <w:szCs w:val="31"/>
          <w:lang w:eastAsia="zh-CN"/>
        </w:rPr>
      </w:pPr>
      <w:r>
        <w:rPr>
          <w:rFonts w:ascii="仿宋" w:hAnsi="仿宋" w:eastAsia="仿宋" w:cs="仿宋"/>
          <w:spacing w:val="4"/>
          <w:sz w:val="31"/>
          <w:szCs w:val="31"/>
          <w:lang w:eastAsia="zh-CN"/>
        </w:rPr>
        <w:t>本年收入合计</w:t>
      </w:r>
      <w:r>
        <w:rPr>
          <w:rFonts w:hint="eastAsia" w:ascii="仿宋" w:hAnsi="仿宋" w:eastAsia="仿宋" w:cs="仿宋"/>
          <w:spacing w:val="4"/>
          <w:sz w:val="31"/>
          <w:szCs w:val="31"/>
          <w:lang w:eastAsia="zh-CN"/>
        </w:rPr>
        <w:t>16.58</w:t>
      </w:r>
      <w:r>
        <w:rPr>
          <w:rFonts w:ascii="仿宋" w:hAnsi="仿宋" w:eastAsia="仿宋" w:cs="仿宋"/>
          <w:spacing w:val="4"/>
          <w:sz w:val="31"/>
          <w:szCs w:val="31"/>
          <w:lang w:eastAsia="zh-CN"/>
        </w:rPr>
        <w:t>万元，其中：财政拨款收入</w:t>
      </w:r>
      <w:r>
        <w:rPr>
          <w:rFonts w:hint="eastAsia" w:ascii="仿宋" w:hAnsi="仿宋" w:eastAsia="仿宋" w:cs="仿宋"/>
          <w:spacing w:val="4"/>
          <w:sz w:val="31"/>
          <w:szCs w:val="31"/>
          <w:lang w:eastAsia="zh-CN"/>
        </w:rPr>
        <w:t>16.57</w:t>
      </w:r>
      <w:r>
        <w:rPr>
          <w:rFonts w:ascii="仿宋" w:hAnsi="仿宋" w:eastAsia="仿宋" w:cs="仿宋"/>
          <w:spacing w:val="24"/>
          <w:sz w:val="31"/>
          <w:szCs w:val="31"/>
          <w:lang w:eastAsia="zh-CN"/>
        </w:rPr>
        <w:t xml:space="preserve">  </w:t>
      </w:r>
      <w:r>
        <w:rPr>
          <w:rFonts w:ascii="仿宋" w:hAnsi="仿宋" w:eastAsia="仿宋" w:cs="仿宋"/>
          <w:spacing w:val="4"/>
          <w:sz w:val="31"/>
          <w:szCs w:val="31"/>
          <w:lang w:eastAsia="zh-CN"/>
        </w:rPr>
        <w:t>万元，</w:t>
      </w:r>
      <w:r>
        <w:rPr>
          <w:rFonts w:ascii="仿宋" w:hAnsi="仿宋" w:eastAsia="仿宋" w:cs="仿宋"/>
          <w:spacing w:val="-86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  <w:lang w:eastAsia="zh-CN"/>
        </w:rPr>
        <w:t>比</w:t>
      </w:r>
      <w:r>
        <w:rPr>
          <w:rFonts w:ascii="仿宋" w:hAnsi="仿宋" w:eastAsia="仿宋" w:cs="仿宋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  <w:lang w:eastAsia="zh-CN"/>
        </w:rPr>
        <w:t>上年减少</w:t>
      </w:r>
      <w:r>
        <w:rPr>
          <w:rFonts w:hint="eastAsia" w:ascii="仿宋" w:hAnsi="仿宋" w:eastAsia="仿宋" w:cs="仿宋"/>
          <w:spacing w:val="6"/>
          <w:sz w:val="31"/>
          <w:szCs w:val="31"/>
          <w:lang w:eastAsia="zh-CN"/>
        </w:rPr>
        <w:t>36.50</w:t>
      </w:r>
      <w:r>
        <w:rPr>
          <w:rFonts w:ascii="仿宋" w:hAnsi="仿宋" w:eastAsia="仿宋" w:cs="仿宋"/>
          <w:spacing w:val="6"/>
          <w:sz w:val="31"/>
          <w:szCs w:val="31"/>
          <w:lang w:eastAsia="zh-CN"/>
        </w:rPr>
        <w:t>万元，下降</w:t>
      </w:r>
      <w:r>
        <w:rPr>
          <w:rFonts w:hint="eastAsia" w:ascii="仿宋" w:hAnsi="仿宋" w:eastAsia="仿宋" w:cs="仿宋"/>
          <w:spacing w:val="6"/>
          <w:sz w:val="31"/>
          <w:szCs w:val="31"/>
          <w:lang w:eastAsia="zh-CN"/>
        </w:rPr>
        <w:t>68.77</w:t>
      </w:r>
      <w:r>
        <w:rPr>
          <w:rFonts w:ascii="仿宋" w:hAnsi="仿宋" w:eastAsia="仿宋" w:cs="仿宋"/>
          <w:spacing w:val="6"/>
          <w:sz w:val="31"/>
          <w:szCs w:val="31"/>
          <w:lang w:eastAsia="zh-CN"/>
        </w:rPr>
        <w:t xml:space="preserve"> </w:t>
      </w:r>
      <w:r>
        <w:rPr>
          <w:rFonts w:ascii="宋体" w:hAnsi="宋体" w:eastAsia="宋体" w:cs="宋体"/>
          <w:spacing w:val="6"/>
          <w:sz w:val="31"/>
          <w:szCs w:val="31"/>
          <w:lang w:eastAsia="zh-CN"/>
        </w:rPr>
        <w:t>%</w:t>
      </w:r>
      <w:r>
        <w:rPr>
          <w:rFonts w:ascii="仿宋" w:hAnsi="仿宋" w:eastAsia="仿宋" w:cs="仿宋"/>
          <w:spacing w:val="6"/>
          <w:sz w:val="31"/>
          <w:szCs w:val="31"/>
          <w:lang w:eastAsia="zh-CN"/>
        </w:rPr>
        <w:t>，主要是</w:t>
      </w:r>
      <w:r>
        <w:rPr>
          <w:rFonts w:ascii="仿宋" w:hAnsi="仿宋" w:eastAsia="仿宋" w:cs="仿宋"/>
          <w:spacing w:val="-94"/>
          <w:sz w:val="31"/>
          <w:szCs w:val="31"/>
          <w:lang w:eastAsia="zh-CN"/>
        </w:rPr>
        <w:t xml:space="preserve"> </w:t>
      </w:r>
      <w:r>
        <w:rPr>
          <w:rFonts w:hint="eastAsia" w:ascii="仿宋" w:hAnsi="仿宋" w:eastAsia="仿宋" w:cs="仿宋"/>
          <w:spacing w:val="6"/>
          <w:sz w:val="31"/>
          <w:szCs w:val="31"/>
          <w:lang w:eastAsia="zh-CN"/>
        </w:rPr>
        <w:t>项目经费减少</w:t>
      </w:r>
      <w:r>
        <w:rPr>
          <w:rFonts w:ascii="仿宋" w:hAnsi="仿宋" w:eastAsia="仿宋" w:cs="仿宋"/>
          <w:spacing w:val="6"/>
          <w:sz w:val="31"/>
          <w:szCs w:val="31"/>
          <w:lang w:eastAsia="zh-CN"/>
        </w:rPr>
        <w:t>；上</w:t>
      </w:r>
      <w:r>
        <w:rPr>
          <w:rFonts w:ascii="仿宋" w:hAnsi="仿宋" w:eastAsia="仿宋" w:cs="仿宋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spacing w:val="-15"/>
          <w:sz w:val="31"/>
          <w:szCs w:val="31"/>
          <w:lang w:eastAsia="zh-CN"/>
        </w:rPr>
        <w:t>级补助收入</w:t>
      </w:r>
      <w:r>
        <w:rPr>
          <w:rFonts w:hint="eastAsia" w:ascii="仿宋" w:hAnsi="仿宋" w:eastAsia="仿宋" w:cs="仿宋"/>
          <w:spacing w:val="-15"/>
          <w:sz w:val="31"/>
          <w:szCs w:val="31"/>
          <w:lang w:eastAsia="zh-CN"/>
        </w:rPr>
        <w:t>0</w:t>
      </w:r>
      <w:r>
        <w:rPr>
          <w:rFonts w:ascii="仿宋" w:hAnsi="仿宋" w:eastAsia="仿宋" w:cs="仿宋"/>
          <w:spacing w:val="44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spacing w:val="-15"/>
          <w:sz w:val="31"/>
          <w:szCs w:val="31"/>
          <w:lang w:eastAsia="zh-CN"/>
        </w:rPr>
        <w:t>万元，，</w:t>
      </w:r>
      <w:r>
        <w:rPr>
          <w:rFonts w:hint="eastAsia" w:ascii="仿宋" w:hAnsi="仿宋" w:eastAsia="仿宋" w:cs="仿宋"/>
          <w:spacing w:val="-15"/>
          <w:sz w:val="31"/>
          <w:szCs w:val="31"/>
          <w:lang w:eastAsia="zh-CN"/>
        </w:rPr>
        <w:t>占0</w:t>
      </w:r>
      <w:r>
        <w:rPr>
          <w:rFonts w:ascii="仿宋" w:hAnsi="仿宋" w:eastAsia="仿宋" w:cs="仿宋"/>
          <w:spacing w:val="-77"/>
          <w:sz w:val="31"/>
          <w:szCs w:val="31"/>
          <w:lang w:eastAsia="zh-CN"/>
        </w:rPr>
        <w:t xml:space="preserve"> </w:t>
      </w:r>
      <w:r>
        <w:rPr>
          <w:rFonts w:ascii="宋体" w:hAnsi="宋体" w:eastAsia="宋体" w:cs="宋体"/>
          <w:spacing w:val="-15"/>
          <w:sz w:val="31"/>
          <w:szCs w:val="31"/>
          <w:lang w:eastAsia="zh-CN"/>
        </w:rPr>
        <w:t>%</w:t>
      </w:r>
      <w:r>
        <w:rPr>
          <w:rFonts w:ascii="仿宋" w:hAnsi="仿宋" w:eastAsia="仿宋" w:cs="仿宋"/>
          <w:spacing w:val="4"/>
          <w:sz w:val="31"/>
          <w:szCs w:val="31"/>
          <w:lang w:eastAsia="zh-CN"/>
        </w:rPr>
        <w:t>；事业收入</w:t>
      </w:r>
      <w:r>
        <w:rPr>
          <w:rFonts w:hint="eastAsia" w:ascii="仿宋" w:hAnsi="仿宋" w:eastAsia="仿宋" w:cs="仿宋"/>
          <w:spacing w:val="4"/>
          <w:sz w:val="31"/>
          <w:szCs w:val="31"/>
          <w:lang w:eastAsia="zh-CN"/>
        </w:rPr>
        <w:t>0</w:t>
      </w:r>
      <w:r>
        <w:rPr>
          <w:rFonts w:ascii="仿宋" w:hAnsi="仿宋" w:eastAsia="仿宋" w:cs="仿宋"/>
          <w:spacing w:val="4"/>
          <w:sz w:val="31"/>
          <w:szCs w:val="31"/>
          <w:lang w:eastAsia="zh-CN"/>
        </w:rPr>
        <w:t>万元，</w:t>
      </w:r>
      <w:r>
        <w:rPr>
          <w:rFonts w:ascii="仿宋" w:hAnsi="仿宋" w:eastAsia="仿宋" w:cs="仿宋"/>
          <w:spacing w:val="-83"/>
          <w:sz w:val="31"/>
          <w:szCs w:val="31"/>
          <w:lang w:eastAsia="zh-CN"/>
        </w:rPr>
        <w:t xml:space="preserve"> </w:t>
      </w:r>
      <w:r>
        <w:rPr>
          <w:rFonts w:hint="eastAsia" w:ascii="仿宋" w:hAnsi="仿宋" w:eastAsia="仿宋" w:cs="仿宋"/>
          <w:sz w:val="31"/>
          <w:szCs w:val="31"/>
          <w:lang w:eastAsia="zh-CN"/>
        </w:rPr>
        <w:t>占0</w:t>
      </w:r>
      <w:r>
        <w:rPr>
          <w:rFonts w:ascii="仿宋" w:hAnsi="仿宋" w:eastAsia="仿宋" w:cs="仿宋"/>
          <w:spacing w:val="4"/>
          <w:sz w:val="31"/>
          <w:szCs w:val="31"/>
          <w:lang w:eastAsia="zh-CN"/>
        </w:rPr>
        <w:t xml:space="preserve"> </w:t>
      </w:r>
      <w:r>
        <w:rPr>
          <w:rFonts w:ascii="宋体" w:hAnsi="宋体" w:eastAsia="宋体" w:cs="宋体"/>
          <w:spacing w:val="4"/>
          <w:sz w:val="31"/>
          <w:szCs w:val="31"/>
          <w:lang w:eastAsia="zh-CN"/>
        </w:rPr>
        <w:t>%</w:t>
      </w:r>
      <w:r>
        <w:rPr>
          <w:rFonts w:ascii="仿宋" w:hAnsi="仿宋" w:eastAsia="仿宋" w:cs="仿宋"/>
          <w:spacing w:val="4"/>
          <w:sz w:val="31"/>
          <w:szCs w:val="31"/>
          <w:lang w:eastAsia="zh-CN"/>
        </w:rPr>
        <w:t>；经营收入</w:t>
      </w:r>
      <w:r>
        <w:rPr>
          <w:rFonts w:hint="eastAsia" w:ascii="仿宋" w:hAnsi="仿宋" w:eastAsia="仿宋" w:cs="仿宋"/>
          <w:spacing w:val="4"/>
          <w:sz w:val="31"/>
          <w:szCs w:val="31"/>
          <w:lang w:eastAsia="zh-CN"/>
        </w:rPr>
        <w:t>0</w:t>
      </w:r>
      <w:r>
        <w:rPr>
          <w:rFonts w:ascii="仿宋" w:hAnsi="仿宋" w:eastAsia="仿宋" w:cs="仿宋"/>
          <w:spacing w:val="4"/>
          <w:sz w:val="31"/>
          <w:szCs w:val="31"/>
          <w:lang w:eastAsia="zh-CN"/>
        </w:rPr>
        <w:t>万元</w:t>
      </w:r>
      <w:r>
        <w:rPr>
          <w:rFonts w:ascii="仿宋" w:hAnsi="仿宋" w:eastAsia="仿宋" w:cs="仿宋"/>
          <w:spacing w:val="7"/>
          <w:sz w:val="31"/>
          <w:szCs w:val="31"/>
          <w:lang w:eastAsia="zh-CN"/>
        </w:rPr>
        <w:t>，</w:t>
      </w:r>
      <w:r>
        <w:rPr>
          <w:rFonts w:hint="eastAsia" w:ascii="仿宋" w:hAnsi="仿宋" w:eastAsia="仿宋" w:cs="仿宋"/>
          <w:spacing w:val="7"/>
          <w:sz w:val="31"/>
          <w:szCs w:val="31"/>
          <w:lang w:eastAsia="zh-CN"/>
        </w:rPr>
        <w:t>占0%</w:t>
      </w:r>
      <w:r>
        <w:rPr>
          <w:rFonts w:ascii="仿宋" w:hAnsi="仿宋" w:eastAsia="仿宋" w:cs="仿宋"/>
          <w:spacing w:val="6"/>
          <w:sz w:val="31"/>
          <w:szCs w:val="31"/>
          <w:lang w:eastAsia="zh-CN"/>
        </w:rPr>
        <w:t>；附属单位</w:t>
      </w:r>
      <w:r>
        <w:rPr>
          <w:rFonts w:ascii="仿宋" w:hAnsi="仿宋" w:eastAsia="仿宋" w:cs="仿宋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spacing w:val="-9"/>
          <w:sz w:val="31"/>
          <w:szCs w:val="31"/>
          <w:lang w:eastAsia="zh-CN"/>
        </w:rPr>
        <w:t>上缴收入</w:t>
      </w:r>
      <w:r>
        <w:rPr>
          <w:rFonts w:hint="eastAsia" w:ascii="仿宋" w:hAnsi="仿宋" w:eastAsia="仿宋" w:cs="仿宋"/>
          <w:spacing w:val="-9"/>
          <w:sz w:val="31"/>
          <w:szCs w:val="31"/>
          <w:lang w:eastAsia="zh-CN"/>
        </w:rPr>
        <w:t>0</w:t>
      </w:r>
      <w:r>
        <w:rPr>
          <w:rFonts w:ascii="仿宋" w:hAnsi="仿宋" w:eastAsia="仿宋" w:cs="仿宋"/>
          <w:spacing w:val="-9"/>
          <w:sz w:val="31"/>
          <w:szCs w:val="31"/>
          <w:lang w:eastAsia="zh-CN"/>
        </w:rPr>
        <w:t>万元，</w:t>
      </w:r>
      <w:r>
        <w:rPr>
          <w:rFonts w:hint="eastAsia" w:ascii="仿宋" w:hAnsi="仿宋" w:eastAsia="仿宋" w:cs="仿宋"/>
          <w:spacing w:val="-9"/>
          <w:sz w:val="31"/>
          <w:szCs w:val="31"/>
          <w:lang w:eastAsia="zh-CN"/>
        </w:rPr>
        <w:t>占0</w:t>
      </w:r>
      <w:r>
        <w:rPr>
          <w:rFonts w:ascii="仿宋" w:hAnsi="仿宋" w:eastAsia="仿宋" w:cs="仿宋"/>
          <w:spacing w:val="-37"/>
          <w:sz w:val="31"/>
          <w:szCs w:val="31"/>
          <w:lang w:eastAsia="zh-CN"/>
        </w:rPr>
        <w:t xml:space="preserve"> </w:t>
      </w:r>
      <w:r>
        <w:rPr>
          <w:rFonts w:ascii="宋体" w:hAnsi="宋体" w:eastAsia="宋体" w:cs="宋体"/>
          <w:spacing w:val="-9"/>
          <w:sz w:val="31"/>
          <w:szCs w:val="31"/>
          <w:lang w:eastAsia="zh-CN"/>
        </w:rPr>
        <w:t>%</w:t>
      </w:r>
      <w:r>
        <w:rPr>
          <w:rFonts w:ascii="仿宋" w:hAnsi="仿宋" w:eastAsia="仿宋" w:cs="仿宋"/>
          <w:spacing w:val="4"/>
          <w:sz w:val="31"/>
          <w:szCs w:val="31"/>
          <w:lang w:eastAsia="zh-CN"/>
        </w:rPr>
        <w:t>；其他收入</w:t>
      </w:r>
      <w:r>
        <w:rPr>
          <w:rFonts w:hint="eastAsia" w:ascii="仿宋" w:hAnsi="仿宋" w:eastAsia="仿宋" w:cs="仿宋"/>
          <w:spacing w:val="4"/>
          <w:sz w:val="31"/>
          <w:szCs w:val="31"/>
          <w:lang w:eastAsia="zh-CN"/>
        </w:rPr>
        <w:t>0.1</w:t>
      </w:r>
      <w:r>
        <w:rPr>
          <w:rFonts w:ascii="仿宋" w:hAnsi="仿宋" w:eastAsia="仿宋" w:cs="仿宋"/>
          <w:spacing w:val="4"/>
          <w:sz w:val="31"/>
          <w:szCs w:val="31"/>
          <w:lang w:eastAsia="zh-CN"/>
        </w:rPr>
        <w:t xml:space="preserve"> 万元，</w:t>
      </w:r>
      <w:r>
        <w:rPr>
          <w:rFonts w:ascii="仿宋" w:hAnsi="仿宋" w:eastAsia="仿宋" w:cs="仿宋"/>
          <w:sz w:val="31"/>
          <w:szCs w:val="31"/>
          <w:lang w:eastAsia="zh-CN"/>
        </w:rPr>
        <w:t xml:space="preserve"> </w:t>
      </w:r>
      <w:r>
        <w:rPr>
          <w:rFonts w:hint="eastAsia" w:ascii="仿宋" w:hAnsi="仿宋" w:eastAsia="仿宋" w:cs="仿宋"/>
          <w:spacing w:val="4"/>
          <w:sz w:val="31"/>
          <w:szCs w:val="31"/>
          <w:lang w:eastAsia="zh-CN"/>
        </w:rPr>
        <w:t>占0</w:t>
      </w:r>
      <w:r>
        <w:rPr>
          <w:rFonts w:ascii="仿宋" w:hAnsi="仿宋" w:eastAsia="仿宋" w:cs="仿宋"/>
          <w:spacing w:val="4"/>
          <w:sz w:val="31"/>
          <w:szCs w:val="31"/>
          <w:lang w:eastAsia="zh-CN"/>
        </w:rPr>
        <w:t xml:space="preserve"> </w:t>
      </w:r>
      <w:r>
        <w:rPr>
          <w:rFonts w:ascii="宋体" w:hAnsi="宋体" w:eastAsia="宋体" w:cs="宋体"/>
          <w:spacing w:val="4"/>
          <w:sz w:val="31"/>
          <w:szCs w:val="31"/>
          <w:lang w:eastAsia="zh-CN"/>
        </w:rPr>
        <w:t>%</w:t>
      </w:r>
      <w:r>
        <w:rPr>
          <w:rFonts w:ascii="仿宋" w:hAnsi="仿宋" w:eastAsia="仿宋" w:cs="仿宋"/>
          <w:spacing w:val="4"/>
          <w:sz w:val="31"/>
          <w:szCs w:val="31"/>
          <w:lang w:eastAsia="zh-CN"/>
        </w:rPr>
        <w:t>。</w:t>
      </w:r>
    </w:p>
    <w:p>
      <w:pPr>
        <w:spacing w:before="158" w:line="224" w:lineRule="auto"/>
        <w:ind w:left="674"/>
        <w:rPr>
          <w:rFonts w:hint="eastAsia" w:ascii="黑体" w:hAnsi="黑体" w:eastAsia="黑体" w:cs="黑体"/>
          <w:sz w:val="31"/>
          <w:szCs w:val="31"/>
          <w:lang w:eastAsia="zh-CN"/>
        </w:rPr>
      </w:pPr>
      <w:r>
        <w:rPr>
          <w:rFonts w:ascii="黑体" w:hAnsi="黑体" w:eastAsia="黑体" w:cs="黑体"/>
          <w:spacing w:val="8"/>
          <w:sz w:val="31"/>
          <w:szCs w:val="31"/>
          <w:lang w:eastAsia="zh-CN"/>
        </w:rPr>
        <w:t>三、支出决算情况说明</w:t>
      </w:r>
    </w:p>
    <w:p>
      <w:pPr>
        <w:spacing w:before="253" w:line="368" w:lineRule="auto"/>
        <w:ind w:left="23" w:firstLine="644"/>
        <w:rPr>
          <w:rFonts w:hint="eastAsia" w:ascii="仿宋" w:hAnsi="仿宋" w:eastAsia="仿宋" w:cs="仿宋"/>
          <w:spacing w:val="7"/>
          <w:sz w:val="31"/>
          <w:szCs w:val="31"/>
          <w:lang w:eastAsia="zh-CN"/>
        </w:rPr>
      </w:pPr>
      <w:r>
        <w:rPr>
          <w:rFonts w:hint="eastAsia" w:ascii="仿宋" w:hAnsi="仿宋" w:eastAsia="仿宋" w:cs="仿宋"/>
          <w:spacing w:val="7"/>
          <w:sz w:val="31"/>
          <w:szCs w:val="31"/>
          <w:lang w:eastAsia="zh-CN"/>
        </w:rPr>
        <w:t>本年支出合计17.05万元，其中：基本支出15.23万元， 比上年减少35.34万元，下降65.89 %，主要是 项目经费减少；项目支 出1.82 万元， 比上年减少0.687 万元， 下降27.38 %，主 要是项目经费减少；上缴上级支出0万元， 占0 %；经营支出0 万元，占0 %；对附属单位补助支出0万元，占0 %。</w:t>
      </w:r>
    </w:p>
    <w:p>
      <w:pPr>
        <w:spacing w:before="101" w:line="224" w:lineRule="auto"/>
        <w:ind w:left="686"/>
        <w:rPr>
          <w:rFonts w:hint="eastAsia" w:ascii="黑体" w:hAnsi="黑体" w:eastAsia="黑体" w:cs="黑体"/>
          <w:sz w:val="31"/>
          <w:szCs w:val="31"/>
          <w:lang w:eastAsia="zh-CN"/>
        </w:rPr>
      </w:pPr>
      <w:r>
        <w:rPr>
          <w:rFonts w:ascii="黑体" w:hAnsi="黑体" w:eastAsia="黑体" w:cs="黑体"/>
          <w:spacing w:val="8"/>
          <w:sz w:val="31"/>
          <w:szCs w:val="31"/>
          <w:lang w:eastAsia="zh-CN"/>
        </w:rPr>
        <w:t>四、财政拨款收入支出决算总体情况说明</w:t>
      </w:r>
    </w:p>
    <w:p>
      <w:pPr>
        <w:spacing w:before="248" w:line="362" w:lineRule="auto"/>
        <w:ind w:left="23" w:right="86" w:firstLine="648"/>
        <w:rPr>
          <w:lang w:eastAsia="zh-CN"/>
        </w:rPr>
      </w:pPr>
      <w:r>
        <w:rPr>
          <w:rFonts w:ascii="宋体" w:hAnsi="宋体" w:eastAsia="宋体" w:cs="宋体"/>
          <w:spacing w:val="6"/>
          <w:sz w:val="31"/>
          <w:szCs w:val="31"/>
          <w:lang w:eastAsia="zh-CN"/>
        </w:rPr>
        <w:t>2023</w:t>
      </w:r>
      <w:r>
        <w:rPr>
          <w:rFonts w:ascii="宋体" w:hAnsi="宋体" w:eastAsia="宋体" w:cs="宋体"/>
          <w:spacing w:val="-37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  <w:lang w:eastAsia="zh-CN"/>
        </w:rPr>
        <w:t>年度财政拨款收、支总计均为</w:t>
      </w:r>
      <w:r>
        <w:rPr>
          <w:rFonts w:hint="eastAsia" w:ascii="仿宋" w:hAnsi="仿宋" w:eastAsia="仿宋" w:cs="仿宋"/>
          <w:spacing w:val="6"/>
          <w:sz w:val="31"/>
          <w:szCs w:val="31"/>
          <w:lang w:eastAsia="zh-CN"/>
        </w:rPr>
        <w:t>16.57、16.99</w:t>
      </w:r>
      <w:r>
        <w:rPr>
          <w:rFonts w:ascii="仿宋" w:hAnsi="仿宋" w:eastAsia="仿宋" w:cs="仿宋"/>
          <w:spacing w:val="5"/>
          <w:sz w:val="31"/>
          <w:szCs w:val="31"/>
          <w:lang w:eastAsia="zh-CN"/>
        </w:rPr>
        <w:t>万元，与</w:t>
      </w:r>
      <w:r>
        <w:rPr>
          <w:rFonts w:ascii="仿宋" w:hAnsi="仿宋" w:eastAsia="仿宋" w:cs="仿宋"/>
          <w:spacing w:val="-33"/>
          <w:sz w:val="31"/>
          <w:szCs w:val="31"/>
          <w:lang w:eastAsia="zh-CN"/>
        </w:rPr>
        <w:t xml:space="preserve"> </w:t>
      </w:r>
      <w:r>
        <w:rPr>
          <w:rFonts w:ascii="宋体" w:hAnsi="宋体" w:eastAsia="宋体" w:cs="宋体"/>
          <w:spacing w:val="5"/>
          <w:sz w:val="31"/>
          <w:szCs w:val="31"/>
          <w:lang w:eastAsia="zh-CN"/>
        </w:rPr>
        <w:t>2022</w:t>
      </w:r>
      <w:r>
        <w:rPr>
          <w:rFonts w:ascii="宋体" w:hAnsi="宋体" w:eastAsia="宋体" w:cs="宋体"/>
          <w:spacing w:val="-37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  <w:lang w:eastAsia="zh-CN"/>
        </w:rPr>
        <w:t>年</w:t>
      </w:r>
      <w:r>
        <w:rPr>
          <w:rFonts w:ascii="仿宋" w:hAnsi="仿宋" w:eastAsia="仿宋" w:cs="仿宋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spacing w:val="-9"/>
          <w:sz w:val="31"/>
          <w:szCs w:val="31"/>
          <w:lang w:eastAsia="zh-CN"/>
        </w:rPr>
        <w:t>相比，财政拨款收、支总计各减少</w:t>
      </w:r>
      <w:r>
        <w:rPr>
          <w:rFonts w:hint="eastAsia" w:ascii="仿宋" w:hAnsi="仿宋" w:eastAsia="仿宋" w:cs="仿宋"/>
          <w:spacing w:val="-9"/>
          <w:sz w:val="31"/>
          <w:szCs w:val="31"/>
          <w:lang w:eastAsia="zh-CN"/>
        </w:rPr>
        <w:t>36.50、36.08</w:t>
      </w:r>
      <w:r>
        <w:rPr>
          <w:rFonts w:ascii="仿宋" w:hAnsi="仿宋" w:eastAsia="仿宋" w:cs="仿宋"/>
          <w:spacing w:val="-9"/>
          <w:sz w:val="31"/>
          <w:szCs w:val="31"/>
          <w:lang w:eastAsia="zh-CN"/>
        </w:rPr>
        <w:t xml:space="preserve">   万元，降</w:t>
      </w:r>
      <w:r>
        <w:rPr>
          <w:rFonts w:ascii="仿宋" w:hAnsi="仿宋" w:eastAsia="仿宋" w:cs="仿宋"/>
          <w:spacing w:val="11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  <w:lang w:eastAsia="zh-CN"/>
        </w:rPr>
        <w:t>低</w:t>
      </w:r>
      <w:r>
        <w:rPr>
          <w:rFonts w:hint="eastAsia" w:ascii="仿宋" w:hAnsi="仿宋" w:eastAsia="仿宋" w:cs="仿宋"/>
          <w:spacing w:val="-1"/>
          <w:sz w:val="31"/>
          <w:szCs w:val="31"/>
          <w:lang w:eastAsia="zh-CN"/>
        </w:rPr>
        <w:t>69</w:t>
      </w:r>
      <w:r>
        <w:rPr>
          <w:rFonts w:ascii="仿宋" w:hAnsi="仿宋" w:eastAsia="仿宋" w:cs="仿宋"/>
          <w:spacing w:val="-1"/>
          <w:sz w:val="31"/>
          <w:szCs w:val="31"/>
          <w:lang w:eastAsia="zh-CN"/>
        </w:rPr>
        <w:t xml:space="preserve"> </w:t>
      </w:r>
      <w:r>
        <w:rPr>
          <w:rFonts w:ascii="宋体" w:hAnsi="宋体" w:eastAsia="宋体" w:cs="宋体"/>
          <w:spacing w:val="-1"/>
          <w:sz w:val="31"/>
          <w:szCs w:val="31"/>
          <w:lang w:eastAsia="zh-CN"/>
        </w:rPr>
        <w:t>%</w:t>
      </w:r>
      <w:r>
        <w:rPr>
          <w:rFonts w:hint="eastAsia" w:ascii="宋体" w:hAnsi="宋体" w:eastAsia="宋体" w:cs="宋体"/>
          <w:spacing w:val="-1"/>
          <w:sz w:val="31"/>
          <w:szCs w:val="31"/>
          <w:lang w:eastAsia="zh-CN"/>
        </w:rPr>
        <w:t>、68%</w:t>
      </w:r>
      <w:r>
        <w:rPr>
          <w:rFonts w:ascii="仿宋" w:hAnsi="仿宋" w:eastAsia="仿宋" w:cs="仿宋"/>
          <w:spacing w:val="-1"/>
          <w:sz w:val="31"/>
          <w:szCs w:val="31"/>
          <w:lang w:eastAsia="zh-CN"/>
        </w:rPr>
        <w:t>。主要原因</w:t>
      </w:r>
      <w:r>
        <w:rPr>
          <w:rFonts w:ascii="仿宋" w:hAnsi="仿宋" w:eastAsia="仿宋" w:cs="仿宋"/>
          <w:spacing w:val="-83"/>
          <w:sz w:val="31"/>
          <w:szCs w:val="31"/>
          <w:lang w:eastAsia="zh-CN"/>
        </w:rPr>
        <w:t xml:space="preserve"> </w:t>
      </w:r>
      <w:r>
        <w:rPr>
          <w:rFonts w:ascii="宋体" w:hAnsi="宋体" w:eastAsia="宋体" w:cs="宋体"/>
          <w:spacing w:val="-1"/>
          <w:sz w:val="31"/>
          <w:szCs w:val="31"/>
          <w:lang w:eastAsia="zh-CN"/>
        </w:rPr>
        <w:t>:</w:t>
      </w:r>
      <w:r>
        <w:rPr>
          <w:rFonts w:hint="eastAsia" w:ascii="仿宋" w:hAnsi="仿宋" w:eastAsia="仿宋" w:cs="仿宋"/>
          <w:spacing w:val="-9"/>
          <w:sz w:val="31"/>
          <w:szCs w:val="31"/>
          <w:lang w:eastAsia="zh-CN"/>
        </w:rPr>
        <w:t>项目经费减少。</w:t>
      </w:r>
    </w:p>
    <w:p>
      <w:pPr>
        <w:pStyle w:val="2"/>
        <w:spacing w:line="286" w:lineRule="auto"/>
        <w:rPr>
          <w:lang w:eastAsia="zh-CN"/>
        </w:rPr>
      </w:pPr>
    </w:p>
    <w:p>
      <w:pPr>
        <w:spacing w:before="101" w:line="224" w:lineRule="auto"/>
        <w:ind w:left="676"/>
        <w:rPr>
          <w:rFonts w:hint="eastAsia" w:ascii="黑体" w:hAnsi="黑体" w:eastAsia="黑体" w:cs="黑体"/>
          <w:sz w:val="31"/>
          <w:szCs w:val="31"/>
          <w:lang w:eastAsia="zh-CN"/>
        </w:rPr>
      </w:pPr>
      <w:r>
        <w:rPr>
          <w:rFonts w:ascii="黑体" w:hAnsi="黑体" w:eastAsia="黑体" w:cs="黑体"/>
          <w:spacing w:val="8"/>
          <w:sz w:val="31"/>
          <w:szCs w:val="31"/>
          <w:lang w:eastAsia="zh-CN"/>
        </w:rPr>
        <w:t>五、一般公共预算财政拨款支出决算情况说明</w:t>
      </w:r>
    </w:p>
    <w:p>
      <w:pPr>
        <w:spacing w:before="248" w:line="223" w:lineRule="auto"/>
        <w:ind w:left="662"/>
        <w:outlineLvl w:val="2"/>
        <w:rPr>
          <w:rFonts w:hint="eastAsia" w:ascii="仿宋" w:hAnsi="仿宋" w:eastAsia="仿宋" w:cs="仿宋"/>
          <w:sz w:val="31"/>
          <w:szCs w:val="31"/>
          <w:lang w:eastAsia="zh-CN"/>
        </w:rPr>
      </w:pPr>
      <w:r>
        <w:rPr>
          <w:rFonts w:ascii="仿宋" w:hAnsi="仿宋" w:eastAsia="仿宋" w:cs="仿宋"/>
          <w:b/>
          <w:bCs/>
          <w:spacing w:val="-1"/>
          <w:sz w:val="31"/>
          <w:szCs w:val="31"/>
          <w:lang w:eastAsia="zh-CN"/>
        </w:rPr>
        <w:t>（</w:t>
      </w:r>
      <w:r>
        <w:rPr>
          <w:rFonts w:ascii="仿宋" w:hAnsi="仿宋" w:eastAsia="仿宋" w:cs="仿宋"/>
          <w:spacing w:val="-63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b/>
          <w:bCs/>
          <w:spacing w:val="-1"/>
          <w:sz w:val="31"/>
          <w:szCs w:val="31"/>
          <w:lang w:eastAsia="zh-CN"/>
        </w:rPr>
        <w:t>一</w:t>
      </w:r>
      <w:r>
        <w:rPr>
          <w:rFonts w:ascii="仿宋" w:hAnsi="仿宋" w:eastAsia="仿宋" w:cs="仿宋"/>
          <w:spacing w:val="-65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b/>
          <w:bCs/>
          <w:spacing w:val="-1"/>
          <w:sz w:val="31"/>
          <w:szCs w:val="31"/>
          <w:lang w:eastAsia="zh-CN"/>
        </w:rPr>
        <w:t>）一般公共预算财政拨款支出决算总体情况</w:t>
      </w:r>
    </w:p>
    <w:p>
      <w:pPr>
        <w:spacing w:before="251" w:line="364" w:lineRule="auto"/>
        <w:ind w:left="68" w:right="7" w:firstLine="603"/>
        <w:jc w:val="both"/>
        <w:rPr>
          <w:rFonts w:hint="eastAsia" w:ascii="仿宋" w:hAnsi="仿宋" w:eastAsia="仿宋" w:cs="仿宋"/>
          <w:spacing w:val="4"/>
          <w:sz w:val="31"/>
          <w:szCs w:val="31"/>
          <w:lang w:eastAsia="zh-CN"/>
        </w:rPr>
      </w:pPr>
      <w:r>
        <w:rPr>
          <w:rFonts w:ascii="仿宋" w:hAnsi="仿宋" w:eastAsia="仿宋" w:cs="仿宋"/>
          <w:spacing w:val="4"/>
          <w:sz w:val="31"/>
          <w:szCs w:val="31"/>
          <w:lang w:eastAsia="zh-CN"/>
        </w:rPr>
        <w:t>2023 年度一般公共预算财政拨款支出</w:t>
      </w:r>
      <w:r>
        <w:rPr>
          <w:rFonts w:hint="eastAsia" w:ascii="仿宋" w:hAnsi="仿宋" w:eastAsia="仿宋" w:cs="仿宋"/>
          <w:spacing w:val="4"/>
          <w:sz w:val="31"/>
          <w:szCs w:val="31"/>
          <w:lang w:eastAsia="zh-CN"/>
        </w:rPr>
        <w:t>16.99</w:t>
      </w:r>
      <w:r>
        <w:rPr>
          <w:rFonts w:ascii="仿宋" w:hAnsi="仿宋" w:eastAsia="仿宋" w:cs="仿宋"/>
          <w:spacing w:val="4"/>
          <w:sz w:val="31"/>
          <w:szCs w:val="31"/>
          <w:lang w:eastAsia="zh-CN"/>
        </w:rPr>
        <w:t>万元，占本年支出合计的</w:t>
      </w:r>
      <w:r>
        <w:rPr>
          <w:rFonts w:hint="eastAsia" w:ascii="仿宋" w:hAnsi="仿宋" w:eastAsia="仿宋" w:cs="仿宋"/>
          <w:spacing w:val="4"/>
          <w:sz w:val="31"/>
          <w:szCs w:val="31"/>
          <w:lang w:eastAsia="zh-CN"/>
        </w:rPr>
        <w:t>99.63</w:t>
      </w:r>
      <w:r>
        <w:rPr>
          <w:rFonts w:ascii="仿宋" w:hAnsi="仿宋" w:eastAsia="仿宋" w:cs="仿宋"/>
          <w:spacing w:val="4"/>
          <w:sz w:val="31"/>
          <w:szCs w:val="31"/>
          <w:lang w:eastAsia="zh-CN"/>
        </w:rPr>
        <w:t>%。与 2022 年度相比，一般公共预算财政拨款支 出减少</w:t>
      </w:r>
      <w:r>
        <w:rPr>
          <w:rFonts w:hint="eastAsia" w:ascii="仿宋" w:hAnsi="仿宋" w:eastAsia="仿宋" w:cs="仿宋"/>
          <w:spacing w:val="4"/>
          <w:sz w:val="31"/>
          <w:szCs w:val="31"/>
          <w:lang w:eastAsia="zh-CN"/>
        </w:rPr>
        <w:t>36.08</w:t>
      </w:r>
      <w:r>
        <w:rPr>
          <w:rFonts w:ascii="仿宋" w:hAnsi="仿宋" w:eastAsia="仿宋" w:cs="仿宋"/>
          <w:spacing w:val="4"/>
          <w:sz w:val="31"/>
          <w:szCs w:val="31"/>
          <w:lang w:eastAsia="zh-CN"/>
        </w:rPr>
        <w:t>万元，降低</w:t>
      </w:r>
      <w:r>
        <w:rPr>
          <w:rFonts w:hint="eastAsia" w:ascii="仿宋" w:hAnsi="仿宋" w:eastAsia="仿宋" w:cs="仿宋"/>
          <w:spacing w:val="4"/>
          <w:sz w:val="31"/>
          <w:szCs w:val="31"/>
          <w:lang w:eastAsia="zh-CN"/>
        </w:rPr>
        <w:t>67.98</w:t>
      </w:r>
      <w:r>
        <w:rPr>
          <w:rFonts w:ascii="仿宋" w:hAnsi="仿宋" w:eastAsia="仿宋" w:cs="仿宋"/>
          <w:spacing w:val="4"/>
          <w:sz w:val="31"/>
          <w:szCs w:val="31"/>
          <w:lang w:eastAsia="zh-CN"/>
        </w:rPr>
        <w:t xml:space="preserve">%。主要原因： </w:t>
      </w:r>
      <w:r>
        <w:rPr>
          <w:rFonts w:hint="eastAsia" w:ascii="仿宋" w:hAnsi="仿宋" w:eastAsia="仿宋" w:cs="仿宋"/>
          <w:spacing w:val="4"/>
          <w:sz w:val="31"/>
          <w:szCs w:val="31"/>
          <w:lang w:eastAsia="zh-CN"/>
        </w:rPr>
        <w:t>本单位项目支出减少</w:t>
      </w:r>
    </w:p>
    <w:p>
      <w:pPr>
        <w:spacing w:before="51" w:line="223" w:lineRule="auto"/>
        <w:ind w:left="659"/>
        <w:outlineLvl w:val="2"/>
        <w:rPr>
          <w:rFonts w:hint="eastAsia" w:ascii="仿宋" w:hAnsi="仿宋" w:eastAsia="仿宋" w:cs="仿宋"/>
          <w:sz w:val="31"/>
          <w:szCs w:val="31"/>
          <w:lang w:eastAsia="zh-CN"/>
        </w:rPr>
      </w:pPr>
      <w:r>
        <w:rPr>
          <w:rFonts w:ascii="仿宋" w:hAnsi="仿宋" w:eastAsia="仿宋" w:cs="仿宋"/>
          <w:b/>
          <w:bCs/>
          <w:spacing w:val="4"/>
          <w:sz w:val="31"/>
          <w:szCs w:val="31"/>
          <w:lang w:eastAsia="zh-CN"/>
        </w:rPr>
        <w:t>（二）</w:t>
      </w:r>
      <w:r>
        <w:rPr>
          <w:rFonts w:ascii="仿宋" w:hAnsi="仿宋" w:eastAsia="仿宋" w:cs="仿宋"/>
          <w:spacing w:val="-80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b/>
          <w:bCs/>
          <w:spacing w:val="4"/>
          <w:sz w:val="31"/>
          <w:szCs w:val="31"/>
          <w:lang w:eastAsia="zh-CN"/>
        </w:rPr>
        <w:t>一般公共预算财政拨款支出决算结构情况</w:t>
      </w:r>
    </w:p>
    <w:p>
      <w:pPr>
        <w:spacing w:before="251" w:line="364" w:lineRule="auto"/>
        <w:ind w:left="68" w:right="7" w:firstLine="603"/>
        <w:jc w:val="both"/>
        <w:rPr>
          <w:rFonts w:hint="eastAsia" w:ascii="仿宋" w:hAnsi="仿宋" w:eastAsia="仿宋" w:cs="仿宋"/>
          <w:sz w:val="31"/>
          <w:szCs w:val="31"/>
          <w:lang w:eastAsia="zh-CN"/>
        </w:rPr>
      </w:pPr>
      <w:r>
        <w:rPr>
          <w:rFonts w:ascii="宋体" w:hAnsi="宋体" w:eastAsia="宋体" w:cs="宋体"/>
          <w:spacing w:val="4"/>
          <w:sz w:val="31"/>
          <w:szCs w:val="31"/>
          <w:lang w:eastAsia="zh-CN"/>
        </w:rPr>
        <w:t>2023</w:t>
      </w:r>
      <w:r>
        <w:rPr>
          <w:rFonts w:ascii="宋体" w:hAnsi="宋体" w:eastAsia="宋体" w:cs="宋体"/>
          <w:spacing w:val="-54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  <w:lang w:eastAsia="zh-CN"/>
        </w:rPr>
        <w:t>年度一般公共预算财政拨款支出</w:t>
      </w:r>
      <w:r>
        <w:rPr>
          <w:rFonts w:hint="eastAsia" w:ascii="仿宋" w:hAnsi="仿宋" w:eastAsia="仿宋" w:cs="仿宋"/>
          <w:spacing w:val="4"/>
          <w:sz w:val="31"/>
          <w:szCs w:val="31"/>
          <w:lang w:eastAsia="zh-CN"/>
        </w:rPr>
        <w:t>16.99</w:t>
      </w:r>
      <w:r>
        <w:rPr>
          <w:rFonts w:ascii="仿宋" w:hAnsi="仿宋" w:eastAsia="仿宋" w:cs="仿宋"/>
          <w:spacing w:val="4"/>
          <w:sz w:val="31"/>
          <w:szCs w:val="31"/>
          <w:lang w:eastAsia="zh-CN"/>
        </w:rPr>
        <w:t>万元，主要用于</w:t>
      </w:r>
      <w:r>
        <w:rPr>
          <w:rFonts w:ascii="仿宋" w:hAnsi="仿宋" w:eastAsia="仿宋" w:cs="仿宋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  <w:lang w:eastAsia="zh-CN"/>
        </w:rPr>
        <w:t>以下方面：</w:t>
      </w:r>
      <w:r>
        <w:rPr>
          <w:rFonts w:hint="eastAsia" w:ascii="仿宋" w:hAnsi="仿宋" w:eastAsia="仿宋" w:cs="仿宋"/>
          <w:spacing w:val="-6"/>
          <w:sz w:val="31"/>
          <w:szCs w:val="31"/>
          <w:lang w:eastAsia="zh-CN"/>
        </w:rPr>
        <w:t>社会保障和就业支出</w:t>
      </w:r>
      <w:r>
        <w:rPr>
          <w:rFonts w:ascii="仿宋" w:hAnsi="仿宋" w:eastAsia="仿宋" w:cs="仿宋"/>
          <w:spacing w:val="-6"/>
          <w:sz w:val="31"/>
          <w:szCs w:val="31"/>
          <w:lang w:eastAsia="zh-CN"/>
        </w:rPr>
        <w:t>支出</w:t>
      </w:r>
      <w:r>
        <w:rPr>
          <w:rFonts w:hint="eastAsia" w:ascii="仿宋" w:hAnsi="仿宋" w:eastAsia="仿宋" w:cs="仿宋"/>
          <w:spacing w:val="-6"/>
          <w:sz w:val="31"/>
          <w:szCs w:val="31"/>
          <w:lang w:eastAsia="zh-CN"/>
        </w:rPr>
        <w:t>16.32</w:t>
      </w:r>
      <w:r>
        <w:rPr>
          <w:rFonts w:ascii="仿宋" w:hAnsi="仿宋" w:eastAsia="仿宋" w:cs="仿宋"/>
          <w:spacing w:val="-6"/>
          <w:sz w:val="31"/>
          <w:szCs w:val="31"/>
          <w:lang w:eastAsia="zh-CN"/>
        </w:rPr>
        <w:t xml:space="preserve"> 万元，占</w:t>
      </w:r>
      <w:r>
        <w:rPr>
          <w:rFonts w:hint="eastAsia" w:ascii="仿宋" w:hAnsi="仿宋" w:eastAsia="仿宋" w:cs="仿宋"/>
          <w:spacing w:val="-6"/>
          <w:sz w:val="31"/>
          <w:szCs w:val="31"/>
          <w:lang w:eastAsia="zh-CN"/>
        </w:rPr>
        <w:t>96.04</w:t>
      </w:r>
      <w:r>
        <w:rPr>
          <w:rFonts w:ascii="仿宋" w:hAnsi="仿宋" w:eastAsia="仿宋" w:cs="仿宋"/>
          <w:spacing w:val="-6"/>
          <w:sz w:val="31"/>
          <w:szCs w:val="31"/>
          <w:lang w:eastAsia="zh-CN"/>
        </w:rPr>
        <w:t xml:space="preserve"> </w:t>
      </w:r>
      <w:r>
        <w:rPr>
          <w:rFonts w:ascii="宋体" w:hAnsi="宋体" w:eastAsia="宋体" w:cs="宋体"/>
          <w:spacing w:val="-6"/>
          <w:sz w:val="31"/>
          <w:szCs w:val="31"/>
          <w:lang w:eastAsia="zh-CN"/>
        </w:rPr>
        <w:t>%</w:t>
      </w:r>
      <w:r>
        <w:rPr>
          <w:rFonts w:ascii="仿宋" w:hAnsi="仿宋" w:eastAsia="仿宋" w:cs="仿宋"/>
          <w:spacing w:val="-6"/>
          <w:sz w:val="31"/>
          <w:szCs w:val="31"/>
          <w:lang w:eastAsia="zh-CN"/>
        </w:rPr>
        <w:t>；</w:t>
      </w:r>
      <w:r>
        <w:rPr>
          <w:rFonts w:hint="eastAsia" w:ascii="仿宋" w:hAnsi="仿宋" w:eastAsia="仿宋" w:cs="仿宋"/>
          <w:spacing w:val="-6"/>
          <w:sz w:val="31"/>
          <w:szCs w:val="31"/>
          <w:lang w:eastAsia="zh-CN"/>
        </w:rPr>
        <w:t>卫生健康</w:t>
      </w:r>
      <w:r>
        <w:rPr>
          <w:rFonts w:ascii="仿宋" w:hAnsi="仿宋" w:eastAsia="仿宋" w:cs="仿宋"/>
          <w:spacing w:val="-6"/>
          <w:sz w:val="31"/>
          <w:szCs w:val="31"/>
          <w:lang w:eastAsia="zh-CN"/>
        </w:rPr>
        <w:t>支出</w:t>
      </w:r>
      <w:r>
        <w:rPr>
          <w:rFonts w:ascii="仿宋" w:hAnsi="仿宋" w:eastAsia="仿宋" w:cs="仿宋"/>
          <w:spacing w:val="20"/>
          <w:sz w:val="31"/>
          <w:szCs w:val="31"/>
          <w:lang w:eastAsia="zh-CN"/>
        </w:rPr>
        <w:t xml:space="preserve"> </w:t>
      </w:r>
      <w:r>
        <w:rPr>
          <w:rFonts w:hint="eastAsia" w:ascii="仿宋" w:hAnsi="仿宋" w:eastAsia="仿宋" w:cs="仿宋"/>
          <w:spacing w:val="20"/>
          <w:sz w:val="31"/>
          <w:szCs w:val="31"/>
          <w:lang w:eastAsia="zh-CN"/>
        </w:rPr>
        <w:t>0.17</w:t>
      </w:r>
      <w:r>
        <w:rPr>
          <w:rFonts w:ascii="仿宋" w:hAnsi="仿宋" w:eastAsia="仿宋" w:cs="仿宋"/>
          <w:spacing w:val="20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  <w:lang w:eastAsia="zh-CN"/>
        </w:rPr>
        <w:t>万元，</w:t>
      </w:r>
      <w:r>
        <w:rPr>
          <w:rFonts w:ascii="仿宋" w:hAnsi="仿宋" w:eastAsia="仿宋" w:cs="仿宋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  <w:lang w:eastAsia="zh-CN"/>
        </w:rPr>
        <w:t>占</w:t>
      </w:r>
      <w:r>
        <w:rPr>
          <w:rFonts w:hint="eastAsia" w:ascii="仿宋" w:hAnsi="仿宋" w:eastAsia="仿宋" w:cs="仿宋"/>
          <w:spacing w:val="3"/>
          <w:sz w:val="31"/>
          <w:szCs w:val="31"/>
          <w:lang w:eastAsia="zh-CN"/>
        </w:rPr>
        <w:t>0.99</w:t>
      </w:r>
      <w:r>
        <w:rPr>
          <w:rFonts w:ascii="仿宋" w:hAnsi="仿宋" w:eastAsia="仿宋" w:cs="仿宋"/>
          <w:spacing w:val="3"/>
          <w:sz w:val="31"/>
          <w:szCs w:val="31"/>
          <w:lang w:eastAsia="zh-CN"/>
        </w:rPr>
        <w:t xml:space="preserve"> </w:t>
      </w:r>
      <w:r>
        <w:rPr>
          <w:rFonts w:ascii="宋体" w:hAnsi="宋体" w:eastAsia="宋体" w:cs="宋体"/>
          <w:spacing w:val="3"/>
          <w:sz w:val="31"/>
          <w:szCs w:val="31"/>
          <w:lang w:eastAsia="zh-CN"/>
        </w:rPr>
        <w:t>%</w:t>
      </w:r>
      <w:r>
        <w:rPr>
          <w:rFonts w:ascii="仿宋" w:hAnsi="仿宋" w:eastAsia="仿宋" w:cs="仿宋"/>
          <w:spacing w:val="3"/>
          <w:sz w:val="31"/>
          <w:szCs w:val="31"/>
          <w:lang w:eastAsia="zh-CN"/>
        </w:rPr>
        <w:t>；</w:t>
      </w:r>
      <w:r>
        <w:rPr>
          <w:rFonts w:hint="eastAsia" w:ascii="仿宋" w:hAnsi="仿宋" w:eastAsia="仿宋" w:cs="仿宋"/>
          <w:spacing w:val="-6"/>
          <w:sz w:val="31"/>
          <w:szCs w:val="31"/>
          <w:lang w:eastAsia="zh-CN"/>
        </w:rPr>
        <w:t>住房保障</w:t>
      </w:r>
      <w:r>
        <w:rPr>
          <w:rFonts w:ascii="仿宋" w:hAnsi="仿宋" w:eastAsia="仿宋" w:cs="仿宋"/>
          <w:spacing w:val="3"/>
          <w:sz w:val="31"/>
          <w:szCs w:val="31"/>
          <w:lang w:eastAsia="zh-CN"/>
        </w:rPr>
        <w:t>支出</w:t>
      </w:r>
      <w:r>
        <w:rPr>
          <w:rFonts w:hint="eastAsia" w:ascii="仿宋" w:hAnsi="仿宋" w:eastAsia="仿宋" w:cs="仿宋"/>
          <w:spacing w:val="3"/>
          <w:sz w:val="31"/>
          <w:szCs w:val="31"/>
          <w:lang w:eastAsia="zh-CN"/>
        </w:rPr>
        <w:t>0.50</w:t>
      </w:r>
      <w:r>
        <w:rPr>
          <w:rFonts w:ascii="仿宋" w:hAnsi="仿宋" w:eastAsia="仿宋" w:cs="仿宋"/>
          <w:spacing w:val="3"/>
          <w:sz w:val="31"/>
          <w:szCs w:val="31"/>
          <w:lang w:eastAsia="zh-CN"/>
        </w:rPr>
        <w:t>万元，占</w:t>
      </w:r>
      <w:r>
        <w:rPr>
          <w:rFonts w:hint="eastAsia" w:ascii="仿宋" w:hAnsi="仿宋" w:eastAsia="仿宋" w:cs="仿宋"/>
          <w:spacing w:val="3"/>
          <w:sz w:val="31"/>
          <w:szCs w:val="31"/>
          <w:lang w:eastAsia="zh-CN"/>
        </w:rPr>
        <w:t>2.96</w:t>
      </w:r>
      <w:r>
        <w:rPr>
          <w:rFonts w:ascii="仿宋" w:hAnsi="仿宋" w:eastAsia="仿宋" w:cs="仿宋"/>
          <w:spacing w:val="3"/>
          <w:sz w:val="31"/>
          <w:szCs w:val="31"/>
          <w:lang w:eastAsia="zh-CN"/>
        </w:rPr>
        <w:t xml:space="preserve"> </w:t>
      </w:r>
      <w:r>
        <w:rPr>
          <w:rFonts w:ascii="宋体" w:hAnsi="宋体" w:eastAsia="宋体" w:cs="宋体"/>
          <w:spacing w:val="3"/>
          <w:sz w:val="31"/>
          <w:szCs w:val="31"/>
          <w:lang w:eastAsia="zh-CN"/>
        </w:rPr>
        <w:t>%</w:t>
      </w:r>
      <w:r>
        <w:rPr>
          <w:rFonts w:ascii="仿宋" w:hAnsi="仿宋" w:eastAsia="仿宋" w:cs="仿宋"/>
          <w:spacing w:val="3"/>
          <w:sz w:val="31"/>
          <w:szCs w:val="31"/>
          <w:lang w:eastAsia="zh-CN"/>
        </w:rPr>
        <w:t>；</w:t>
      </w:r>
    </w:p>
    <w:p>
      <w:pPr>
        <w:spacing w:before="52" w:line="223" w:lineRule="auto"/>
        <w:ind w:left="659"/>
        <w:outlineLvl w:val="2"/>
        <w:rPr>
          <w:rFonts w:hint="eastAsia" w:ascii="仿宋" w:hAnsi="仿宋" w:eastAsia="仿宋" w:cs="仿宋"/>
          <w:sz w:val="31"/>
          <w:szCs w:val="31"/>
          <w:lang w:eastAsia="zh-CN"/>
        </w:rPr>
      </w:pPr>
      <w:r>
        <w:rPr>
          <w:rFonts w:ascii="仿宋" w:hAnsi="仿宋" w:eastAsia="仿宋" w:cs="仿宋"/>
          <w:b/>
          <w:bCs/>
          <w:spacing w:val="4"/>
          <w:sz w:val="31"/>
          <w:szCs w:val="31"/>
          <w:lang w:eastAsia="zh-CN"/>
        </w:rPr>
        <w:t>（三）</w:t>
      </w:r>
      <w:r>
        <w:rPr>
          <w:rFonts w:ascii="仿宋" w:hAnsi="仿宋" w:eastAsia="仿宋" w:cs="仿宋"/>
          <w:spacing w:val="-80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b/>
          <w:bCs/>
          <w:spacing w:val="4"/>
          <w:sz w:val="31"/>
          <w:szCs w:val="31"/>
          <w:lang w:eastAsia="zh-CN"/>
        </w:rPr>
        <w:t>一般公共预算财政拨款支出决算具体情况</w:t>
      </w:r>
    </w:p>
    <w:p>
      <w:pPr>
        <w:spacing w:before="248" w:line="357" w:lineRule="auto"/>
        <w:ind w:left="38" w:right="86" w:firstLine="633"/>
        <w:rPr>
          <w:rFonts w:hint="eastAsia" w:ascii="仿宋" w:hAnsi="仿宋" w:eastAsia="仿宋" w:cs="仿宋"/>
          <w:sz w:val="31"/>
          <w:szCs w:val="31"/>
          <w:lang w:eastAsia="zh-CN"/>
        </w:rPr>
      </w:pPr>
      <w:r>
        <w:rPr>
          <w:rFonts w:ascii="宋体" w:hAnsi="宋体" w:eastAsia="宋体" w:cs="宋体"/>
          <w:spacing w:val="12"/>
          <w:sz w:val="31"/>
          <w:szCs w:val="31"/>
          <w:lang w:eastAsia="zh-CN"/>
        </w:rPr>
        <w:t xml:space="preserve">2023 </w:t>
      </w:r>
      <w:r>
        <w:rPr>
          <w:rFonts w:ascii="仿宋" w:hAnsi="仿宋" w:eastAsia="仿宋" w:cs="仿宋"/>
          <w:spacing w:val="12"/>
          <w:sz w:val="31"/>
          <w:szCs w:val="31"/>
          <w:lang w:eastAsia="zh-CN"/>
        </w:rPr>
        <w:t>年度一般公共预算财政拨款支出年初预算为</w:t>
      </w:r>
      <w:r>
        <w:rPr>
          <w:rFonts w:hint="eastAsia" w:ascii="仿宋" w:hAnsi="仿宋" w:eastAsia="仿宋" w:cs="仿宋"/>
          <w:spacing w:val="12"/>
          <w:sz w:val="31"/>
          <w:szCs w:val="31"/>
          <w:lang w:eastAsia="zh-CN"/>
        </w:rPr>
        <w:t>19</w:t>
      </w:r>
      <w:r>
        <w:rPr>
          <w:rFonts w:ascii="仿宋" w:hAnsi="仿宋" w:eastAsia="仿宋" w:cs="仿宋"/>
          <w:spacing w:val="33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  <w:lang w:eastAsia="zh-CN"/>
        </w:rPr>
        <w:t>万</w:t>
      </w:r>
      <w:r>
        <w:rPr>
          <w:rFonts w:ascii="仿宋" w:hAnsi="仿宋" w:eastAsia="仿宋" w:cs="仿宋"/>
          <w:spacing w:val="1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  <w:lang w:eastAsia="zh-CN"/>
        </w:rPr>
        <w:t>元，支出决算为</w:t>
      </w:r>
      <w:r>
        <w:rPr>
          <w:rFonts w:hint="eastAsia" w:ascii="仿宋" w:hAnsi="仿宋" w:eastAsia="仿宋" w:cs="仿宋"/>
          <w:spacing w:val="4"/>
          <w:sz w:val="31"/>
          <w:szCs w:val="31"/>
          <w:lang w:eastAsia="zh-CN"/>
        </w:rPr>
        <w:t>16.99</w:t>
      </w:r>
      <w:r>
        <w:rPr>
          <w:rFonts w:ascii="仿宋" w:hAnsi="仿宋" w:eastAsia="仿宋" w:cs="仿宋"/>
          <w:spacing w:val="4"/>
          <w:sz w:val="31"/>
          <w:szCs w:val="31"/>
          <w:lang w:eastAsia="zh-CN"/>
        </w:rPr>
        <w:t xml:space="preserve">  万元，完成年初预算的</w:t>
      </w:r>
      <w:r>
        <w:rPr>
          <w:rFonts w:hint="eastAsia" w:ascii="仿宋" w:hAnsi="仿宋" w:eastAsia="仿宋" w:cs="仿宋"/>
          <w:spacing w:val="4"/>
          <w:sz w:val="31"/>
          <w:szCs w:val="31"/>
          <w:lang w:eastAsia="zh-CN"/>
        </w:rPr>
        <w:t>89.43</w:t>
      </w:r>
      <w:r>
        <w:rPr>
          <w:rFonts w:ascii="宋体" w:hAnsi="宋体" w:eastAsia="宋体" w:cs="宋体"/>
          <w:spacing w:val="4"/>
          <w:sz w:val="31"/>
          <w:szCs w:val="31"/>
          <w:lang w:eastAsia="zh-CN"/>
        </w:rPr>
        <w:t>%</w:t>
      </w:r>
      <w:r>
        <w:rPr>
          <w:rFonts w:ascii="仿宋" w:hAnsi="仿宋" w:eastAsia="仿宋" w:cs="仿宋"/>
          <w:spacing w:val="4"/>
          <w:sz w:val="31"/>
          <w:szCs w:val="31"/>
          <w:lang w:eastAsia="zh-CN"/>
        </w:rPr>
        <w:t>。其中：</w:t>
      </w:r>
    </w:p>
    <w:p>
      <w:pPr>
        <w:numPr>
          <w:ilvl w:val="0"/>
          <w:numId w:val="4"/>
        </w:numPr>
        <w:spacing w:before="54" w:line="361" w:lineRule="auto"/>
        <w:ind w:left="30" w:firstLine="660"/>
        <w:rPr>
          <w:rFonts w:ascii="仿宋" w:hAnsi="仿宋" w:eastAsia="仿宋" w:cs="仿宋"/>
          <w:spacing w:val="20"/>
          <w:sz w:val="31"/>
          <w:szCs w:val="31"/>
          <w:lang w:eastAsia="zh-CN"/>
        </w:rPr>
      </w:pPr>
      <w:r>
        <w:rPr>
          <w:rFonts w:hint="eastAsia" w:ascii="仿宋" w:hAnsi="仿宋" w:eastAsia="仿宋" w:cs="仿宋"/>
          <w:spacing w:val="-12"/>
          <w:sz w:val="31"/>
          <w:szCs w:val="31"/>
          <w:lang w:eastAsia="zh-CN"/>
        </w:rPr>
        <w:t>社会保障和就业支出</w:t>
      </w:r>
      <w:r>
        <w:rPr>
          <w:rFonts w:ascii="仿宋" w:hAnsi="仿宋" w:eastAsia="仿宋" w:cs="仿宋"/>
          <w:spacing w:val="-12"/>
          <w:sz w:val="31"/>
          <w:szCs w:val="31"/>
          <w:lang w:eastAsia="zh-CN"/>
        </w:rPr>
        <w:t>（类）</w:t>
      </w:r>
      <w:r>
        <w:rPr>
          <w:rFonts w:ascii="仿宋" w:hAnsi="仿宋" w:eastAsia="仿宋" w:cs="仿宋"/>
          <w:spacing w:val="-41"/>
          <w:sz w:val="31"/>
          <w:szCs w:val="31"/>
          <w:lang w:eastAsia="zh-CN"/>
        </w:rPr>
        <w:t xml:space="preserve"> </w:t>
      </w:r>
      <w:r>
        <w:rPr>
          <w:rFonts w:hint="eastAsia" w:ascii="仿宋" w:hAnsi="仿宋" w:eastAsia="仿宋" w:cs="仿宋"/>
          <w:spacing w:val="-12"/>
          <w:sz w:val="31"/>
          <w:szCs w:val="31"/>
          <w:lang w:eastAsia="zh-CN"/>
        </w:rPr>
        <w:t>民政管理事务</w:t>
      </w:r>
      <w:r>
        <w:rPr>
          <w:rFonts w:ascii="仿宋" w:hAnsi="仿宋" w:eastAsia="仿宋" w:cs="仿宋"/>
          <w:spacing w:val="-12"/>
          <w:sz w:val="31"/>
          <w:szCs w:val="31"/>
          <w:lang w:eastAsia="zh-CN"/>
        </w:rPr>
        <w:t>（款）</w:t>
      </w:r>
      <w:r>
        <w:rPr>
          <w:rFonts w:ascii="仿宋" w:hAnsi="仿宋" w:eastAsia="仿宋" w:cs="仿宋"/>
          <w:spacing w:val="-62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spacing w:val="-12"/>
          <w:sz w:val="31"/>
          <w:szCs w:val="31"/>
          <w:lang w:eastAsia="zh-CN"/>
        </w:rPr>
        <w:t>行政运行（项）</w:t>
      </w:r>
      <w:r>
        <w:rPr>
          <w:rFonts w:ascii="仿宋" w:hAnsi="仿宋" w:eastAsia="仿宋" w:cs="仿宋"/>
          <w:spacing w:val="-81"/>
          <w:sz w:val="31"/>
          <w:szCs w:val="31"/>
          <w:lang w:eastAsia="zh-CN"/>
        </w:rPr>
        <w:t xml:space="preserve"> </w:t>
      </w:r>
      <w:r>
        <w:rPr>
          <w:rFonts w:hint="eastAsia" w:ascii="仿宋" w:hAnsi="仿宋" w:eastAsia="仿宋" w:cs="仿宋"/>
          <w:spacing w:val="-81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spacing w:val="-12"/>
          <w:sz w:val="31"/>
          <w:szCs w:val="31"/>
          <w:lang w:eastAsia="zh-CN"/>
        </w:rPr>
        <w:t>。</w:t>
      </w:r>
      <w:r>
        <w:rPr>
          <w:rFonts w:ascii="仿宋" w:hAnsi="仿宋" w:eastAsia="仿宋" w:cs="仿宋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spacing w:val="20"/>
          <w:sz w:val="31"/>
          <w:szCs w:val="31"/>
          <w:lang w:eastAsia="zh-CN"/>
        </w:rPr>
        <w:t>年初预算为</w:t>
      </w:r>
      <w:r>
        <w:rPr>
          <w:rFonts w:hint="eastAsia" w:ascii="仿宋" w:hAnsi="仿宋" w:eastAsia="仿宋" w:cs="仿宋"/>
          <w:spacing w:val="20"/>
          <w:sz w:val="31"/>
          <w:szCs w:val="31"/>
          <w:lang w:eastAsia="zh-CN"/>
        </w:rPr>
        <w:t>1</w:t>
      </w:r>
      <w:r>
        <w:rPr>
          <w:rFonts w:hint="eastAsia" w:ascii="仿宋" w:hAnsi="仿宋" w:eastAsia="仿宋" w:cs="仿宋"/>
          <w:spacing w:val="20"/>
          <w:sz w:val="31"/>
          <w:szCs w:val="31"/>
          <w:lang w:val="en-US" w:eastAsia="zh-CN"/>
        </w:rPr>
        <w:t>5</w:t>
      </w:r>
      <w:r>
        <w:rPr>
          <w:rFonts w:ascii="仿宋" w:hAnsi="仿宋" w:eastAsia="仿宋" w:cs="仿宋"/>
          <w:spacing w:val="20"/>
          <w:sz w:val="31"/>
          <w:szCs w:val="31"/>
          <w:lang w:eastAsia="zh-CN"/>
        </w:rPr>
        <w:t>万元，</w:t>
      </w:r>
      <w:r>
        <w:rPr>
          <w:rFonts w:ascii="仿宋" w:hAnsi="仿宋" w:eastAsia="仿宋" w:cs="仿宋"/>
          <w:spacing w:val="-73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spacing w:val="20"/>
          <w:sz w:val="31"/>
          <w:szCs w:val="31"/>
          <w:lang w:eastAsia="zh-CN"/>
        </w:rPr>
        <w:t>支出决算为</w:t>
      </w:r>
      <w:r>
        <w:rPr>
          <w:rFonts w:hint="eastAsia" w:ascii="仿宋" w:hAnsi="仿宋" w:eastAsia="仿宋" w:cs="仿宋"/>
          <w:spacing w:val="20"/>
          <w:sz w:val="31"/>
          <w:szCs w:val="31"/>
          <w:lang w:eastAsia="zh-CN"/>
        </w:rPr>
        <w:t>14.72</w:t>
      </w:r>
      <w:r>
        <w:rPr>
          <w:rFonts w:ascii="仿宋" w:hAnsi="仿宋" w:eastAsia="仿宋" w:cs="仿宋"/>
          <w:spacing w:val="20"/>
          <w:sz w:val="31"/>
          <w:szCs w:val="31"/>
          <w:lang w:eastAsia="zh-CN"/>
        </w:rPr>
        <w:t>万元，</w:t>
      </w:r>
      <w:r>
        <w:rPr>
          <w:rFonts w:ascii="仿宋" w:hAnsi="仿宋" w:eastAsia="仿宋" w:cs="仿宋"/>
          <w:spacing w:val="-63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spacing w:val="20"/>
          <w:sz w:val="31"/>
          <w:szCs w:val="31"/>
          <w:lang w:eastAsia="zh-CN"/>
        </w:rPr>
        <w:t>完成年初预算</w:t>
      </w:r>
      <w:r>
        <w:rPr>
          <w:rFonts w:ascii="仿宋" w:hAnsi="仿宋" w:eastAsia="仿宋" w:cs="仿宋"/>
          <w:spacing w:val="4"/>
          <w:sz w:val="31"/>
          <w:szCs w:val="31"/>
          <w:lang w:eastAsia="zh-CN"/>
        </w:rPr>
        <w:t>的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98.14</w:t>
      </w:r>
      <w:r>
        <w:rPr>
          <w:rFonts w:ascii="仿宋" w:hAnsi="仿宋" w:eastAsia="仿宋" w:cs="仿宋"/>
          <w:spacing w:val="4"/>
          <w:sz w:val="31"/>
          <w:szCs w:val="31"/>
          <w:lang w:eastAsia="zh-CN"/>
        </w:rPr>
        <w:t xml:space="preserve"> </w:t>
      </w:r>
      <w:r>
        <w:rPr>
          <w:rFonts w:ascii="宋体" w:hAnsi="宋体" w:eastAsia="宋体" w:cs="宋体"/>
          <w:spacing w:val="4"/>
          <w:sz w:val="31"/>
          <w:szCs w:val="31"/>
          <w:lang w:eastAsia="zh-CN"/>
        </w:rPr>
        <w:t>%</w:t>
      </w:r>
      <w:r>
        <w:rPr>
          <w:rFonts w:ascii="仿宋" w:hAnsi="仿宋" w:eastAsia="仿宋" w:cs="仿宋"/>
          <w:spacing w:val="4"/>
          <w:sz w:val="31"/>
          <w:szCs w:val="31"/>
          <w:lang w:eastAsia="zh-CN"/>
        </w:rPr>
        <w:t>。决算数小于预算数的主要原因是</w:t>
      </w:r>
      <w:r>
        <w:rPr>
          <w:rFonts w:hint="eastAsia" w:ascii="仿宋" w:hAnsi="仿宋" w:eastAsia="仿宋" w:cs="仿宋"/>
          <w:spacing w:val="20"/>
          <w:sz w:val="31"/>
          <w:szCs w:val="31"/>
          <w:lang w:eastAsia="zh-CN"/>
        </w:rPr>
        <w:t>本年度支出较少</w:t>
      </w:r>
      <w:r>
        <w:rPr>
          <w:rFonts w:ascii="仿宋" w:hAnsi="仿宋" w:eastAsia="仿宋" w:cs="仿宋"/>
          <w:spacing w:val="20"/>
          <w:sz w:val="31"/>
          <w:szCs w:val="31"/>
          <w:lang w:eastAsia="zh-CN"/>
        </w:rPr>
        <w:t>。</w:t>
      </w:r>
    </w:p>
    <w:p>
      <w:pPr>
        <w:numPr>
          <w:ilvl w:val="0"/>
          <w:numId w:val="4"/>
        </w:numPr>
        <w:spacing w:before="54" w:line="361" w:lineRule="auto"/>
        <w:ind w:left="30" w:firstLine="660"/>
        <w:rPr>
          <w:rFonts w:ascii="仿宋" w:hAnsi="仿宋" w:eastAsia="仿宋" w:cs="仿宋"/>
          <w:spacing w:val="20"/>
          <w:sz w:val="31"/>
          <w:szCs w:val="31"/>
          <w:lang w:eastAsia="zh-CN"/>
        </w:rPr>
      </w:pPr>
      <w:r>
        <w:rPr>
          <w:rFonts w:hint="eastAsia" w:ascii="仿宋" w:hAnsi="仿宋" w:eastAsia="仿宋" w:cs="仿宋"/>
          <w:spacing w:val="-12"/>
          <w:sz w:val="31"/>
          <w:szCs w:val="31"/>
          <w:lang w:eastAsia="zh-CN"/>
        </w:rPr>
        <w:t>社会保障和就业支出</w:t>
      </w:r>
      <w:r>
        <w:rPr>
          <w:rFonts w:ascii="仿宋" w:hAnsi="仿宋" w:eastAsia="仿宋" w:cs="仿宋"/>
          <w:spacing w:val="-12"/>
          <w:sz w:val="31"/>
          <w:szCs w:val="31"/>
          <w:lang w:eastAsia="zh-CN"/>
        </w:rPr>
        <w:t>（类）</w:t>
      </w:r>
      <w:r>
        <w:rPr>
          <w:rFonts w:ascii="仿宋" w:hAnsi="仿宋" w:eastAsia="仿宋" w:cs="仿宋"/>
          <w:spacing w:val="-41"/>
          <w:sz w:val="31"/>
          <w:szCs w:val="31"/>
          <w:lang w:eastAsia="zh-CN"/>
        </w:rPr>
        <w:t xml:space="preserve"> </w:t>
      </w:r>
      <w:r>
        <w:rPr>
          <w:rFonts w:hint="eastAsia" w:ascii="仿宋" w:hAnsi="仿宋" w:eastAsia="仿宋" w:cs="仿宋"/>
          <w:spacing w:val="-12"/>
          <w:sz w:val="31"/>
          <w:szCs w:val="31"/>
          <w:lang w:eastAsia="zh-CN"/>
        </w:rPr>
        <w:t>民政管理事务</w:t>
      </w:r>
      <w:r>
        <w:rPr>
          <w:rFonts w:ascii="仿宋" w:hAnsi="仿宋" w:eastAsia="仿宋" w:cs="仿宋"/>
          <w:spacing w:val="-12"/>
          <w:sz w:val="31"/>
          <w:szCs w:val="31"/>
          <w:lang w:eastAsia="zh-CN"/>
        </w:rPr>
        <w:t>（款）</w:t>
      </w:r>
      <w:r>
        <w:rPr>
          <w:rFonts w:ascii="仿宋" w:hAnsi="仿宋" w:eastAsia="仿宋" w:cs="仿宋"/>
          <w:spacing w:val="-62"/>
          <w:sz w:val="31"/>
          <w:szCs w:val="31"/>
          <w:lang w:eastAsia="zh-CN"/>
        </w:rPr>
        <w:t xml:space="preserve"> </w:t>
      </w:r>
      <w:r>
        <w:rPr>
          <w:rFonts w:hint="eastAsia" w:ascii="仿宋" w:hAnsi="仿宋" w:eastAsia="仿宋" w:cs="仿宋"/>
          <w:spacing w:val="-12"/>
          <w:sz w:val="31"/>
          <w:szCs w:val="31"/>
          <w:lang w:eastAsia="zh-CN"/>
        </w:rPr>
        <w:t>一般行政管理事务(项）</w:t>
      </w:r>
      <w:r>
        <w:rPr>
          <w:rFonts w:ascii="仿宋" w:hAnsi="仿宋" w:eastAsia="仿宋" w:cs="仿宋"/>
          <w:spacing w:val="-12"/>
          <w:sz w:val="31"/>
          <w:szCs w:val="31"/>
          <w:lang w:eastAsia="zh-CN"/>
        </w:rPr>
        <w:t>。</w:t>
      </w:r>
      <w:r>
        <w:rPr>
          <w:rFonts w:ascii="仿宋" w:hAnsi="仿宋" w:eastAsia="仿宋" w:cs="仿宋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spacing w:val="20"/>
          <w:sz w:val="31"/>
          <w:szCs w:val="31"/>
          <w:lang w:eastAsia="zh-CN"/>
        </w:rPr>
        <w:t>年初预算为</w:t>
      </w:r>
      <w:r>
        <w:rPr>
          <w:rFonts w:hint="eastAsia" w:ascii="仿宋" w:hAnsi="仿宋" w:eastAsia="仿宋" w:cs="仿宋"/>
          <w:spacing w:val="20"/>
          <w:sz w:val="31"/>
          <w:szCs w:val="31"/>
          <w:lang w:val="en-US" w:eastAsia="zh-CN"/>
        </w:rPr>
        <w:t>2</w:t>
      </w:r>
      <w:r>
        <w:rPr>
          <w:rFonts w:ascii="仿宋" w:hAnsi="仿宋" w:eastAsia="仿宋" w:cs="仿宋"/>
          <w:spacing w:val="20"/>
          <w:sz w:val="31"/>
          <w:szCs w:val="31"/>
          <w:lang w:eastAsia="zh-CN"/>
        </w:rPr>
        <w:t>万元，</w:t>
      </w:r>
      <w:r>
        <w:rPr>
          <w:rFonts w:ascii="仿宋" w:hAnsi="仿宋" w:eastAsia="仿宋" w:cs="仿宋"/>
          <w:spacing w:val="-73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spacing w:val="20"/>
          <w:sz w:val="31"/>
          <w:szCs w:val="31"/>
          <w:lang w:eastAsia="zh-CN"/>
        </w:rPr>
        <w:t>支出决算为</w:t>
      </w:r>
      <w:r>
        <w:rPr>
          <w:rFonts w:hint="eastAsia" w:ascii="仿宋" w:hAnsi="仿宋" w:eastAsia="仿宋" w:cs="仿宋"/>
          <w:spacing w:val="20"/>
          <w:sz w:val="31"/>
          <w:szCs w:val="31"/>
          <w:lang w:val="en-US" w:eastAsia="zh-CN"/>
        </w:rPr>
        <w:t>1.6</w:t>
      </w:r>
      <w:r>
        <w:rPr>
          <w:rFonts w:ascii="仿宋" w:hAnsi="仿宋" w:eastAsia="仿宋" w:cs="仿宋"/>
          <w:spacing w:val="20"/>
          <w:sz w:val="31"/>
          <w:szCs w:val="31"/>
          <w:lang w:eastAsia="zh-CN"/>
        </w:rPr>
        <w:t>万元，</w:t>
      </w:r>
      <w:r>
        <w:rPr>
          <w:rFonts w:ascii="仿宋" w:hAnsi="仿宋" w:eastAsia="仿宋" w:cs="仿宋"/>
          <w:spacing w:val="-63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spacing w:val="20"/>
          <w:sz w:val="31"/>
          <w:szCs w:val="31"/>
          <w:lang w:eastAsia="zh-CN"/>
        </w:rPr>
        <w:t>完成年初预算</w:t>
      </w:r>
      <w:r>
        <w:rPr>
          <w:rFonts w:ascii="仿宋" w:hAnsi="仿宋" w:eastAsia="仿宋" w:cs="仿宋"/>
          <w:spacing w:val="4"/>
          <w:sz w:val="31"/>
          <w:szCs w:val="31"/>
          <w:lang w:eastAsia="zh-CN"/>
        </w:rPr>
        <w:t>的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79.97</w:t>
      </w:r>
      <w:r>
        <w:rPr>
          <w:rFonts w:ascii="仿宋" w:hAnsi="仿宋" w:eastAsia="仿宋" w:cs="仿宋"/>
          <w:spacing w:val="4"/>
          <w:sz w:val="31"/>
          <w:szCs w:val="31"/>
          <w:lang w:eastAsia="zh-CN"/>
        </w:rPr>
        <w:t xml:space="preserve"> </w:t>
      </w:r>
      <w:r>
        <w:rPr>
          <w:rFonts w:ascii="宋体" w:hAnsi="宋体" w:eastAsia="宋体" w:cs="宋体"/>
          <w:spacing w:val="4"/>
          <w:sz w:val="31"/>
          <w:szCs w:val="31"/>
          <w:lang w:eastAsia="zh-CN"/>
        </w:rPr>
        <w:t>%</w:t>
      </w:r>
      <w:r>
        <w:rPr>
          <w:rFonts w:ascii="仿宋" w:hAnsi="仿宋" w:eastAsia="仿宋" w:cs="仿宋"/>
          <w:spacing w:val="4"/>
          <w:sz w:val="31"/>
          <w:szCs w:val="31"/>
          <w:lang w:eastAsia="zh-CN"/>
        </w:rPr>
        <w:t>。决算数小于预算数的主要原因是</w:t>
      </w:r>
      <w:r>
        <w:rPr>
          <w:rFonts w:hint="eastAsia" w:ascii="仿宋" w:hAnsi="仿宋" w:eastAsia="仿宋" w:cs="仿宋"/>
          <w:spacing w:val="20"/>
          <w:sz w:val="31"/>
          <w:szCs w:val="31"/>
          <w:lang w:eastAsia="zh-CN"/>
        </w:rPr>
        <w:t>本年度支出较少</w:t>
      </w:r>
      <w:r>
        <w:rPr>
          <w:rFonts w:ascii="仿宋" w:hAnsi="仿宋" w:eastAsia="仿宋" w:cs="仿宋"/>
          <w:spacing w:val="20"/>
          <w:sz w:val="31"/>
          <w:szCs w:val="31"/>
          <w:lang w:eastAsia="zh-CN"/>
        </w:rPr>
        <w:t>。</w:t>
      </w:r>
    </w:p>
    <w:p>
      <w:pPr>
        <w:spacing w:before="52" w:line="322" w:lineRule="auto"/>
        <w:ind w:left="34" w:right="98" w:firstLine="636"/>
        <w:rPr>
          <w:rFonts w:hint="eastAsia" w:ascii="仿宋" w:hAnsi="仿宋" w:eastAsia="仿宋" w:cs="仿宋"/>
          <w:sz w:val="31"/>
          <w:szCs w:val="31"/>
          <w:lang w:eastAsia="zh-CN"/>
        </w:rPr>
      </w:pPr>
      <w:r>
        <w:rPr>
          <w:rFonts w:hint="eastAsia" w:ascii="宋体" w:hAnsi="宋体" w:eastAsia="宋体" w:cs="宋体"/>
          <w:spacing w:val="3"/>
          <w:sz w:val="31"/>
          <w:szCs w:val="31"/>
          <w:lang w:val="en-US" w:eastAsia="zh-CN"/>
        </w:rPr>
        <w:t>3</w:t>
      </w:r>
      <w:r>
        <w:rPr>
          <w:rFonts w:ascii="宋体" w:hAnsi="宋体" w:eastAsia="宋体" w:cs="宋体"/>
          <w:spacing w:val="3"/>
          <w:sz w:val="31"/>
          <w:szCs w:val="31"/>
          <w:lang w:eastAsia="zh-CN"/>
        </w:rPr>
        <w:t xml:space="preserve">. </w:t>
      </w:r>
      <w:r>
        <w:rPr>
          <w:rFonts w:hint="eastAsia" w:ascii="仿宋" w:hAnsi="仿宋" w:eastAsia="仿宋" w:cs="仿宋"/>
          <w:spacing w:val="-12"/>
          <w:sz w:val="31"/>
          <w:szCs w:val="31"/>
          <w:lang w:eastAsia="zh-CN"/>
        </w:rPr>
        <w:t>卫生健康支出</w:t>
      </w:r>
      <w:r>
        <w:rPr>
          <w:rFonts w:ascii="仿宋" w:hAnsi="仿宋" w:eastAsia="仿宋" w:cs="仿宋"/>
          <w:spacing w:val="3"/>
          <w:sz w:val="31"/>
          <w:szCs w:val="31"/>
          <w:lang w:eastAsia="zh-CN"/>
        </w:rPr>
        <w:t>（类）</w:t>
      </w:r>
      <w:r>
        <w:rPr>
          <w:rFonts w:ascii="仿宋" w:hAnsi="仿宋" w:eastAsia="仿宋" w:cs="仿宋"/>
          <w:spacing w:val="-79"/>
          <w:sz w:val="31"/>
          <w:szCs w:val="31"/>
          <w:lang w:eastAsia="zh-CN"/>
        </w:rPr>
        <w:t xml:space="preserve"> </w:t>
      </w:r>
      <w:r>
        <w:rPr>
          <w:rFonts w:hint="eastAsia" w:ascii="仿宋" w:hAnsi="仿宋" w:eastAsia="仿宋" w:cs="仿宋"/>
          <w:spacing w:val="-12"/>
          <w:sz w:val="31"/>
          <w:szCs w:val="31"/>
          <w:lang w:eastAsia="zh-CN"/>
        </w:rPr>
        <w:t>老龄卫生健康事务</w:t>
      </w:r>
      <w:r>
        <w:rPr>
          <w:rFonts w:ascii="仿宋" w:hAnsi="仿宋" w:eastAsia="仿宋" w:cs="仿宋"/>
          <w:spacing w:val="3"/>
          <w:sz w:val="31"/>
          <w:szCs w:val="31"/>
          <w:lang w:eastAsia="zh-CN"/>
        </w:rPr>
        <w:t>（款）</w:t>
      </w:r>
      <w:r>
        <w:rPr>
          <w:rFonts w:hint="eastAsia" w:ascii="仿宋" w:hAnsi="仿宋" w:eastAsia="仿宋" w:cs="仿宋"/>
          <w:spacing w:val="-89"/>
          <w:sz w:val="31"/>
          <w:szCs w:val="31"/>
          <w:lang w:eastAsia="zh-CN"/>
        </w:rPr>
        <w:t xml:space="preserve">  </w:t>
      </w:r>
      <w:r>
        <w:rPr>
          <w:rFonts w:hint="eastAsia" w:ascii="仿宋" w:hAnsi="仿宋" w:eastAsia="仿宋" w:cs="仿宋"/>
          <w:spacing w:val="-12"/>
          <w:sz w:val="31"/>
          <w:szCs w:val="31"/>
          <w:lang w:eastAsia="zh-CN"/>
        </w:rPr>
        <w:t>老龄卫生健康事务</w:t>
      </w:r>
      <w:r>
        <w:rPr>
          <w:rFonts w:ascii="仿宋" w:hAnsi="仿宋" w:eastAsia="仿宋" w:cs="仿宋"/>
          <w:spacing w:val="3"/>
          <w:sz w:val="31"/>
          <w:szCs w:val="31"/>
          <w:lang w:eastAsia="zh-CN"/>
        </w:rPr>
        <w:t>（项）。</w:t>
      </w:r>
      <w:r>
        <w:rPr>
          <w:rFonts w:ascii="仿宋" w:hAnsi="仿宋" w:eastAsia="仿宋" w:cs="仿宋"/>
          <w:spacing w:val="-67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  <w:lang w:eastAsia="zh-CN"/>
        </w:rPr>
        <w:t>年初预算为</w:t>
      </w:r>
      <w:r>
        <w:rPr>
          <w:rFonts w:hint="eastAsia" w:ascii="仿宋" w:hAnsi="仿宋" w:eastAsia="仿宋" w:cs="仿宋"/>
          <w:spacing w:val="3"/>
          <w:sz w:val="31"/>
          <w:szCs w:val="31"/>
          <w:lang w:eastAsia="zh-CN"/>
        </w:rPr>
        <w:t>1</w:t>
      </w:r>
      <w:r>
        <w:rPr>
          <w:rFonts w:ascii="仿宋" w:hAnsi="仿宋" w:eastAsia="仿宋" w:cs="仿宋"/>
          <w:spacing w:val="30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  <w:lang w:eastAsia="zh-CN"/>
        </w:rPr>
        <w:t>万元，</w:t>
      </w:r>
      <w:r>
        <w:rPr>
          <w:rFonts w:ascii="仿宋" w:hAnsi="仿宋" w:eastAsia="仿宋" w:cs="仿宋"/>
          <w:spacing w:val="1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spacing w:val="13"/>
          <w:sz w:val="31"/>
          <w:szCs w:val="31"/>
          <w:lang w:eastAsia="zh-CN"/>
        </w:rPr>
        <w:t>支出决算为</w:t>
      </w:r>
      <w:r>
        <w:rPr>
          <w:rFonts w:hint="eastAsia" w:ascii="仿宋" w:hAnsi="仿宋" w:eastAsia="仿宋" w:cs="仿宋"/>
          <w:spacing w:val="13"/>
          <w:sz w:val="31"/>
          <w:szCs w:val="31"/>
          <w:lang w:eastAsia="zh-CN"/>
        </w:rPr>
        <w:t>0.17</w:t>
      </w:r>
      <w:r>
        <w:rPr>
          <w:rFonts w:ascii="仿宋" w:hAnsi="仿宋" w:eastAsia="仿宋" w:cs="仿宋"/>
          <w:spacing w:val="13"/>
          <w:sz w:val="31"/>
          <w:szCs w:val="31"/>
          <w:lang w:eastAsia="zh-CN"/>
        </w:rPr>
        <w:t xml:space="preserve">  万元，完成年初预算的</w:t>
      </w:r>
      <w:r>
        <w:rPr>
          <w:rFonts w:hint="eastAsia" w:ascii="仿宋" w:hAnsi="仿宋" w:eastAsia="仿宋" w:cs="仿宋"/>
          <w:spacing w:val="13"/>
          <w:sz w:val="31"/>
          <w:szCs w:val="31"/>
          <w:lang w:eastAsia="zh-CN"/>
        </w:rPr>
        <w:t>17</w:t>
      </w:r>
      <w:r>
        <w:rPr>
          <w:rFonts w:ascii="宋体" w:hAnsi="宋体" w:eastAsia="宋体" w:cs="宋体"/>
          <w:spacing w:val="13"/>
          <w:sz w:val="31"/>
          <w:szCs w:val="31"/>
          <w:lang w:eastAsia="zh-CN"/>
        </w:rPr>
        <w:t>%</w:t>
      </w:r>
      <w:r>
        <w:rPr>
          <w:rFonts w:ascii="仿宋" w:hAnsi="仿宋" w:eastAsia="仿宋" w:cs="仿宋"/>
          <w:spacing w:val="13"/>
          <w:sz w:val="31"/>
          <w:szCs w:val="31"/>
          <w:lang w:eastAsia="zh-CN"/>
        </w:rPr>
        <w:t>。决算数小</w:t>
      </w:r>
      <w:r>
        <w:rPr>
          <w:rFonts w:ascii="仿宋" w:hAnsi="仿宋" w:eastAsia="仿宋" w:cs="仿宋"/>
          <w:spacing w:val="-1"/>
          <w:sz w:val="31"/>
          <w:szCs w:val="31"/>
          <w:lang w:eastAsia="zh-CN"/>
        </w:rPr>
        <w:t>于预算数的主要原因是</w:t>
      </w:r>
      <w:r>
        <w:rPr>
          <w:rFonts w:hint="eastAsia" w:ascii="仿宋" w:hAnsi="仿宋" w:eastAsia="仿宋" w:cs="仿宋"/>
          <w:spacing w:val="-1"/>
          <w:sz w:val="31"/>
          <w:szCs w:val="31"/>
          <w:lang w:eastAsia="zh-CN"/>
        </w:rPr>
        <w:t>本年度支出较少</w:t>
      </w:r>
      <w:r>
        <w:rPr>
          <w:rFonts w:ascii="仿宋" w:hAnsi="仿宋" w:eastAsia="仿宋" w:cs="仿宋"/>
          <w:spacing w:val="-1"/>
          <w:sz w:val="31"/>
          <w:szCs w:val="31"/>
          <w:lang w:eastAsia="zh-CN"/>
        </w:rPr>
        <w:t>。</w:t>
      </w:r>
    </w:p>
    <w:p>
      <w:pPr>
        <w:spacing w:before="250" w:line="297" w:lineRule="auto"/>
        <w:ind w:left="34" w:right="98" w:firstLine="639"/>
        <w:rPr>
          <w:lang w:eastAsia="zh-CN"/>
        </w:rPr>
      </w:pPr>
      <w:r>
        <w:rPr>
          <w:rFonts w:hint="eastAsia" w:ascii="宋体" w:hAnsi="宋体" w:eastAsia="宋体" w:cs="宋体"/>
          <w:sz w:val="31"/>
          <w:szCs w:val="31"/>
          <w:lang w:val="en-US" w:eastAsia="zh-CN"/>
        </w:rPr>
        <w:t>4</w:t>
      </w:r>
      <w:r>
        <w:rPr>
          <w:rFonts w:ascii="宋体" w:hAnsi="宋体" w:eastAsia="宋体" w:cs="宋体"/>
          <w:sz w:val="31"/>
          <w:szCs w:val="31"/>
          <w:lang w:eastAsia="zh-CN"/>
        </w:rPr>
        <w:t>.</w:t>
      </w:r>
      <w:r>
        <w:rPr>
          <w:rFonts w:hint="eastAsia" w:ascii="仿宋" w:hAnsi="仿宋" w:eastAsia="仿宋" w:cs="仿宋"/>
          <w:sz w:val="31"/>
          <w:szCs w:val="31"/>
          <w:lang w:eastAsia="zh-CN"/>
        </w:rPr>
        <w:t>住房保障支出</w:t>
      </w:r>
      <w:r>
        <w:rPr>
          <w:rFonts w:ascii="仿宋" w:hAnsi="仿宋" w:eastAsia="仿宋" w:cs="仿宋"/>
          <w:sz w:val="31"/>
          <w:szCs w:val="31"/>
          <w:lang w:eastAsia="zh-CN"/>
        </w:rPr>
        <w:t>（类）</w:t>
      </w:r>
      <w:r>
        <w:rPr>
          <w:rFonts w:hint="eastAsia" w:ascii="仿宋" w:hAnsi="仿宋" w:eastAsia="仿宋" w:cs="仿宋"/>
          <w:sz w:val="31"/>
          <w:szCs w:val="31"/>
          <w:lang w:eastAsia="zh-CN"/>
        </w:rPr>
        <w:t>住房改革支出</w:t>
      </w:r>
      <w:r>
        <w:rPr>
          <w:rFonts w:ascii="仿宋" w:hAnsi="仿宋" w:eastAsia="仿宋" w:cs="仿宋"/>
          <w:sz w:val="31"/>
          <w:szCs w:val="31"/>
          <w:lang w:eastAsia="zh-CN"/>
        </w:rPr>
        <w:t>（款）</w:t>
      </w:r>
      <w:r>
        <w:rPr>
          <w:rFonts w:hint="eastAsia" w:ascii="仿宋" w:hAnsi="仿宋" w:eastAsia="仿宋" w:cs="仿宋"/>
          <w:sz w:val="31"/>
          <w:szCs w:val="31"/>
          <w:lang w:eastAsia="zh-CN"/>
        </w:rPr>
        <w:t>住房公积金</w:t>
      </w:r>
      <w:r>
        <w:rPr>
          <w:rFonts w:ascii="仿宋" w:hAnsi="仿宋" w:eastAsia="仿宋" w:cs="仿宋"/>
          <w:sz w:val="31"/>
          <w:szCs w:val="31"/>
          <w:lang w:eastAsia="zh-CN"/>
        </w:rPr>
        <w:t>（项）。年初预算为</w:t>
      </w:r>
      <w:r>
        <w:rPr>
          <w:rFonts w:hint="eastAsia" w:ascii="仿宋" w:hAnsi="仿宋" w:eastAsia="仿宋" w:cs="仿宋"/>
          <w:sz w:val="31"/>
          <w:szCs w:val="31"/>
          <w:lang w:eastAsia="zh-CN"/>
        </w:rPr>
        <w:t>1</w:t>
      </w:r>
      <w:r>
        <w:rPr>
          <w:rFonts w:ascii="仿宋" w:hAnsi="仿宋" w:eastAsia="仿宋" w:cs="仿宋"/>
          <w:sz w:val="31"/>
          <w:szCs w:val="31"/>
          <w:lang w:eastAsia="zh-CN"/>
        </w:rPr>
        <w:t>万元，</w:t>
      </w:r>
      <w:r>
        <w:rPr>
          <w:rFonts w:ascii="仿宋" w:hAnsi="仿宋" w:eastAsia="仿宋" w:cs="仿宋"/>
          <w:spacing w:val="1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spacing w:val="13"/>
          <w:sz w:val="31"/>
          <w:szCs w:val="31"/>
          <w:lang w:eastAsia="zh-CN"/>
        </w:rPr>
        <w:t>支出决算为</w:t>
      </w:r>
      <w:r>
        <w:rPr>
          <w:rFonts w:hint="eastAsia" w:ascii="仿宋" w:hAnsi="仿宋" w:eastAsia="仿宋" w:cs="仿宋"/>
          <w:spacing w:val="13"/>
          <w:sz w:val="31"/>
          <w:szCs w:val="31"/>
          <w:lang w:eastAsia="zh-CN"/>
        </w:rPr>
        <w:t>0.50</w:t>
      </w:r>
      <w:r>
        <w:rPr>
          <w:rFonts w:ascii="仿宋" w:hAnsi="仿宋" w:eastAsia="仿宋" w:cs="仿宋"/>
          <w:spacing w:val="13"/>
          <w:sz w:val="31"/>
          <w:szCs w:val="31"/>
          <w:lang w:eastAsia="zh-CN"/>
        </w:rPr>
        <w:t xml:space="preserve"> 万元，完成年初预算的</w:t>
      </w:r>
      <w:r>
        <w:rPr>
          <w:rFonts w:hint="eastAsia" w:ascii="仿宋" w:hAnsi="仿宋" w:eastAsia="仿宋" w:cs="仿宋"/>
          <w:spacing w:val="13"/>
          <w:sz w:val="31"/>
          <w:szCs w:val="31"/>
          <w:lang w:eastAsia="zh-CN"/>
        </w:rPr>
        <w:t>50.35</w:t>
      </w:r>
      <w:r>
        <w:rPr>
          <w:rFonts w:ascii="仿宋" w:hAnsi="仿宋" w:eastAsia="仿宋" w:cs="仿宋"/>
          <w:spacing w:val="13"/>
          <w:sz w:val="31"/>
          <w:szCs w:val="31"/>
          <w:lang w:eastAsia="zh-CN"/>
        </w:rPr>
        <w:t xml:space="preserve">  </w:t>
      </w:r>
      <w:r>
        <w:rPr>
          <w:rFonts w:ascii="宋体" w:hAnsi="宋体" w:eastAsia="宋体" w:cs="宋体"/>
          <w:spacing w:val="13"/>
          <w:sz w:val="31"/>
          <w:szCs w:val="31"/>
          <w:lang w:eastAsia="zh-CN"/>
        </w:rPr>
        <w:t>%</w:t>
      </w:r>
      <w:r>
        <w:rPr>
          <w:rFonts w:ascii="仿宋" w:hAnsi="仿宋" w:eastAsia="仿宋" w:cs="仿宋"/>
          <w:spacing w:val="13"/>
          <w:sz w:val="31"/>
          <w:szCs w:val="31"/>
          <w:lang w:eastAsia="zh-CN"/>
        </w:rPr>
        <w:t>。决算数小</w:t>
      </w:r>
      <w:r>
        <w:rPr>
          <w:rFonts w:ascii="仿宋" w:hAnsi="仿宋" w:eastAsia="仿宋" w:cs="仿宋"/>
          <w:spacing w:val="-6"/>
          <w:sz w:val="31"/>
          <w:szCs w:val="31"/>
          <w:lang w:eastAsia="zh-CN"/>
        </w:rPr>
        <w:t>于预算数的主要原因是</w:t>
      </w:r>
      <w:r>
        <w:rPr>
          <w:rFonts w:hint="eastAsia" w:ascii="仿宋" w:hAnsi="仿宋" w:eastAsia="仿宋" w:cs="仿宋"/>
          <w:spacing w:val="-1"/>
          <w:sz w:val="31"/>
          <w:szCs w:val="31"/>
          <w:lang w:eastAsia="zh-CN"/>
        </w:rPr>
        <w:t>本年度支出较少</w:t>
      </w:r>
      <w:r>
        <w:rPr>
          <w:rFonts w:ascii="仿宋" w:hAnsi="仿宋" w:eastAsia="仿宋" w:cs="仿宋"/>
          <w:spacing w:val="-6"/>
          <w:sz w:val="31"/>
          <w:szCs w:val="31"/>
          <w:lang w:eastAsia="zh-CN"/>
        </w:rPr>
        <w:t>。</w:t>
      </w:r>
      <w:r>
        <w:rPr>
          <w:rFonts w:ascii="仿宋" w:hAnsi="仿宋" w:eastAsia="仿宋" w:cs="仿宋"/>
          <w:sz w:val="31"/>
          <w:szCs w:val="31"/>
          <w:lang w:eastAsia="zh-CN"/>
        </w:rPr>
        <w:t xml:space="preserve"> </w:t>
      </w:r>
    </w:p>
    <w:p>
      <w:pPr>
        <w:pStyle w:val="2"/>
        <w:spacing w:line="256" w:lineRule="auto"/>
        <w:rPr>
          <w:lang w:eastAsia="zh-CN"/>
        </w:rPr>
      </w:pPr>
    </w:p>
    <w:p>
      <w:pPr>
        <w:spacing w:before="101" w:line="224" w:lineRule="auto"/>
        <w:ind w:left="677"/>
        <w:rPr>
          <w:rFonts w:hint="eastAsia" w:ascii="黑体" w:hAnsi="黑体" w:eastAsia="黑体" w:cs="黑体"/>
          <w:sz w:val="31"/>
          <w:szCs w:val="31"/>
          <w:lang w:eastAsia="zh-CN"/>
        </w:rPr>
      </w:pPr>
      <w:r>
        <w:rPr>
          <w:rFonts w:ascii="黑体" w:hAnsi="黑体" w:eastAsia="黑体" w:cs="黑体"/>
          <w:spacing w:val="8"/>
          <w:sz w:val="31"/>
          <w:szCs w:val="31"/>
          <w:lang w:eastAsia="zh-CN"/>
        </w:rPr>
        <w:t>六、一般公共预算财政拨款基本支出决算情况说明</w:t>
      </w:r>
    </w:p>
    <w:p>
      <w:pPr>
        <w:spacing w:before="247" w:line="357" w:lineRule="auto"/>
        <w:ind w:left="64" w:right="96" w:firstLine="607"/>
        <w:rPr>
          <w:rFonts w:hint="eastAsia" w:ascii="仿宋" w:hAnsi="仿宋" w:eastAsia="仿宋" w:cs="仿宋"/>
          <w:sz w:val="31"/>
          <w:szCs w:val="31"/>
          <w:lang w:eastAsia="zh-CN"/>
        </w:rPr>
      </w:pPr>
      <w:r>
        <w:rPr>
          <w:rFonts w:ascii="宋体" w:hAnsi="宋体" w:eastAsia="宋体" w:cs="宋体"/>
          <w:spacing w:val="12"/>
          <w:sz w:val="31"/>
          <w:szCs w:val="31"/>
          <w:lang w:eastAsia="zh-CN"/>
        </w:rPr>
        <w:t xml:space="preserve">2023 </w:t>
      </w:r>
      <w:r>
        <w:rPr>
          <w:rFonts w:ascii="仿宋" w:hAnsi="仿宋" w:eastAsia="仿宋" w:cs="仿宋"/>
          <w:spacing w:val="12"/>
          <w:sz w:val="31"/>
          <w:szCs w:val="31"/>
          <w:lang w:eastAsia="zh-CN"/>
        </w:rPr>
        <w:t>年度一般公共预算财政拨款基本支出</w:t>
      </w:r>
      <w:r>
        <w:rPr>
          <w:rFonts w:hint="eastAsia" w:ascii="仿宋" w:hAnsi="仿宋" w:eastAsia="仿宋" w:cs="仿宋"/>
          <w:spacing w:val="12"/>
          <w:sz w:val="31"/>
          <w:szCs w:val="31"/>
          <w:lang w:eastAsia="zh-CN"/>
        </w:rPr>
        <w:t>15.22</w:t>
      </w:r>
      <w:r>
        <w:rPr>
          <w:rFonts w:ascii="仿宋" w:hAnsi="仿宋" w:eastAsia="仿宋" w:cs="仿宋"/>
          <w:spacing w:val="33"/>
          <w:sz w:val="31"/>
          <w:szCs w:val="31"/>
          <w:lang w:eastAsia="zh-CN"/>
        </w:rPr>
        <w:t xml:space="preserve">  </w:t>
      </w:r>
      <w:r>
        <w:rPr>
          <w:rFonts w:ascii="仿宋" w:hAnsi="仿宋" w:eastAsia="仿宋" w:cs="仿宋"/>
          <w:spacing w:val="12"/>
          <w:sz w:val="31"/>
          <w:szCs w:val="31"/>
          <w:lang w:eastAsia="zh-CN"/>
        </w:rPr>
        <w:t>万元，其</w:t>
      </w:r>
      <w:r>
        <w:rPr>
          <w:rFonts w:ascii="仿宋" w:hAnsi="仿宋" w:eastAsia="仿宋" w:cs="仿宋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spacing w:val="-30"/>
          <w:sz w:val="31"/>
          <w:szCs w:val="31"/>
          <w:lang w:eastAsia="zh-CN"/>
        </w:rPr>
        <w:t>中：</w:t>
      </w:r>
    </w:p>
    <w:p>
      <w:pPr>
        <w:spacing w:before="53" w:line="367" w:lineRule="auto"/>
        <w:ind w:left="29" w:right="98" w:firstLine="643"/>
        <w:jc w:val="both"/>
        <w:rPr>
          <w:rFonts w:hint="eastAsia" w:ascii="仿宋" w:hAnsi="仿宋" w:eastAsia="仿宋" w:cs="仿宋"/>
          <w:sz w:val="31"/>
          <w:szCs w:val="31"/>
          <w:lang w:eastAsia="zh-CN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  <w:lang w:eastAsia="zh-CN"/>
        </w:rPr>
        <w:t>人员经费</w:t>
      </w:r>
      <w:r>
        <w:rPr>
          <w:rFonts w:hint="eastAsia" w:ascii="仿宋" w:hAnsi="仿宋" w:eastAsia="仿宋" w:cs="仿宋"/>
          <w:b/>
          <w:bCs/>
          <w:spacing w:val="7"/>
          <w:sz w:val="31"/>
          <w:szCs w:val="31"/>
          <w:lang w:eastAsia="zh-CN"/>
        </w:rPr>
        <w:t>14.75</w:t>
      </w:r>
      <w:r>
        <w:rPr>
          <w:rFonts w:ascii="仿宋" w:hAnsi="仿宋" w:eastAsia="仿宋" w:cs="仿宋"/>
          <w:spacing w:val="7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b/>
          <w:bCs/>
          <w:spacing w:val="7"/>
          <w:sz w:val="31"/>
          <w:szCs w:val="31"/>
          <w:lang w:eastAsia="zh-CN"/>
        </w:rPr>
        <w:t>万元</w:t>
      </w:r>
      <w:r>
        <w:rPr>
          <w:rFonts w:ascii="仿宋" w:hAnsi="仿宋" w:eastAsia="仿宋" w:cs="仿宋"/>
          <w:spacing w:val="7"/>
          <w:sz w:val="31"/>
          <w:szCs w:val="31"/>
          <w:lang w:eastAsia="zh-CN"/>
        </w:rPr>
        <w:t>，主要包括：基本工资、津贴补贴、奖</w:t>
      </w:r>
      <w:r>
        <w:rPr>
          <w:rFonts w:ascii="仿宋" w:hAnsi="仿宋" w:eastAsia="仿宋" w:cs="仿宋"/>
          <w:spacing w:val="12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  <w:lang w:eastAsia="zh-CN"/>
        </w:rPr>
        <w:t>金、伙食补助费、绩效工资、机关事业单位基</w:t>
      </w:r>
      <w:r>
        <w:rPr>
          <w:rFonts w:ascii="仿宋" w:hAnsi="仿宋" w:eastAsia="仿宋" w:cs="仿宋"/>
          <w:spacing w:val="8"/>
          <w:sz w:val="31"/>
          <w:szCs w:val="31"/>
          <w:lang w:eastAsia="zh-CN"/>
        </w:rPr>
        <w:t>本养老保险缴</w:t>
      </w:r>
      <w:r>
        <w:rPr>
          <w:rFonts w:ascii="仿宋" w:hAnsi="仿宋" w:eastAsia="仿宋" w:cs="仿宋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  <w:lang w:eastAsia="zh-CN"/>
        </w:rPr>
        <w:t>费、职业年金缴费、职工基本医疗保险缴费</w:t>
      </w:r>
      <w:r>
        <w:rPr>
          <w:rFonts w:ascii="仿宋" w:hAnsi="仿宋" w:eastAsia="仿宋" w:cs="仿宋"/>
          <w:spacing w:val="8"/>
          <w:sz w:val="31"/>
          <w:szCs w:val="31"/>
          <w:lang w:eastAsia="zh-CN"/>
        </w:rPr>
        <w:t>、公务员医疗补</w:t>
      </w:r>
      <w:r>
        <w:rPr>
          <w:rFonts w:ascii="仿宋" w:hAnsi="仿宋" w:eastAsia="仿宋" w:cs="仿宋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  <w:lang w:eastAsia="zh-CN"/>
        </w:rPr>
        <w:t>助缴费、其他社会保障缴费、住房公积金、医疗费、</w:t>
      </w:r>
      <w:r>
        <w:rPr>
          <w:rFonts w:ascii="仿宋" w:hAnsi="仿宋" w:eastAsia="仿宋" w:cs="仿宋"/>
          <w:spacing w:val="-54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  <w:lang w:eastAsia="zh-CN"/>
        </w:rPr>
        <w:t>其他工</w:t>
      </w:r>
      <w:r>
        <w:rPr>
          <w:rFonts w:ascii="仿宋" w:hAnsi="仿宋" w:eastAsia="仿宋" w:cs="仿宋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  <w:lang w:eastAsia="zh-CN"/>
        </w:rPr>
        <w:t>资福利支出、离休费、退休费、退职（役） 费</w:t>
      </w:r>
      <w:r>
        <w:rPr>
          <w:rFonts w:ascii="仿宋" w:hAnsi="仿宋" w:eastAsia="仿宋" w:cs="仿宋"/>
          <w:spacing w:val="2"/>
          <w:sz w:val="31"/>
          <w:szCs w:val="31"/>
          <w:lang w:eastAsia="zh-CN"/>
        </w:rPr>
        <w:t>、抚恤金、生</w:t>
      </w:r>
      <w:r>
        <w:rPr>
          <w:rFonts w:ascii="仿宋" w:hAnsi="仿宋" w:eastAsia="仿宋" w:cs="仿宋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  <w:lang w:eastAsia="zh-CN"/>
        </w:rPr>
        <w:t>活补助、救济费、医疗费补助、助学金、奖励金、个</w:t>
      </w:r>
      <w:r>
        <w:rPr>
          <w:rFonts w:ascii="仿宋" w:hAnsi="仿宋" w:eastAsia="仿宋" w:cs="仿宋"/>
          <w:spacing w:val="8"/>
          <w:sz w:val="31"/>
          <w:szCs w:val="31"/>
          <w:lang w:eastAsia="zh-CN"/>
        </w:rPr>
        <w:t>人农业</w:t>
      </w:r>
      <w:r>
        <w:rPr>
          <w:rFonts w:ascii="仿宋" w:hAnsi="仿宋" w:eastAsia="仿宋" w:cs="仿宋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  <w:lang w:eastAsia="zh-CN"/>
        </w:rPr>
        <w:t>生产补贴、代缴社会保险费和其他对个人和家庭</w:t>
      </w:r>
      <w:r>
        <w:rPr>
          <w:rFonts w:ascii="仿宋" w:hAnsi="仿宋" w:eastAsia="仿宋" w:cs="仿宋"/>
          <w:spacing w:val="8"/>
          <w:sz w:val="31"/>
          <w:szCs w:val="31"/>
          <w:lang w:eastAsia="zh-CN"/>
        </w:rPr>
        <w:t>的补助。</w:t>
      </w:r>
    </w:p>
    <w:p>
      <w:pPr>
        <w:spacing w:before="254" w:line="367" w:lineRule="auto"/>
        <w:ind w:left="26" w:firstLine="641"/>
        <w:rPr>
          <w:lang w:eastAsia="zh-CN"/>
        </w:rPr>
      </w:pPr>
      <w:r>
        <w:rPr>
          <w:rFonts w:ascii="仿宋" w:hAnsi="仿宋" w:eastAsia="仿宋" w:cs="仿宋"/>
          <w:b/>
          <w:bCs/>
          <w:spacing w:val="-1"/>
          <w:sz w:val="31"/>
          <w:szCs w:val="31"/>
          <w:lang w:eastAsia="zh-CN"/>
        </w:rPr>
        <w:t>公用经费</w:t>
      </w:r>
      <w:r>
        <w:rPr>
          <w:rFonts w:hint="eastAsia" w:ascii="仿宋" w:hAnsi="仿宋" w:eastAsia="仿宋" w:cs="仿宋"/>
          <w:b/>
          <w:bCs/>
          <w:spacing w:val="-1"/>
          <w:sz w:val="31"/>
          <w:szCs w:val="31"/>
          <w:lang w:eastAsia="zh-CN"/>
        </w:rPr>
        <w:t>0.47</w:t>
      </w:r>
      <w:r>
        <w:rPr>
          <w:rFonts w:ascii="仿宋" w:hAnsi="仿宋" w:eastAsia="仿宋" w:cs="仿宋"/>
          <w:spacing w:val="-1"/>
          <w:sz w:val="31"/>
          <w:szCs w:val="31"/>
          <w:lang w:eastAsia="zh-CN"/>
        </w:rPr>
        <w:t xml:space="preserve">  </w:t>
      </w:r>
      <w:r>
        <w:rPr>
          <w:rFonts w:ascii="仿宋" w:hAnsi="仿宋" w:eastAsia="仿宋" w:cs="仿宋"/>
          <w:b/>
          <w:bCs/>
          <w:spacing w:val="-1"/>
          <w:sz w:val="31"/>
          <w:szCs w:val="31"/>
          <w:lang w:eastAsia="zh-CN"/>
        </w:rPr>
        <w:t>万元</w:t>
      </w:r>
      <w:r>
        <w:rPr>
          <w:rFonts w:ascii="仿宋" w:hAnsi="仿宋" w:eastAsia="仿宋" w:cs="仿宋"/>
          <w:spacing w:val="-1"/>
          <w:sz w:val="31"/>
          <w:szCs w:val="31"/>
          <w:lang w:eastAsia="zh-CN"/>
        </w:rPr>
        <w:t>，主要包括：办公费、印刷费、咨询费、</w:t>
      </w:r>
      <w:r>
        <w:rPr>
          <w:rFonts w:ascii="仿宋" w:hAnsi="仿宋" w:eastAsia="仿宋" w:cs="仿宋"/>
          <w:spacing w:val="7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  <w:lang w:eastAsia="zh-CN"/>
        </w:rPr>
        <w:t>手续费、水费、电费、邮电费、取暖费、物业</w:t>
      </w:r>
      <w:r>
        <w:rPr>
          <w:rFonts w:ascii="仿宋" w:hAnsi="仿宋" w:eastAsia="仿宋" w:cs="仿宋"/>
          <w:spacing w:val="8"/>
          <w:sz w:val="31"/>
          <w:szCs w:val="31"/>
          <w:lang w:eastAsia="zh-CN"/>
        </w:rPr>
        <w:t>管理费、差旅</w:t>
      </w:r>
      <w:r>
        <w:rPr>
          <w:rFonts w:ascii="仿宋" w:hAnsi="仿宋" w:eastAsia="仿宋" w:cs="仿宋"/>
          <w:sz w:val="31"/>
          <w:szCs w:val="31"/>
          <w:lang w:eastAsia="zh-CN"/>
        </w:rPr>
        <w:t xml:space="preserve"> 费、因公出国（境）费、维修（护）费、租赁</w:t>
      </w:r>
      <w:r>
        <w:rPr>
          <w:rFonts w:ascii="仿宋" w:hAnsi="仿宋" w:eastAsia="仿宋" w:cs="仿宋"/>
          <w:spacing w:val="-1"/>
          <w:sz w:val="31"/>
          <w:szCs w:val="31"/>
          <w:lang w:eastAsia="zh-CN"/>
        </w:rPr>
        <w:t>费、</w:t>
      </w:r>
      <w:r>
        <w:rPr>
          <w:rFonts w:ascii="仿宋" w:hAnsi="仿宋" w:eastAsia="仿宋" w:cs="仿宋"/>
          <w:spacing w:val="85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  <w:lang w:eastAsia="zh-CN"/>
        </w:rPr>
        <w:t>会议费、</w:t>
      </w:r>
      <w:r>
        <w:rPr>
          <w:rFonts w:ascii="仿宋" w:hAnsi="仿宋" w:eastAsia="仿宋" w:cs="仿宋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  <w:lang w:eastAsia="zh-CN"/>
        </w:rPr>
        <w:t>培训费、公务接待费、专用材料费、被装购置费、专</w:t>
      </w:r>
      <w:r>
        <w:rPr>
          <w:rFonts w:ascii="仿宋" w:hAnsi="仿宋" w:eastAsia="仿宋" w:cs="仿宋"/>
          <w:spacing w:val="8"/>
          <w:sz w:val="31"/>
          <w:szCs w:val="31"/>
          <w:lang w:eastAsia="zh-CN"/>
        </w:rPr>
        <w:t>用燃料</w:t>
      </w:r>
      <w:r>
        <w:rPr>
          <w:rFonts w:ascii="仿宋" w:hAnsi="仿宋" w:eastAsia="仿宋" w:cs="仿宋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  <w:lang w:eastAsia="zh-CN"/>
        </w:rPr>
        <w:t>费、劳务费、委托业务费、工会经费、福利费、公</w:t>
      </w:r>
      <w:r>
        <w:rPr>
          <w:rFonts w:ascii="仿宋" w:hAnsi="仿宋" w:eastAsia="仿宋" w:cs="仿宋"/>
          <w:spacing w:val="8"/>
          <w:sz w:val="31"/>
          <w:szCs w:val="31"/>
          <w:lang w:eastAsia="zh-CN"/>
        </w:rPr>
        <w:t>务用车运</w:t>
      </w:r>
      <w:r>
        <w:rPr>
          <w:rFonts w:ascii="仿宋" w:hAnsi="仿宋" w:eastAsia="仿宋" w:cs="仿宋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  <w:lang w:eastAsia="zh-CN"/>
        </w:rPr>
        <w:t>行维护费、其他交通费用、税金及附加费用、其</w:t>
      </w:r>
      <w:r>
        <w:rPr>
          <w:rFonts w:ascii="仿宋" w:hAnsi="仿宋" w:eastAsia="仿宋" w:cs="仿宋"/>
          <w:spacing w:val="8"/>
          <w:sz w:val="31"/>
          <w:szCs w:val="31"/>
          <w:lang w:eastAsia="zh-CN"/>
        </w:rPr>
        <w:t>他商品和服</w:t>
      </w:r>
      <w:r>
        <w:rPr>
          <w:rFonts w:ascii="仿宋" w:hAnsi="仿宋" w:eastAsia="仿宋" w:cs="仿宋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  <w:lang w:eastAsia="zh-CN"/>
        </w:rPr>
        <w:t>务支出、房屋建筑物购建、办公设备购置、专用设备购</w:t>
      </w:r>
      <w:r>
        <w:rPr>
          <w:rFonts w:ascii="仿宋" w:hAnsi="仿宋" w:eastAsia="仿宋" w:cs="仿宋"/>
          <w:spacing w:val="8"/>
          <w:sz w:val="31"/>
          <w:szCs w:val="31"/>
          <w:lang w:eastAsia="zh-CN"/>
        </w:rPr>
        <w:t>置、</w:t>
      </w:r>
      <w:r>
        <w:rPr>
          <w:rFonts w:ascii="仿宋" w:hAnsi="仿宋" w:eastAsia="仿宋" w:cs="仿宋"/>
          <w:spacing w:val="9"/>
          <w:sz w:val="31"/>
          <w:szCs w:val="31"/>
          <w:lang w:eastAsia="zh-CN"/>
        </w:rPr>
        <w:t>基础设施建设、大型修缮、信息网络及软件购置更新、其他</w:t>
      </w:r>
      <w:r>
        <w:rPr>
          <w:rFonts w:ascii="仿宋" w:hAnsi="仿宋" w:eastAsia="仿宋" w:cs="仿宋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  <w:lang w:eastAsia="zh-CN"/>
        </w:rPr>
        <w:t>资本性支出</w:t>
      </w:r>
      <w:r>
        <w:rPr>
          <w:rFonts w:hint="eastAsia" w:ascii="仿宋" w:hAnsi="仿宋" w:eastAsia="仿宋" w:cs="仿宋"/>
          <w:spacing w:val="4"/>
          <w:sz w:val="31"/>
          <w:szCs w:val="31"/>
          <w:lang w:eastAsia="zh-CN"/>
        </w:rPr>
        <w:t>。</w:t>
      </w:r>
    </w:p>
    <w:p>
      <w:pPr>
        <w:pStyle w:val="2"/>
        <w:spacing w:line="256" w:lineRule="auto"/>
        <w:rPr>
          <w:lang w:eastAsia="zh-CN"/>
        </w:rPr>
      </w:pPr>
    </w:p>
    <w:p>
      <w:pPr>
        <w:spacing w:before="101" w:line="224" w:lineRule="auto"/>
        <w:ind w:left="505"/>
        <w:rPr>
          <w:rFonts w:hint="eastAsia" w:ascii="黑体" w:hAnsi="黑体" w:eastAsia="黑体" w:cs="黑体"/>
          <w:sz w:val="31"/>
          <w:szCs w:val="31"/>
          <w:lang w:eastAsia="zh-CN"/>
        </w:rPr>
      </w:pPr>
      <w:r>
        <w:rPr>
          <w:rFonts w:ascii="黑体" w:hAnsi="黑体" w:eastAsia="黑体" w:cs="黑体"/>
          <w:spacing w:val="9"/>
          <w:sz w:val="31"/>
          <w:szCs w:val="31"/>
          <w:lang w:eastAsia="zh-CN"/>
        </w:rPr>
        <w:t>七、政府性基金预算财政拨款收入支出决算</w:t>
      </w:r>
      <w:r>
        <w:rPr>
          <w:rFonts w:ascii="黑体" w:hAnsi="黑体" w:eastAsia="黑体" w:cs="黑体"/>
          <w:spacing w:val="8"/>
          <w:sz w:val="31"/>
          <w:szCs w:val="31"/>
          <w:lang w:eastAsia="zh-CN"/>
        </w:rPr>
        <w:t>情况说明</w:t>
      </w:r>
    </w:p>
    <w:p>
      <w:pPr>
        <w:spacing w:before="254" w:line="367" w:lineRule="auto"/>
        <w:ind w:left="26" w:firstLine="641"/>
        <w:rPr>
          <w:rFonts w:hint="eastAsia" w:ascii="仿宋" w:hAnsi="仿宋" w:eastAsia="仿宋" w:cs="仿宋"/>
          <w:spacing w:val="9"/>
          <w:sz w:val="31"/>
          <w:szCs w:val="31"/>
          <w:lang w:eastAsia="zh-CN"/>
        </w:rPr>
      </w:pPr>
      <w:r>
        <w:rPr>
          <w:rFonts w:hint="eastAsia" w:ascii="仿宋" w:hAnsi="仿宋" w:eastAsia="仿宋" w:cs="仿宋"/>
          <w:spacing w:val="9"/>
          <w:sz w:val="31"/>
          <w:szCs w:val="31"/>
          <w:lang w:eastAsia="zh-CN"/>
        </w:rPr>
        <w:t>2023 年度政府性基金预算财政拨款年初结转和结余 0 万元；本年收入 0 万元；本年支出 0 万元，年末结转和结余 0 万元。</w:t>
      </w:r>
    </w:p>
    <w:p>
      <w:pPr>
        <w:spacing w:before="248" w:line="220" w:lineRule="auto"/>
        <w:ind w:left="671"/>
        <w:rPr>
          <w:rFonts w:hint="eastAsia" w:ascii="黑体" w:hAnsi="黑体" w:eastAsia="黑体" w:cs="黑体"/>
          <w:sz w:val="31"/>
          <w:szCs w:val="31"/>
          <w:lang w:eastAsia="zh-CN"/>
        </w:rPr>
      </w:pPr>
      <w:r>
        <w:rPr>
          <w:rFonts w:ascii="黑体" w:hAnsi="黑体" w:eastAsia="黑体" w:cs="黑体"/>
          <w:spacing w:val="7"/>
          <w:sz w:val="31"/>
          <w:szCs w:val="31"/>
          <w:lang w:eastAsia="zh-CN"/>
        </w:rPr>
        <w:t>八、国有资本经营预算财政拨款支出决算情况说明</w:t>
      </w:r>
    </w:p>
    <w:p>
      <w:pPr>
        <w:spacing w:before="254" w:line="367" w:lineRule="auto"/>
        <w:ind w:left="26" w:firstLine="641"/>
        <w:rPr>
          <w:rFonts w:hint="eastAsia" w:ascii="仿宋" w:hAnsi="仿宋" w:eastAsia="仿宋" w:cs="仿宋"/>
          <w:spacing w:val="9"/>
          <w:sz w:val="31"/>
          <w:szCs w:val="31"/>
          <w:lang w:eastAsia="zh-CN"/>
        </w:rPr>
      </w:pPr>
      <w:r>
        <w:rPr>
          <w:rFonts w:hint="eastAsia" w:ascii="仿宋" w:hAnsi="仿宋" w:eastAsia="仿宋" w:cs="仿宋"/>
          <w:spacing w:val="9"/>
          <w:sz w:val="31"/>
          <w:szCs w:val="31"/>
          <w:lang w:eastAsia="zh-CN"/>
        </w:rPr>
        <w:t>2023 年度国有资本经营预算年初结转和结余 0 万元；本年收入 0 万元；本年支出 0 万元，年末结转和结余 0 万元。</w:t>
      </w:r>
    </w:p>
    <w:p>
      <w:pPr>
        <w:pStyle w:val="2"/>
        <w:spacing w:line="256" w:lineRule="auto"/>
        <w:rPr>
          <w:lang w:eastAsia="zh-CN"/>
        </w:rPr>
      </w:pPr>
    </w:p>
    <w:p>
      <w:pPr>
        <w:spacing w:before="101" w:line="224" w:lineRule="auto"/>
        <w:ind w:left="675"/>
        <w:rPr>
          <w:rFonts w:hint="eastAsia" w:ascii="黑体" w:hAnsi="黑体" w:eastAsia="黑体" w:cs="黑体"/>
          <w:sz w:val="31"/>
          <w:szCs w:val="31"/>
          <w:lang w:eastAsia="zh-CN"/>
        </w:rPr>
      </w:pPr>
      <w:r>
        <w:rPr>
          <w:rFonts w:ascii="黑体" w:hAnsi="黑体" w:eastAsia="黑体" w:cs="黑体"/>
          <w:spacing w:val="8"/>
          <w:sz w:val="31"/>
          <w:szCs w:val="31"/>
          <w:lang w:eastAsia="zh-CN"/>
        </w:rPr>
        <w:t>九、财政拨款“三公”经费支出决算情况说明</w:t>
      </w:r>
    </w:p>
    <w:p>
      <w:pPr>
        <w:spacing w:before="53" w:line="362" w:lineRule="auto"/>
        <w:ind w:left="26" w:right="90" w:firstLine="640"/>
        <w:jc w:val="both"/>
        <w:rPr>
          <w:rFonts w:hint="eastAsia" w:ascii="仿宋" w:hAnsi="仿宋" w:eastAsia="仿宋" w:cs="仿宋"/>
          <w:spacing w:val="8"/>
          <w:sz w:val="31"/>
          <w:szCs w:val="31"/>
          <w:lang w:eastAsia="zh-CN"/>
        </w:rPr>
      </w:pPr>
      <w:r>
        <w:rPr>
          <w:rFonts w:hint="eastAsia" w:ascii="仿宋" w:hAnsi="仿宋" w:eastAsia="仿宋" w:cs="仿宋"/>
          <w:spacing w:val="8"/>
          <w:sz w:val="31"/>
          <w:szCs w:val="31"/>
          <w:lang w:eastAsia="zh-CN"/>
        </w:rPr>
        <w:t xml:space="preserve">（一）“三公”经费财政拨款支出决算总体情况说明 2023 年度“三公”经费财政拨款支出预算为 0 万元，支 出决算为 0 万元，完成预算的 0%主要原因是本单位未发生三 公经费。 </w:t>
      </w:r>
    </w:p>
    <w:p>
      <w:pPr>
        <w:spacing w:before="53" w:line="362" w:lineRule="auto"/>
        <w:ind w:left="26" w:right="90" w:firstLine="640"/>
        <w:jc w:val="both"/>
        <w:rPr>
          <w:rFonts w:hint="eastAsia" w:ascii="仿宋" w:hAnsi="仿宋" w:eastAsia="仿宋" w:cs="仿宋"/>
          <w:spacing w:val="8"/>
          <w:sz w:val="31"/>
          <w:szCs w:val="31"/>
          <w:lang w:eastAsia="zh-CN"/>
        </w:rPr>
      </w:pPr>
      <w:r>
        <w:rPr>
          <w:rFonts w:hint="eastAsia" w:ascii="仿宋" w:hAnsi="仿宋" w:eastAsia="仿宋" w:cs="仿宋"/>
          <w:spacing w:val="8"/>
          <w:sz w:val="31"/>
          <w:szCs w:val="31"/>
          <w:lang w:eastAsia="zh-CN"/>
        </w:rPr>
        <w:t xml:space="preserve">（二）“三公”经费财政拨款支出决算具体情况说明 </w:t>
      </w:r>
    </w:p>
    <w:p>
      <w:pPr>
        <w:spacing w:before="53" w:line="362" w:lineRule="auto"/>
        <w:ind w:left="26" w:right="90" w:firstLine="640"/>
        <w:jc w:val="both"/>
        <w:rPr>
          <w:lang w:eastAsia="zh-CN"/>
        </w:rPr>
      </w:pPr>
      <w:r>
        <w:rPr>
          <w:rFonts w:hint="eastAsia" w:ascii="仿宋" w:hAnsi="仿宋" w:eastAsia="仿宋" w:cs="仿宋"/>
          <w:spacing w:val="8"/>
          <w:sz w:val="31"/>
          <w:szCs w:val="31"/>
          <w:lang w:eastAsia="zh-CN"/>
        </w:rPr>
        <w:t>2023 年度“三公”经费财政拨款支出决算中，因公出国（境）费支出决算为 0 万元，占 0%；公务用车购置及运行费 支出决算为 0 万元，占 0%；公务接待费支出决算为 0 万元， 占 0%。</w:t>
      </w:r>
    </w:p>
    <w:p>
      <w:pPr>
        <w:spacing w:before="101" w:line="224" w:lineRule="auto"/>
        <w:ind w:left="750"/>
        <w:outlineLvl w:val="3"/>
        <w:rPr>
          <w:rFonts w:hint="eastAsia" w:ascii="黑体" w:hAnsi="黑体" w:eastAsia="黑体" w:cs="黑体"/>
          <w:sz w:val="31"/>
          <w:szCs w:val="31"/>
          <w:lang w:eastAsia="zh-CN"/>
        </w:rPr>
      </w:pPr>
      <w:r>
        <w:rPr>
          <w:rFonts w:ascii="黑体" w:hAnsi="黑体" w:eastAsia="黑体" w:cs="黑体"/>
          <w:spacing w:val="6"/>
          <w:sz w:val="31"/>
          <w:szCs w:val="31"/>
          <w:lang w:eastAsia="zh-CN"/>
        </w:rPr>
        <w:t>十、关于</w:t>
      </w:r>
      <w:r>
        <w:rPr>
          <w:rFonts w:ascii="黑体" w:hAnsi="黑体" w:eastAsia="黑体" w:cs="黑体"/>
          <w:spacing w:val="-52"/>
          <w:sz w:val="31"/>
          <w:szCs w:val="31"/>
          <w:lang w:eastAsia="zh-CN"/>
        </w:rPr>
        <w:t xml:space="preserve"> </w:t>
      </w:r>
      <w:r>
        <w:rPr>
          <w:rFonts w:ascii="黑体" w:hAnsi="黑体" w:eastAsia="黑体" w:cs="黑体"/>
          <w:spacing w:val="6"/>
          <w:sz w:val="31"/>
          <w:szCs w:val="31"/>
          <w:lang w:eastAsia="zh-CN"/>
        </w:rPr>
        <w:t>2023</w:t>
      </w:r>
      <w:r>
        <w:rPr>
          <w:rFonts w:ascii="黑体" w:hAnsi="黑体" w:eastAsia="黑体" w:cs="黑体"/>
          <w:spacing w:val="-63"/>
          <w:sz w:val="31"/>
          <w:szCs w:val="31"/>
          <w:lang w:eastAsia="zh-CN"/>
        </w:rPr>
        <w:t xml:space="preserve"> </w:t>
      </w:r>
      <w:r>
        <w:rPr>
          <w:rFonts w:ascii="黑体" w:hAnsi="黑体" w:eastAsia="黑体" w:cs="黑体"/>
          <w:spacing w:val="6"/>
          <w:sz w:val="31"/>
          <w:szCs w:val="31"/>
          <w:lang w:eastAsia="zh-CN"/>
        </w:rPr>
        <w:t>年度绩效评价情况说明</w:t>
      </w:r>
    </w:p>
    <w:p>
      <w:pPr>
        <w:spacing w:line="364" w:lineRule="auto"/>
        <w:rPr>
          <w:rFonts w:hint="eastAsia" w:ascii="仿宋" w:hAnsi="仿宋" w:eastAsia="仿宋" w:cs="仿宋"/>
          <w:spacing w:val="5"/>
          <w:sz w:val="31"/>
          <w:szCs w:val="31"/>
          <w:lang w:eastAsia="zh-CN"/>
        </w:rPr>
      </w:pPr>
      <w:r>
        <w:rPr>
          <w:rFonts w:hint="eastAsia" w:ascii="仿宋" w:hAnsi="仿宋" w:eastAsia="仿宋" w:cs="仿宋"/>
          <w:spacing w:val="5"/>
          <w:sz w:val="31"/>
          <w:szCs w:val="31"/>
          <w:lang w:eastAsia="zh-CN"/>
        </w:rPr>
        <w:t>（一）绩效评价工作开展情况</w:t>
      </w:r>
    </w:p>
    <w:p>
      <w:pPr>
        <w:spacing w:before="53" w:line="362" w:lineRule="auto"/>
        <w:ind w:left="26" w:right="90" w:firstLine="640"/>
        <w:jc w:val="both"/>
        <w:rPr>
          <w:rFonts w:hint="eastAsia" w:ascii="仿宋" w:hAnsi="仿宋" w:eastAsia="仿宋" w:cs="仿宋"/>
          <w:spacing w:val="8"/>
          <w:sz w:val="31"/>
          <w:szCs w:val="31"/>
          <w:lang w:eastAsia="zh-CN"/>
        </w:rPr>
      </w:pPr>
      <w:r>
        <w:rPr>
          <w:rFonts w:hint="eastAsia" w:ascii="仿宋" w:hAnsi="仿宋" w:eastAsia="仿宋" w:cs="仿宋"/>
          <w:spacing w:val="5"/>
          <w:sz w:val="31"/>
          <w:szCs w:val="31"/>
          <w:lang w:eastAsia="zh-CN"/>
        </w:rPr>
        <w:t>1</w:t>
      </w:r>
      <w:r>
        <w:rPr>
          <w:rFonts w:hint="eastAsia" w:ascii="仿宋" w:hAnsi="仿宋" w:eastAsia="仿宋" w:cs="仿宋"/>
          <w:spacing w:val="8"/>
          <w:sz w:val="31"/>
          <w:szCs w:val="31"/>
          <w:lang w:eastAsia="zh-CN"/>
        </w:rPr>
        <w:t>、组织对2023年度部门预算1项目等1个一级项目进行了绩效自评，共涉及资金2.5万元，绩效自评率为100%；</w:t>
      </w:r>
    </w:p>
    <w:p>
      <w:pPr>
        <w:spacing w:before="53" w:line="362" w:lineRule="auto"/>
        <w:ind w:left="26" w:right="90" w:firstLine="640"/>
        <w:jc w:val="both"/>
        <w:rPr>
          <w:rFonts w:hint="eastAsia" w:ascii="仿宋" w:hAnsi="仿宋" w:eastAsia="仿宋" w:cs="仿宋"/>
          <w:spacing w:val="8"/>
          <w:sz w:val="31"/>
          <w:szCs w:val="31"/>
          <w:lang w:eastAsia="zh-CN"/>
        </w:rPr>
      </w:pPr>
      <w:r>
        <w:rPr>
          <w:rFonts w:hint="eastAsia" w:ascii="仿宋" w:hAnsi="仿宋" w:eastAsia="仿宋" w:cs="仿宋"/>
          <w:spacing w:val="8"/>
          <w:sz w:val="31"/>
          <w:szCs w:val="31"/>
          <w:lang w:eastAsia="zh-CN"/>
        </w:rPr>
        <w:t>组织对2023年度部门预算1项目等1个二级项目进行了绩效自评，共涉及资金2.5万元，绩效自评率为100%。</w:t>
      </w:r>
    </w:p>
    <w:p>
      <w:pPr>
        <w:spacing w:before="53" w:line="362" w:lineRule="auto"/>
        <w:ind w:left="26" w:right="90" w:firstLine="640"/>
        <w:jc w:val="both"/>
        <w:rPr>
          <w:rFonts w:hint="eastAsia" w:ascii="仿宋" w:hAnsi="仿宋" w:eastAsia="仿宋" w:cs="仿宋"/>
          <w:spacing w:val="8"/>
          <w:sz w:val="31"/>
          <w:szCs w:val="31"/>
          <w:lang w:eastAsia="zh-CN"/>
        </w:rPr>
      </w:pPr>
      <w:r>
        <w:rPr>
          <w:rFonts w:hint="eastAsia" w:ascii="仿宋" w:hAnsi="仿宋" w:eastAsia="仿宋" w:cs="仿宋"/>
          <w:spacing w:val="8"/>
          <w:sz w:val="31"/>
          <w:szCs w:val="31"/>
          <w:lang w:eastAsia="zh-CN"/>
        </w:rPr>
        <w:t>（二）绩效评价结果应用</w:t>
      </w:r>
    </w:p>
    <w:p>
      <w:pPr>
        <w:spacing w:before="53" w:line="362" w:lineRule="auto"/>
        <w:ind w:left="26" w:right="90" w:firstLine="640"/>
        <w:jc w:val="both"/>
        <w:rPr>
          <w:lang w:eastAsia="zh-CN"/>
        </w:rPr>
      </w:pPr>
      <w:r>
        <w:rPr>
          <w:rFonts w:hint="eastAsia" w:ascii="仿宋" w:hAnsi="仿宋" w:eastAsia="仿宋" w:cs="仿宋"/>
          <w:spacing w:val="8"/>
          <w:sz w:val="31"/>
          <w:szCs w:val="31"/>
          <w:lang w:eastAsia="zh-CN"/>
        </w:rPr>
        <w:t>我部门（单位）绩效评价结果应用情况如下：部门预算项目单位自评、部门评价、转移支付绩效自评等评价结果应用情况，如项目管理、政策调整、资金分配及结果公开等方面内容。</w:t>
      </w:r>
    </w:p>
    <w:p>
      <w:pPr>
        <w:pStyle w:val="2"/>
        <w:spacing w:line="339" w:lineRule="auto"/>
        <w:rPr>
          <w:lang w:eastAsia="zh-CN"/>
        </w:rPr>
      </w:pPr>
    </w:p>
    <w:p>
      <w:pPr>
        <w:spacing w:before="100" w:line="224" w:lineRule="auto"/>
        <w:ind w:left="671"/>
        <w:rPr>
          <w:rFonts w:hint="eastAsia" w:ascii="黑体" w:hAnsi="黑体" w:eastAsia="黑体" w:cs="黑体"/>
          <w:sz w:val="31"/>
          <w:szCs w:val="31"/>
          <w:lang w:eastAsia="zh-CN"/>
        </w:rPr>
      </w:pPr>
      <w:r>
        <w:rPr>
          <w:rFonts w:ascii="黑体" w:hAnsi="黑体" w:eastAsia="黑体" w:cs="黑体"/>
          <w:spacing w:val="6"/>
          <w:sz w:val="31"/>
          <w:szCs w:val="31"/>
          <w:lang w:eastAsia="zh-CN"/>
        </w:rPr>
        <w:t>十一、其他重要事项情况说明</w:t>
      </w:r>
    </w:p>
    <w:p>
      <w:pPr>
        <w:spacing w:before="53" w:line="362" w:lineRule="auto"/>
        <w:ind w:left="26" w:right="90" w:firstLine="640"/>
        <w:jc w:val="both"/>
        <w:rPr>
          <w:rFonts w:hint="eastAsia" w:ascii="仿宋" w:hAnsi="仿宋" w:eastAsia="仿宋" w:cs="仿宋"/>
          <w:spacing w:val="8"/>
          <w:sz w:val="31"/>
          <w:szCs w:val="31"/>
          <w:lang w:eastAsia="zh-CN"/>
        </w:rPr>
      </w:pPr>
      <w:r>
        <w:rPr>
          <w:rFonts w:hint="eastAsia" w:ascii="仿宋" w:hAnsi="仿宋" w:eastAsia="仿宋" w:cs="仿宋"/>
          <w:spacing w:val="4"/>
          <w:sz w:val="31"/>
          <w:szCs w:val="31"/>
          <w:lang w:eastAsia="zh-CN"/>
        </w:rPr>
        <w:t>（</w:t>
      </w:r>
      <w:r>
        <w:rPr>
          <w:rFonts w:hint="eastAsia" w:ascii="仿宋" w:hAnsi="仿宋" w:eastAsia="仿宋" w:cs="仿宋"/>
          <w:spacing w:val="8"/>
          <w:sz w:val="31"/>
          <w:szCs w:val="31"/>
          <w:lang w:eastAsia="zh-CN"/>
        </w:rPr>
        <w:t xml:space="preserve"> 一）机关运行经费执行情况说明</w:t>
      </w:r>
    </w:p>
    <w:p>
      <w:pPr>
        <w:spacing w:before="53" w:line="362" w:lineRule="auto"/>
        <w:ind w:left="26" w:right="90" w:firstLine="640"/>
        <w:jc w:val="both"/>
        <w:rPr>
          <w:rFonts w:hint="eastAsia" w:ascii="仿宋" w:hAnsi="仿宋" w:eastAsia="仿宋" w:cs="仿宋"/>
          <w:spacing w:val="8"/>
          <w:sz w:val="31"/>
          <w:szCs w:val="31"/>
          <w:lang w:eastAsia="zh-CN"/>
        </w:rPr>
      </w:pPr>
      <w:r>
        <w:rPr>
          <w:rFonts w:hint="eastAsia" w:ascii="仿宋" w:hAnsi="仿宋" w:eastAsia="仿宋" w:cs="仿宋"/>
          <w:spacing w:val="8"/>
          <w:sz w:val="31"/>
          <w:szCs w:val="31"/>
          <w:lang w:eastAsia="zh-CN"/>
        </w:rPr>
        <w:t xml:space="preserve">2023年度机关运行经费支出 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0.47</w:t>
      </w:r>
      <w:r>
        <w:rPr>
          <w:rFonts w:hint="eastAsia" w:ascii="仿宋" w:hAnsi="仿宋" w:eastAsia="仿宋" w:cs="仿宋"/>
          <w:spacing w:val="8"/>
          <w:sz w:val="31"/>
          <w:szCs w:val="31"/>
          <w:lang w:eastAsia="zh-CN"/>
        </w:rPr>
        <w:t xml:space="preserve">万元，较2022年度 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减少4.35</w:t>
      </w:r>
      <w:r>
        <w:rPr>
          <w:rFonts w:hint="eastAsia" w:ascii="仿宋" w:hAnsi="仿宋" w:eastAsia="仿宋" w:cs="仿宋"/>
          <w:spacing w:val="8"/>
          <w:sz w:val="31"/>
          <w:szCs w:val="31"/>
          <w:lang w:eastAsia="zh-CN"/>
        </w:rPr>
        <w:t>万元，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减少90.22</w:t>
      </w:r>
      <w:r>
        <w:rPr>
          <w:rFonts w:hint="eastAsia" w:ascii="仿宋" w:hAnsi="仿宋" w:eastAsia="仿宋" w:cs="仿宋"/>
          <w:spacing w:val="8"/>
          <w:sz w:val="31"/>
          <w:szCs w:val="31"/>
          <w:lang w:eastAsia="zh-CN"/>
        </w:rPr>
        <w:t>%，主要是人员增加。</w:t>
      </w:r>
    </w:p>
    <w:p>
      <w:pPr>
        <w:spacing w:before="53" w:line="362" w:lineRule="auto"/>
        <w:ind w:left="26" w:right="90" w:firstLine="640"/>
        <w:jc w:val="both"/>
        <w:rPr>
          <w:rFonts w:hint="eastAsia" w:ascii="仿宋" w:hAnsi="仿宋" w:eastAsia="仿宋" w:cs="仿宋"/>
          <w:spacing w:val="8"/>
          <w:sz w:val="31"/>
          <w:szCs w:val="31"/>
          <w:lang w:eastAsia="zh-CN"/>
        </w:rPr>
      </w:pPr>
      <w:r>
        <w:rPr>
          <w:rFonts w:hint="eastAsia" w:ascii="仿宋" w:hAnsi="仿宋" w:eastAsia="仿宋" w:cs="仿宋"/>
          <w:spacing w:val="8"/>
          <w:sz w:val="31"/>
          <w:szCs w:val="31"/>
          <w:lang w:eastAsia="zh-CN"/>
        </w:rPr>
        <w:t>（二）政府采购支出情况说明</w:t>
      </w:r>
    </w:p>
    <w:p>
      <w:pPr>
        <w:spacing w:before="53" w:line="362" w:lineRule="auto"/>
        <w:ind w:left="26" w:right="90" w:firstLine="640"/>
        <w:jc w:val="both"/>
        <w:rPr>
          <w:rFonts w:hint="eastAsia" w:ascii="仿宋" w:hAnsi="仿宋" w:eastAsia="仿宋" w:cs="仿宋"/>
          <w:spacing w:val="8"/>
          <w:sz w:val="31"/>
          <w:szCs w:val="31"/>
          <w:lang w:eastAsia="zh-CN"/>
        </w:rPr>
      </w:pPr>
      <w:r>
        <w:rPr>
          <w:rFonts w:hint="eastAsia" w:ascii="仿宋" w:hAnsi="仿宋" w:eastAsia="仿宋" w:cs="仿宋"/>
          <w:spacing w:val="8"/>
          <w:sz w:val="31"/>
          <w:szCs w:val="31"/>
          <w:lang w:eastAsia="zh-CN"/>
        </w:rPr>
        <w:t>2023 年度政府采购支出总额 0万元，其中：政府采购货 物支出 0 万元、政府采购工程支出 0万元、政府采购服务支 出 0 万元。授予中小企业合同金额 0 万元， 占政府采购支出 总额的0 %，其中：授予小微企业合同金额 0 万元， 占授予中 小企业合同金额的0 %；货物采购授予中小企业合同金额占货 物支出金额的0 %，工程采购授予中小企业合同金额占工程支 出金额的 0%，服务采购授予中小企业合同金额占服务支出金 额的0 %。。</w:t>
      </w:r>
    </w:p>
    <w:p>
      <w:pPr>
        <w:spacing w:before="53" w:line="362" w:lineRule="auto"/>
        <w:ind w:left="26" w:right="90" w:firstLine="640"/>
        <w:jc w:val="both"/>
        <w:rPr>
          <w:rFonts w:hint="eastAsia" w:ascii="仿宋" w:hAnsi="仿宋" w:eastAsia="仿宋" w:cs="仿宋"/>
          <w:spacing w:val="8"/>
          <w:sz w:val="31"/>
          <w:szCs w:val="31"/>
          <w:lang w:eastAsia="zh-CN"/>
        </w:rPr>
      </w:pPr>
      <w:r>
        <w:rPr>
          <w:rFonts w:hint="eastAsia" w:ascii="仿宋" w:hAnsi="仿宋" w:eastAsia="仿宋" w:cs="仿宋"/>
          <w:spacing w:val="8"/>
          <w:sz w:val="31"/>
          <w:szCs w:val="31"/>
          <w:lang w:eastAsia="zh-CN"/>
        </w:rPr>
        <w:t>（三）国有资产占用情况说明</w:t>
      </w:r>
    </w:p>
    <w:p>
      <w:pPr>
        <w:spacing w:before="53" w:line="362" w:lineRule="auto"/>
        <w:ind w:left="26" w:right="90" w:firstLine="640"/>
        <w:jc w:val="both"/>
        <w:rPr>
          <w:rFonts w:hint="eastAsia" w:ascii="仿宋" w:hAnsi="仿宋" w:eastAsia="仿宋" w:cs="仿宋"/>
          <w:spacing w:val="8"/>
          <w:sz w:val="31"/>
          <w:szCs w:val="31"/>
          <w:lang w:eastAsia="zh-CN"/>
        </w:rPr>
      </w:pPr>
      <w:r>
        <w:rPr>
          <w:rFonts w:hint="eastAsia" w:ascii="仿宋" w:hAnsi="仿宋" w:eastAsia="仿宋" w:cs="仿宋"/>
          <w:spacing w:val="8"/>
          <w:sz w:val="31"/>
          <w:szCs w:val="31"/>
          <w:lang w:eastAsia="zh-CN"/>
        </w:rPr>
        <w:t>截至 2023 年 12 月 31 日，长春市南关区老龄工作委员会共有 车辆0 辆，其中，副部（省）级及以上领导用车 0辆、主 要负责人用车 0辆、机要通信用车0 辆、应急保障用车 0 辆、执法执勤用车 0辆、特种专业技术用车0辆、离退休 干部用车 0辆、其他用车 0 辆，单位价值 100 万元（含）以上设备（不含车辆）0 台（套）。</w:t>
      </w:r>
    </w:p>
    <w:p>
      <w:pPr>
        <w:spacing w:before="53" w:line="362" w:lineRule="auto"/>
        <w:ind w:left="26" w:right="90" w:firstLine="640"/>
        <w:jc w:val="both"/>
        <w:rPr>
          <w:rFonts w:hint="eastAsia" w:ascii="仿宋" w:hAnsi="仿宋" w:eastAsia="仿宋" w:cs="仿宋"/>
          <w:spacing w:val="8"/>
          <w:sz w:val="31"/>
          <w:szCs w:val="31"/>
          <w:lang w:eastAsia="zh-CN"/>
        </w:rPr>
        <w:sectPr>
          <w:footerReference r:id="rId11" w:type="default"/>
          <w:pgSz w:w="11907" w:h="16839"/>
          <w:pgMar w:top="1431" w:right="1774" w:bottom="1153" w:left="1785" w:header="0" w:footer="965" w:gutter="0"/>
          <w:cols w:space="720" w:num="1"/>
        </w:sectPr>
      </w:pPr>
    </w:p>
    <w:p>
      <w:pPr>
        <w:spacing w:before="225" w:line="443" w:lineRule="exact"/>
        <w:ind w:left="2186"/>
        <w:outlineLvl w:val="0"/>
        <w:rPr>
          <w:rFonts w:hint="eastAsia" w:ascii="微软雅黑" w:hAnsi="微软雅黑" w:eastAsia="微软雅黑" w:cs="微软雅黑"/>
          <w:sz w:val="44"/>
          <w:szCs w:val="44"/>
          <w:lang w:eastAsia="zh-CN"/>
        </w:rPr>
      </w:pPr>
      <w:r>
        <w:rPr>
          <w:rFonts w:ascii="微软雅黑" w:hAnsi="微软雅黑" w:eastAsia="微软雅黑" w:cs="微软雅黑"/>
          <w:spacing w:val="-4"/>
          <w:position w:val="-2"/>
          <w:sz w:val="44"/>
          <w:szCs w:val="44"/>
          <w:lang w:eastAsia="zh-CN"/>
        </w:rPr>
        <w:t>第四部分</w:t>
      </w:r>
      <w:r>
        <w:rPr>
          <w:rFonts w:ascii="微软雅黑" w:hAnsi="微软雅黑" w:eastAsia="微软雅黑" w:cs="微软雅黑"/>
          <w:spacing w:val="24"/>
          <w:position w:val="-2"/>
          <w:sz w:val="44"/>
          <w:szCs w:val="44"/>
          <w:lang w:eastAsia="zh-CN"/>
        </w:rPr>
        <w:t xml:space="preserve">   </w:t>
      </w:r>
      <w:r>
        <w:rPr>
          <w:rFonts w:ascii="微软雅黑" w:hAnsi="微软雅黑" w:eastAsia="微软雅黑" w:cs="微软雅黑"/>
          <w:spacing w:val="-4"/>
          <w:position w:val="-2"/>
          <w:sz w:val="44"/>
          <w:szCs w:val="44"/>
          <w:lang w:eastAsia="zh-CN"/>
        </w:rPr>
        <w:t>名词解释</w:t>
      </w:r>
    </w:p>
    <w:p>
      <w:pPr>
        <w:pStyle w:val="2"/>
        <w:spacing w:line="315" w:lineRule="auto"/>
        <w:rPr>
          <w:lang w:eastAsia="zh-CN"/>
        </w:rPr>
      </w:pPr>
    </w:p>
    <w:p>
      <w:pPr>
        <w:pStyle w:val="2"/>
        <w:spacing w:line="315" w:lineRule="auto"/>
        <w:rPr>
          <w:lang w:eastAsia="zh-CN"/>
        </w:rPr>
      </w:pPr>
    </w:p>
    <w:p>
      <w:pPr>
        <w:pStyle w:val="2"/>
        <w:spacing w:line="315" w:lineRule="auto"/>
        <w:rPr>
          <w:lang w:eastAsia="zh-CN"/>
        </w:rPr>
      </w:pPr>
    </w:p>
    <w:p>
      <w:pPr>
        <w:spacing w:before="100" w:line="297" w:lineRule="auto"/>
        <w:ind w:left="39" w:right="13" w:firstLine="650"/>
        <w:rPr>
          <w:rFonts w:hint="eastAsia" w:ascii="仿宋" w:hAnsi="仿宋" w:eastAsia="仿宋" w:cs="仿宋"/>
          <w:sz w:val="31"/>
          <w:szCs w:val="31"/>
          <w:lang w:eastAsia="zh-CN"/>
        </w:rPr>
      </w:pPr>
      <w:r>
        <w:rPr>
          <w:rFonts w:ascii="仿宋" w:hAnsi="仿宋" w:eastAsia="仿宋" w:cs="仿宋"/>
          <w:b/>
          <w:bCs/>
          <w:spacing w:val="6"/>
          <w:sz w:val="31"/>
          <w:szCs w:val="31"/>
          <w:lang w:eastAsia="zh-CN"/>
        </w:rPr>
        <w:t>一、财政拨款收入：</w:t>
      </w:r>
      <w:r>
        <w:rPr>
          <w:rFonts w:ascii="仿宋" w:hAnsi="仿宋" w:eastAsia="仿宋" w:cs="仿宋"/>
          <w:spacing w:val="6"/>
          <w:sz w:val="31"/>
          <w:szCs w:val="31"/>
          <w:lang w:eastAsia="zh-CN"/>
        </w:rPr>
        <w:t>指单位从同级财政部门取得的财政</w:t>
      </w:r>
      <w:r>
        <w:rPr>
          <w:rFonts w:ascii="仿宋" w:hAnsi="仿宋" w:eastAsia="仿宋" w:cs="仿宋"/>
          <w:spacing w:val="16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  <w:lang w:eastAsia="zh-CN"/>
        </w:rPr>
        <w:t>预算资金。</w:t>
      </w:r>
    </w:p>
    <w:p>
      <w:pPr>
        <w:spacing w:before="250" w:line="297" w:lineRule="auto"/>
        <w:ind w:left="30" w:right="13" w:firstLine="656"/>
        <w:rPr>
          <w:rFonts w:hint="eastAsia" w:ascii="仿宋" w:hAnsi="仿宋" w:eastAsia="仿宋" w:cs="仿宋"/>
          <w:sz w:val="31"/>
          <w:szCs w:val="31"/>
          <w:lang w:eastAsia="zh-CN"/>
        </w:rPr>
      </w:pPr>
      <w:r>
        <w:rPr>
          <w:rFonts w:ascii="仿宋" w:hAnsi="仿宋" w:eastAsia="仿宋" w:cs="仿宋"/>
          <w:b/>
          <w:bCs/>
          <w:spacing w:val="6"/>
          <w:sz w:val="31"/>
          <w:szCs w:val="31"/>
          <w:lang w:eastAsia="zh-CN"/>
        </w:rPr>
        <w:t>二、上级补助收入：</w:t>
      </w:r>
      <w:r>
        <w:rPr>
          <w:rFonts w:ascii="仿宋" w:hAnsi="仿宋" w:eastAsia="仿宋" w:cs="仿宋"/>
          <w:spacing w:val="6"/>
          <w:sz w:val="31"/>
          <w:szCs w:val="31"/>
          <w:lang w:eastAsia="zh-CN"/>
        </w:rPr>
        <w:t>指从主管部门和上级单位取得的非</w:t>
      </w:r>
      <w:r>
        <w:rPr>
          <w:rFonts w:ascii="仿宋" w:hAnsi="仿宋" w:eastAsia="仿宋" w:cs="仿宋"/>
          <w:spacing w:val="18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  <w:lang w:eastAsia="zh-CN"/>
        </w:rPr>
        <w:t>财政补助收入。</w:t>
      </w:r>
    </w:p>
    <w:p>
      <w:pPr>
        <w:spacing w:before="249" w:line="298" w:lineRule="auto"/>
        <w:ind w:left="44" w:right="18" w:firstLine="649"/>
        <w:outlineLvl w:val="3"/>
        <w:rPr>
          <w:rFonts w:hint="eastAsia" w:ascii="仿宋" w:hAnsi="仿宋" w:eastAsia="仿宋" w:cs="仿宋"/>
          <w:sz w:val="31"/>
          <w:szCs w:val="31"/>
          <w:lang w:eastAsia="zh-CN"/>
        </w:rPr>
      </w:pPr>
      <w:r>
        <w:rPr>
          <w:rFonts w:ascii="仿宋" w:hAnsi="仿宋" w:eastAsia="仿宋" w:cs="仿宋"/>
          <w:b/>
          <w:bCs/>
          <w:spacing w:val="4"/>
          <w:sz w:val="31"/>
          <w:szCs w:val="31"/>
          <w:lang w:eastAsia="zh-CN"/>
        </w:rPr>
        <w:t>三、事业收入：指事业单位开展专业业务活动及辅助活</w:t>
      </w:r>
      <w:r>
        <w:rPr>
          <w:rFonts w:ascii="仿宋" w:hAnsi="仿宋" w:eastAsia="仿宋" w:cs="仿宋"/>
          <w:spacing w:val="6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b/>
          <w:bCs/>
          <w:spacing w:val="-6"/>
          <w:sz w:val="31"/>
          <w:szCs w:val="31"/>
          <w:lang w:eastAsia="zh-CN"/>
        </w:rPr>
        <w:t>动取得的收入。</w:t>
      </w:r>
    </w:p>
    <w:p>
      <w:pPr>
        <w:spacing w:before="249" w:line="297" w:lineRule="auto"/>
        <w:ind w:left="44" w:right="16" w:firstLine="662"/>
        <w:rPr>
          <w:rFonts w:hint="eastAsia" w:ascii="仿宋" w:hAnsi="仿宋" w:eastAsia="仿宋" w:cs="仿宋"/>
          <w:sz w:val="31"/>
          <w:szCs w:val="31"/>
          <w:lang w:eastAsia="zh-CN"/>
        </w:rPr>
      </w:pPr>
      <w:r>
        <w:rPr>
          <w:rFonts w:ascii="仿宋" w:hAnsi="仿宋" w:eastAsia="仿宋" w:cs="仿宋"/>
          <w:b/>
          <w:bCs/>
          <w:spacing w:val="6"/>
          <w:sz w:val="31"/>
          <w:szCs w:val="31"/>
          <w:lang w:eastAsia="zh-CN"/>
        </w:rPr>
        <w:t>四、经营收入：</w:t>
      </w:r>
      <w:r>
        <w:rPr>
          <w:rFonts w:ascii="仿宋" w:hAnsi="仿宋" w:eastAsia="仿宋" w:cs="仿宋"/>
          <w:spacing w:val="6"/>
          <w:sz w:val="31"/>
          <w:szCs w:val="31"/>
          <w:lang w:eastAsia="zh-CN"/>
        </w:rPr>
        <w:t>指事业单位在专业业务活动及其辅助活</w:t>
      </w:r>
      <w:r>
        <w:rPr>
          <w:rFonts w:ascii="仿宋" w:hAnsi="仿宋" w:eastAsia="仿宋" w:cs="仿宋"/>
          <w:spacing w:val="2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  <w:lang w:eastAsia="zh-CN"/>
        </w:rPr>
        <w:t>动之外开展非独立核算经营活动取得的收入。</w:t>
      </w:r>
    </w:p>
    <w:p>
      <w:pPr>
        <w:spacing w:before="249" w:line="298" w:lineRule="auto"/>
        <w:ind w:left="28" w:right="13" w:firstLine="653"/>
        <w:rPr>
          <w:rFonts w:hint="eastAsia" w:ascii="仿宋" w:hAnsi="仿宋" w:eastAsia="仿宋" w:cs="仿宋"/>
          <w:sz w:val="31"/>
          <w:szCs w:val="31"/>
          <w:lang w:eastAsia="zh-CN"/>
        </w:rPr>
      </w:pPr>
      <w:r>
        <w:rPr>
          <w:rFonts w:ascii="仿宋" w:hAnsi="仿宋" w:eastAsia="仿宋" w:cs="仿宋"/>
          <w:b/>
          <w:bCs/>
          <w:spacing w:val="6"/>
          <w:sz w:val="31"/>
          <w:szCs w:val="31"/>
          <w:lang w:eastAsia="zh-CN"/>
        </w:rPr>
        <w:t>五、附属单位上缴收入：</w:t>
      </w:r>
      <w:r>
        <w:rPr>
          <w:rFonts w:ascii="仿宋" w:hAnsi="仿宋" w:eastAsia="仿宋" w:cs="仿宋"/>
          <w:spacing w:val="6"/>
          <w:sz w:val="31"/>
          <w:szCs w:val="31"/>
          <w:lang w:eastAsia="zh-CN"/>
        </w:rPr>
        <w:t>指事业单位附属独立核算单位</w:t>
      </w:r>
      <w:r>
        <w:rPr>
          <w:rFonts w:ascii="仿宋" w:hAnsi="仿宋" w:eastAsia="仿宋" w:cs="仿宋"/>
          <w:spacing w:val="18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  <w:lang w:eastAsia="zh-CN"/>
        </w:rPr>
        <w:t>按照有关规定上缴的收入。</w:t>
      </w:r>
    </w:p>
    <w:p>
      <w:pPr>
        <w:spacing w:before="246" w:line="347" w:lineRule="auto"/>
        <w:ind w:left="29" w:right="14" w:firstLine="654"/>
        <w:rPr>
          <w:rFonts w:hint="eastAsia" w:ascii="仿宋" w:hAnsi="仿宋" w:eastAsia="仿宋" w:cs="仿宋"/>
          <w:sz w:val="31"/>
          <w:szCs w:val="31"/>
          <w:lang w:eastAsia="zh-CN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  <w:lang w:eastAsia="zh-CN"/>
        </w:rPr>
        <w:t>六、其他收入：</w:t>
      </w:r>
      <w:r>
        <w:rPr>
          <w:rFonts w:ascii="仿宋" w:hAnsi="仿宋" w:eastAsia="仿宋" w:cs="仿宋"/>
          <w:spacing w:val="7"/>
          <w:sz w:val="31"/>
          <w:szCs w:val="31"/>
          <w:lang w:eastAsia="zh-CN"/>
        </w:rPr>
        <w:t>指除上述收入以外的各项收入。包括未</w:t>
      </w:r>
      <w:r>
        <w:rPr>
          <w:rFonts w:ascii="仿宋" w:hAnsi="仿宋" w:eastAsia="仿宋" w:cs="仿宋"/>
          <w:spacing w:val="4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  <w:lang w:eastAsia="zh-CN"/>
        </w:rPr>
        <w:t>纳入财政预算或财政专户管理的投资收益、银</w:t>
      </w:r>
      <w:r>
        <w:rPr>
          <w:rFonts w:ascii="仿宋" w:hAnsi="仿宋" w:eastAsia="仿宋" w:cs="仿宋"/>
          <w:spacing w:val="8"/>
          <w:sz w:val="31"/>
          <w:szCs w:val="31"/>
          <w:lang w:eastAsia="zh-CN"/>
        </w:rPr>
        <w:t>行存款利息收</w:t>
      </w:r>
      <w:r>
        <w:rPr>
          <w:rFonts w:ascii="仿宋" w:hAnsi="仿宋" w:eastAsia="仿宋" w:cs="仿宋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  <w:lang w:eastAsia="zh-CN"/>
        </w:rPr>
        <w:t>入、租金收入、捐赠收入，现金盘盈收入、存货</w:t>
      </w:r>
      <w:r>
        <w:rPr>
          <w:rFonts w:ascii="仿宋" w:hAnsi="仿宋" w:eastAsia="仿宋" w:cs="仿宋"/>
          <w:spacing w:val="8"/>
          <w:sz w:val="31"/>
          <w:szCs w:val="31"/>
          <w:lang w:eastAsia="zh-CN"/>
        </w:rPr>
        <w:t>盘盈收入、</w:t>
      </w:r>
      <w:r>
        <w:rPr>
          <w:rFonts w:ascii="仿宋" w:hAnsi="仿宋" w:eastAsia="仿宋" w:cs="仿宋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  <w:lang w:eastAsia="zh-CN"/>
        </w:rPr>
        <w:t>收回已核销应收及预付款项、无法偿付的应付及</w:t>
      </w:r>
      <w:r>
        <w:rPr>
          <w:rFonts w:ascii="仿宋" w:hAnsi="仿宋" w:eastAsia="仿宋" w:cs="仿宋"/>
          <w:spacing w:val="8"/>
          <w:sz w:val="31"/>
          <w:szCs w:val="31"/>
          <w:lang w:eastAsia="zh-CN"/>
        </w:rPr>
        <w:t>预收款项，</w:t>
      </w:r>
      <w:r>
        <w:rPr>
          <w:rFonts w:ascii="仿宋" w:hAnsi="仿宋" w:eastAsia="仿宋" w:cs="仿宋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  <w:lang w:eastAsia="zh-CN"/>
        </w:rPr>
        <w:t>从省财政以外的同级单位取得的经费、从非省</w:t>
      </w:r>
      <w:r>
        <w:rPr>
          <w:rFonts w:ascii="仿宋" w:hAnsi="仿宋" w:eastAsia="仿宋" w:cs="仿宋"/>
          <w:spacing w:val="8"/>
          <w:sz w:val="31"/>
          <w:szCs w:val="31"/>
          <w:lang w:eastAsia="zh-CN"/>
        </w:rPr>
        <w:t>财政取得的经</w:t>
      </w:r>
      <w:r>
        <w:rPr>
          <w:rFonts w:ascii="仿宋" w:hAnsi="仿宋" w:eastAsia="仿宋" w:cs="仿宋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  <w:lang w:eastAsia="zh-CN"/>
        </w:rPr>
        <w:t>费，以及行政单位收到的财政专户管理资金等。</w:t>
      </w:r>
    </w:p>
    <w:p>
      <w:pPr>
        <w:spacing w:before="252" w:line="322" w:lineRule="auto"/>
        <w:ind w:left="28" w:right="10" w:firstLine="649"/>
        <w:rPr>
          <w:rFonts w:hint="eastAsia" w:ascii="仿宋" w:hAnsi="仿宋" w:eastAsia="仿宋" w:cs="仿宋"/>
          <w:sz w:val="31"/>
          <w:szCs w:val="31"/>
          <w:lang w:eastAsia="zh-CN"/>
        </w:rPr>
      </w:pPr>
      <w:r>
        <w:rPr>
          <w:rFonts w:ascii="仿宋" w:hAnsi="仿宋" w:eastAsia="仿宋" w:cs="仿宋"/>
          <w:b/>
          <w:bCs/>
          <w:spacing w:val="5"/>
          <w:sz w:val="31"/>
          <w:szCs w:val="31"/>
          <w:lang w:eastAsia="zh-CN"/>
        </w:rPr>
        <w:t>七、使用非财政拨款结余（含专用结余</w:t>
      </w:r>
      <w:r>
        <w:rPr>
          <w:rFonts w:ascii="仿宋" w:hAnsi="仿宋" w:eastAsia="仿宋" w:cs="仿宋"/>
          <w:b/>
          <w:bCs/>
          <w:spacing w:val="16"/>
          <w:sz w:val="31"/>
          <w:szCs w:val="31"/>
          <w:lang w:eastAsia="zh-CN"/>
        </w:rPr>
        <w:t>）：</w:t>
      </w:r>
      <w:r>
        <w:rPr>
          <w:rFonts w:ascii="仿宋" w:hAnsi="仿宋" w:eastAsia="仿宋" w:cs="仿宋"/>
          <w:spacing w:val="5"/>
          <w:sz w:val="31"/>
          <w:szCs w:val="31"/>
          <w:lang w:eastAsia="zh-CN"/>
        </w:rPr>
        <w:t>指事业单位</w:t>
      </w:r>
      <w:r>
        <w:rPr>
          <w:rFonts w:ascii="仿宋" w:hAnsi="仿宋" w:eastAsia="仿宋" w:cs="仿宋"/>
          <w:spacing w:val="1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spacing w:val="21"/>
          <w:sz w:val="31"/>
          <w:szCs w:val="31"/>
          <w:lang w:eastAsia="zh-CN"/>
        </w:rPr>
        <w:t>按照预算管理要求使用非财政拨款结余弥补收支差额的金</w:t>
      </w:r>
      <w:r>
        <w:rPr>
          <w:rFonts w:ascii="仿宋" w:hAnsi="仿宋" w:eastAsia="仿宋" w:cs="仿宋"/>
          <w:spacing w:val="15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  <w:lang w:eastAsia="zh-CN"/>
        </w:rPr>
        <w:t>额，以及使用专用结余安排支出的金额。</w:t>
      </w:r>
    </w:p>
    <w:p>
      <w:pPr>
        <w:spacing w:before="249" w:line="220" w:lineRule="auto"/>
        <w:ind w:right="13"/>
        <w:jc w:val="right"/>
        <w:rPr>
          <w:rFonts w:hint="eastAsia" w:ascii="仿宋" w:hAnsi="仿宋" w:eastAsia="仿宋" w:cs="仿宋"/>
          <w:sz w:val="31"/>
          <w:szCs w:val="31"/>
          <w:lang w:eastAsia="zh-CN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  <w:lang w:eastAsia="zh-CN"/>
        </w:rPr>
        <w:t>八、年初结转和结余：</w:t>
      </w:r>
      <w:r>
        <w:rPr>
          <w:rFonts w:ascii="仿宋" w:hAnsi="仿宋" w:eastAsia="仿宋" w:cs="仿宋"/>
          <w:spacing w:val="7"/>
          <w:sz w:val="31"/>
          <w:szCs w:val="31"/>
          <w:lang w:eastAsia="zh-CN"/>
        </w:rPr>
        <w:t>指单位以前年度尚未完成、结转</w:t>
      </w:r>
    </w:p>
    <w:p>
      <w:pPr>
        <w:spacing w:line="220" w:lineRule="auto"/>
        <w:rPr>
          <w:rFonts w:hint="eastAsia" w:ascii="仿宋" w:hAnsi="仿宋" w:eastAsia="仿宋" w:cs="仿宋"/>
          <w:sz w:val="31"/>
          <w:szCs w:val="31"/>
          <w:lang w:eastAsia="zh-CN"/>
        </w:rPr>
        <w:sectPr>
          <w:footerReference r:id="rId12" w:type="default"/>
          <w:pgSz w:w="11907" w:h="16839"/>
          <w:pgMar w:top="1431" w:right="1785" w:bottom="1153" w:left="1785" w:header="0" w:footer="965" w:gutter="0"/>
          <w:cols w:space="720" w:num="1"/>
        </w:sectPr>
      </w:pPr>
    </w:p>
    <w:p>
      <w:pPr>
        <w:spacing w:before="160" w:line="357" w:lineRule="auto"/>
        <w:ind w:left="46" w:right="189" w:hanging="6"/>
        <w:rPr>
          <w:rFonts w:hint="eastAsia" w:ascii="仿宋" w:hAnsi="仿宋" w:eastAsia="仿宋" w:cs="仿宋"/>
          <w:sz w:val="31"/>
          <w:szCs w:val="31"/>
          <w:lang w:eastAsia="zh-CN"/>
        </w:rPr>
      </w:pPr>
      <w:r>
        <w:rPr>
          <w:rFonts w:ascii="仿宋" w:hAnsi="仿宋" w:eastAsia="仿宋" w:cs="仿宋"/>
          <w:spacing w:val="7"/>
          <w:sz w:val="31"/>
          <w:szCs w:val="31"/>
          <w:lang w:eastAsia="zh-CN"/>
        </w:rPr>
        <w:t>到本年按有关规定用途继续使用的资金，或项目已完成等产</w:t>
      </w:r>
      <w:r>
        <w:rPr>
          <w:rFonts w:ascii="仿宋" w:hAnsi="仿宋" w:eastAsia="仿宋" w:cs="仿宋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  <w:lang w:eastAsia="zh-CN"/>
        </w:rPr>
        <w:t>生的结余资金。</w:t>
      </w:r>
    </w:p>
    <w:p>
      <w:pPr>
        <w:spacing w:before="48" w:line="355" w:lineRule="auto"/>
        <w:ind w:left="32" w:right="155" w:firstLine="641"/>
        <w:rPr>
          <w:rFonts w:hint="eastAsia" w:ascii="仿宋" w:hAnsi="仿宋" w:eastAsia="仿宋" w:cs="仿宋"/>
          <w:sz w:val="31"/>
          <w:szCs w:val="31"/>
          <w:lang w:eastAsia="zh-CN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  <w:lang w:eastAsia="zh-CN"/>
        </w:rPr>
        <w:t>九、结余分配：</w:t>
      </w:r>
      <w:r>
        <w:rPr>
          <w:rFonts w:ascii="仿宋" w:hAnsi="仿宋" w:eastAsia="仿宋" w:cs="仿宋"/>
          <w:spacing w:val="7"/>
          <w:sz w:val="31"/>
          <w:szCs w:val="31"/>
          <w:lang w:eastAsia="zh-CN"/>
        </w:rPr>
        <w:t>指事业单位按照会计制度规定缴纳的所</w:t>
      </w:r>
      <w:r>
        <w:rPr>
          <w:rFonts w:ascii="仿宋" w:hAnsi="仿宋" w:eastAsia="仿宋" w:cs="仿宋"/>
          <w:spacing w:val="12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  <w:lang w:eastAsia="zh-CN"/>
        </w:rPr>
        <w:t>得税、提取的专用结余以及转入非财政拨款结余的金额等。</w:t>
      </w:r>
    </w:p>
    <w:p>
      <w:pPr>
        <w:spacing w:before="54" w:line="364" w:lineRule="auto"/>
        <w:ind w:left="29" w:right="153" w:firstLine="654"/>
        <w:rPr>
          <w:rFonts w:hint="eastAsia" w:ascii="仿宋" w:hAnsi="仿宋" w:eastAsia="仿宋" w:cs="仿宋"/>
          <w:sz w:val="31"/>
          <w:szCs w:val="31"/>
          <w:lang w:eastAsia="zh-CN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  <w:lang w:eastAsia="zh-CN"/>
        </w:rPr>
        <w:t>十、年末结转和结余：</w:t>
      </w:r>
      <w:r>
        <w:rPr>
          <w:rFonts w:ascii="仿宋" w:hAnsi="仿宋" w:eastAsia="仿宋" w:cs="仿宋"/>
          <w:spacing w:val="7"/>
          <w:sz w:val="31"/>
          <w:szCs w:val="31"/>
          <w:lang w:eastAsia="zh-CN"/>
        </w:rPr>
        <w:t>指单位按有关规定结</w:t>
      </w:r>
      <w:r>
        <w:rPr>
          <w:rFonts w:ascii="仿宋" w:hAnsi="仿宋" w:eastAsia="仿宋" w:cs="仿宋"/>
          <w:spacing w:val="6"/>
          <w:sz w:val="31"/>
          <w:szCs w:val="31"/>
          <w:lang w:eastAsia="zh-CN"/>
        </w:rPr>
        <w:t>转到下年或</w:t>
      </w:r>
      <w:r>
        <w:rPr>
          <w:rFonts w:ascii="仿宋" w:hAnsi="仿宋" w:eastAsia="仿宋" w:cs="仿宋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spacing w:val="21"/>
          <w:sz w:val="31"/>
          <w:szCs w:val="31"/>
          <w:lang w:eastAsia="zh-CN"/>
        </w:rPr>
        <w:t>以后年度继续使用的资金，或项目已完成等产生的结余资</w:t>
      </w:r>
      <w:r>
        <w:rPr>
          <w:rFonts w:ascii="仿宋" w:hAnsi="仿宋" w:eastAsia="仿宋" w:cs="仿宋"/>
          <w:spacing w:val="10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spacing w:val="-16"/>
          <w:sz w:val="31"/>
          <w:szCs w:val="31"/>
          <w:lang w:eastAsia="zh-CN"/>
        </w:rPr>
        <w:t>金。</w:t>
      </w:r>
    </w:p>
    <w:p>
      <w:pPr>
        <w:spacing w:before="39" w:line="297" w:lineRule="auto"/>
        <w:ind w:left="30" w:right="153" w:firstLine="653"/>
        <w:rPr>
          <w:rFonts w:hint="eastAsia" w:ascii="仿宋" w:hAnsi="仿宋" w:eastAsia="仿宋" w:cs="仿宋"/>
          <w:sz w:val="31"/>
          <w:szCs w:val="31"/>
          <w:lang w:eastAsia="zh-CN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  <w:lang w:eastAsia="zh-CN"/>
        </w:rPr>
        <w:t>十一、基本支出：</w:t>
      </w:r>
      <w:r>
        <w:rPr>
          <w:rFonts w:ascii="仿宋" w:hAnsi="仿宋" w:eastAsia="仿宋" w:cs="仿宋"/>
          <w:spacing w:val="7"/>
          <w:sz w:val="31"/>
          <w:szCs w:val="31"/>
          <w:lang w:eastAsia="zh-CN"/>
        </w:rPr>
        <w:t>指为保障机构正常运转、完成日常工</w:t>
      </w:r>
      <w:r>
        <w:rPr>
          <w:rFonts w:ascii="仿宋" w:hAnsi="仿宋" w:eastAsia="仿宋" w:cs="仿宋"/>
          <w:spacing w:val="1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  <w:lang w:eastAsia="zh-CN"/>
        </w:rPr>
        <w:t>作任务而发生的人员支出和公用支出。</w:t>
      </w:r>
    </w:p>
    <w:p>
      <w:pPr>
        <w:spacing w:before="250" w:line="298" w:lineRule="auto"/>
        <w:ind w:left="33" w:right="154" w:firstLine="650"/>
        <w:rPr>
          <w:rFonts w:hint="eastAsia" w:ascii="仿宋" w:hAnsi="仿宋" w:eastAsia="仿宋" w:cs="仿宋"/>
          <w:sz w:val="31"/>
          <w:szCs w:val="31"/>
          <w:lang w:eastAsia="zh-CN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  <w:lang w:eastAsia="zh-CN"/>
        </w:rPr>
        <w:t>十二、项目支出：</w:t>
      </w:r>
      <w:r>
        <w:rPr>
          <w:rFonts w:ascii="仿宋" w:hAnsi="仿宋" w:eastAsia="仿宋" w:cs="仿宋"/>
          <w:spacing w:val="7"/>
          <w:sz w:val="31"/>
          <w:szCs w:val="31"/>
          <w:lang w:eastAsia="zh-CN"/>
        </w:rPr>
        <w:t>指在基本支出之外为完成特定行政任</w:t>
      </w:r>
      <w:r>
        <w:rPr>
          <w:rFonts w:ascii="仿宋" w:hAnsi="仿宋" w:eastAsia="仿宋" w:cs="仿宋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  <w:lang w:eastAsia="zh-CN"/>
        </w:rPr>
        <w:t>务或事业发展目标所发生的支出。</w:t>
      </w:r>
    </w:p>
    <w:p>
      <w:pPr>
        <w:spacing w:before="249" w:line="297" w:lineRule="auto"/>
        <w:ind w:left="44" w:right="155" w:firstLine="639"/>
        <w:rPr>
          <w:rFonts w:hint="eastAsia" w:ascii="仿宋" w:hAnsi="仿宋" w:eastAsia="仿宋" w:cs="仿宋"/>
          <w:sz w:val="31"/>
          <w:szCs w:val="31"/>
          <w:lang w:eastAsia="zh-CN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  <w:lang w:eastAsia="zh-CN"/>
        </w:rPr>
        <w:t>十三、经营支出：</w:t>
      </w:r>
      <w:r>
        <w:rPr>
          <w:rFonts w:ascii="仿宋" w:hAnsi="仿宋" w:eastAsia="仿宋" w:cs="仿宋"/>
          <w:spacing w:val="7"/>
          <w:sz w:val="31"/>
          <w:szCs w:val="31"/>
          <w:lang w:eastAsia="zh-CN"/>
        </w:rPr>
        <w:t>指事业单位在专业业务活动及其辅助</w:t>
      </w:r>
      <w:r>
        <w:rPr>
          <w:rFonts w:ascii="仿宋" w:hAnsi="仿宋" w:eastAsia="仿宋" w:cs="仿宋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  <w:lang w:eastAsia="zh-CN"/>
        </w:rPr>
        <w:t>活动之外开展非独立核算经营活动发生的支出。</w:t>
      </w:r>
    </w:p>
    <w:p>
      <w:pPr>
        <w:spacing w:before="249" w:line="297" w:lineRule="auto"/>
        <w:ind w:left="40" w:right="153" w:firstLine="643"/>
        <w:rPr>
          <w:rFonts w:hint="eastAsia" w:ascii="仿宋" w:hAnsi="仿宋" w:eastAsia="仿宋" w:cs="仿宋"/>
          <w:sz w:val="31"/>
          <w:szCs w:val="31"/>
          <w:lang w:eastAsia="zh-CN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  <w:lang w:eastAsia="zh-CN"/>
        </w:rPr>
        <w:t>十四、上缴上级支出：</w:t>
      </w:r>
      <w:r>
        <w:rPr>
          <w:rFonts w:ascii="仿宋" w:hAnsi="仿宋" w:eastAsia="仿宋" w:cs="仿宋"/>
          <w:spacing w:val="7"/>
          <w:sz w:val="31"/>
          <w:szCs w:val="31"/>
          <w:lang w:eastAsia="zh-CN"/>
        </w:rPr>
        <w:t>指事业单位按照有关</w:t>
      </w:r>
      <w:r>
        <w:rPr>
          <w:rFonts w:ascii="仿宋" w:hAnsi="仿宋" w:eastAsia="仿宋" w:cs="仿宋"/>
          <w:spacing w:val="6"/>
          <w:sz w:val="31"/>
          <w:szCs w:val="31"/>
          <w:lang w:eastAsia="zh-CN"/>
        </w:rPr>
        <w:t>规定上缴上</w:t>
      </w:r>
      <w:r>
        <w:rPr>
          <w:rFonts w:ascii="仿宋" w:hAnsi="仿宋" w:eastAsia="仿宋" w:cs="仿宋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  <w:lang w:eastAsia="zh-CN"/>
        </w:rPr>
        <w:t>级单位的支出。</w:t>
      </w:r>
    </w:p>
    <w:p>
      <w:pPr>
        <w:spacing w:before="251" w:line="297" w:lineRule="auto"/>
        <w:ind w:left="29" w:right="152" w:firstLine="654"/>
        <w:rPr>
          <w:rFonts w:hint="eastAsia" w:ascii="仿宋" w:hAnsi="仿宋" w:eastAsia="仿宋" w:cs="仿宋"/>
          <w:sz w:val="31"/>
          <w:szCs w:val="31"/>
          <w:lang w:eastAsia="zh-CN"/>
        </w:rPr>
      </w:pPr>
      <w:r>
        <w:rPr>
          <w:rFonts w:ascii="仿宋" w:hAnsi="仿宋" w:eastAsia="仿宋" w:cs="仿宋"/>
          <w:b/>
          <w:bCs/>
          <w:spacing w:val="6"/>
          <w:sz w:val="31"/>
          <w:szCs w:val="31"/>
          <w:lang w:eastAsia="zh-CN"/>
        </w:rPr>
        <w:t>十五、对附属单位补助支出：</w:t>
      </w:r>
      <w:r>
        <w:rPr>
          <w:rFonts w:ascii="仿宋" w:hAnsi="仿宋" w:eastAsia="仿宋" w:cs="仿宋"/>
          <w:spacing w:val="6"/>
          <w:sz w:val="31"/>
          <w:szCs w:val="31"/>
          <w:lang w:eastAsia="zh-CN"/>
        </w:rPr>
        <w:t>指事业单位用财政补助收</w:t>
      </w:r>
      <w:r>
        <w:rPr>
          <w:rFonts w:ascii="仿宋" w:hAnsi="仿宋" w:eastAsia="仿宋" w:cs="仿宋"/>
          <w:spacing w:val="9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  <w:lang w:eastAsia="zh-CN"/>
        </w:rPr>
        <w:t>入之外的收入对附属单位补助发生的支出。</w:t>
      </w:r>
    </w:p>
    <w:p>
      <w:pPr>
        <w:spacing w:before="252" w:line="342" w:lineRule="auto"/>
        <w:ind w:left="25" w:firstLine="658"/>
        <w:rPr>
          <w:rFonts w:hint="eastAsia" w:ascii="仿宋" w:hAnsi="仿宋" w:eastAsia="仿宋" w:cs="仿宋"/>
          <w:sz w:val="31"/>
          <w:szCs w:val="31"/>
          <w:lang w:eastAsia="zh-CN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  <w:lang w:eastAsia="zh-CN"/>
        </w:rPr>
        <w:t>十六、“三公”经费：</w:t>
      </w:r>
      <w:r>
        <w:rPr>
          <w:rFonts w:ascii="仿宋" w:hAnsi="仿宋" w:eastAsia="仿宋" w:cs="仿宋"/>
          <w:spacing w:val="7"/>
          <w:sz w:val="31"/>
          <w:szCs w:val="31"/>
          <w:lang w:eastAsia="zh-CN"/>
        </w:rPr>
        <w:t>纳入省级财政预决算</w:t>
      </w:r>
      <w:r>
        <w:rPr>
          <w:rFonts w:ascii="仿宋" w:hAnsi="仿宋" w:eastAsia="仿宋" w:cs="仿宋"/>
          <w:spacing w:val="6"/>
          <w:sz w:val="31"/>
          <w:szCs w:val="31"/>
          <w:lang w:eastAsia="zh-CN"/>
        </w:rPr>
        <w:t>管理的“三</w:t>
      </w:r>
      <w:r>
        <w:rPr>
          <w:rFonts w:ascii="仿宋" w:hAnsi="仿宋" w:eastAsia="仿宋" w:cs="仿宋"/>
          <w:sz w:val="31"/>
          <w:szCs w:val="31"/>
          <w:lang w:eastAsia="zh-CN"/>
        </w:rPr>
        <w:t xml:space="preserve">  </w:t>
      </w:r>
      <w:r>
        <w:rPr>
          <w:rFonts w:ascii="仿宋" w:hAnsi="仿宋" w:eastAsia="仿宋" w:cs="仿宋"/>
          <w:spacing w:val="9"/>
          <w:sz w:val="31"/>
          <w:szCs w:val="31"/>
          <w:lang w:eastAsia="zh-CN"/>
        </w:rPr>
        <w:t>公”经费，是指省级部门用财政拨款安排的因公出国（境）</w:t>
      </w:r>
      <w:r>
        <w:rPr>
          <w:rFonts w:ascii="仿宋" w:hAnsi="仿宋" w:eastAsia="仿宋" w:cs="仿宋"/>
          <w:spacing w:val="3"/>
          <w:sz w:val="31"/>
          <w:szCs w:val="31"/>
          <w:lang w:eastAsia="zh-CN"/>
        </w:rPr>
        <w:t xml:space="preserve">  </w:t>
      </w:r>
      <w:r>
        <w:rPr>
          <w:rFonts w:ascii="仿宋" w:hAnsi="仿宋" w:eastAsia="仿宋" w:cs="仿宋"/>
          <w:spacing w:val="9"/>
          <w:sz w:val="31"/>
          <w:szCs w:val="31"/>
          <w:lang w:eastAsia="zh-CN"/>
        </w:rPr>
        <w:t>费、公务用车购置及运行维护费和公务接待费。是党</w:t>
      </w:r>
      <w:r>
        <w:rPr>
          <w:rFonts w:ascii="仿宋" w:hAnsi="仿宋" w:eastAsia="仿宋" w:cs="仿宋"/>
          <w:spacing w:val="8"/>
          <w:sz w:val="31"/>
          <w:szCs w:val="31"/>
          <w:lang w:eastAsia="zh-CN"/>
        </w:rPr>
        <w:t>政机关</w:t>
      </w:r>
      <w:r>
        <w:rPr>
          <w:rFonts w:ascii="仿宋" w:hAnsi="仿宋" w:eastAsia="仿宋" w:cs="仿宋"/>
          <w:sz w:val="31"/>
          <w:szCs w:val="31"/>
          <w:lang w:eastAsia="zh-CN"/>
        </w:rPr>
        <w:t xml:space="preserve">  </w:t>
      </w:r>
      <w:r>
        <w:rPr>
          <w:rFonts w:ascii="仿宋" w:hAnsi="仿宋" w:eastAsia="仿宋" w:cs="仿宋"/>
          <w:spacing w:val="9"/>
          <w:sz w:val="31"/>
          <w:szCs w:val="31"/>
          <w:lang w:eastAsia="zh-CN"/>
        </w:rPr>
        <w:t>维持运转或完成特定工作任务所开支的相关支出，</w:t>
      </w:r>
      <w:r>
        <w:rPr>
          <w:rFonts w:ascii="仿宋" w:hAnsi="仿宋" w:eastAsia="仿宋" w:cs="仿宋"/>
          <w:spacing w:val="8"/>
          <w:sz w:val="31"/>
          <w:szCs w:val="31"/>
          <w:lang w:eastAsia="zh-CN"/>
        </w:rPr>
        <w:t>是政府行</w:t>
      </w:r>
      <w:r>
        <w:rPr>
          <w:rFonts w:ascii="仿宋" w:hAnsi="仿宋" w:eastAsia="仿宋" w:cs="仿宋"/>
          <w:sz w:val="31"/>
          <w:szCs w:val="31"/>
          <w:lang w:eastAsia="zh-CN"/>
        </w:rPr>
        <w:t xml:space="preserve">  </w:t>
      </w:r>
      <w:r>
        <w:rPr>
          <w:rFonts w:ascii="仿宋" w:hAnsi="仿宋" w:eastAsia="仿宋" w:cs="仿宋"/>
          <w:spacing w:val="-12"/>
          <w:sz w:val="31"/>
          <w:szCs w:val="31"/>
          <w:lang w:eastAsia="zh-CN"/>
        </w:rPr>
        <w:t>政开支的一部分。其中，</w:t>
      </w:r>
      <w:r>
        <w:rPr>
          <w:rFonts w:ascii="仿宋" w:hAnsi="仿宋" w:eastAsia="仿宋" w:cs="仿宋"/>
          <w:spacing w:val="-46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spacing w:val="-12"/>
          <w:sz w:val="31"/>
          <w:szCs w:val="31"/>
          <w:lang w:eastAsia="zh-CN"/>
        </w:rPr>
        <w:t>因公出国（境）费反映公</w:t>
      </w:r>
      <w:r>
        <w:rPr>
          <w:rFonts w:ascii="仿宋" w:hAnsi="仿宋" w:eastAsia="仿宋" w:cs="仿宋"/>
          <w:spacing w:val="-13"/>
          <w:sz w:val="31"/>
          <w:szCs w:val="31"/>
          <w:lang w:eastAsia="zh-CN"/>
        </w:rPr>
        <w:t>务出国（境）</w:t>
      </w:r>
    </w:p>
    <w:p>
      <w:pPr>
        <w:spacing w:line="342" w:lineRule="auto"/>
        <w:rPr>
          <w:rFonts w:hint="eastAsia" w:ascii="仿宋" w:hAnsi="仿宋" w:eastAsia="仿宋" w:cs="仿宋"/>
          <w:sz w:val="31"/>
          <w:szCs w:val="31"/>
          <w:lang w:eastAsia="zh-CN"/>
        </w:rPr>
        <w:sectPr>
          <w:footerReference r:id="rId13" w:type="default"/>
          <w:pgSz w:w="11907" w:h="16839"/>
          <w:pgMar w:top="1431" w:right="1646" w:bottom="1153" w:left="1785" w:header="0" w:footer="965" w:gutter="0"/>
          <w:cols w:space="720" w:num="1"/>
        </w:sectPr>
      </w:pPr>
    </w:p>
    <w:p>
      <w:pPr>
        <w:spacing w:before="155" w:line="366" w:lineRule="auto"/>
        <w:ind w:left="25" w:firstLine="28"/>
        <w:jc w:val="both"/>
        <w:rPr>
          <w:rFonts w:hint="eastAsia" w:ascii="仿宋" w:hAnsi="仿宋" w:eastAsia="仿宋" w:cs="仿宋"/>
          <w:sz w:val="31"/>
          <w:szCs w:val="31"/>
          <w:lang w:eastAsia="zh-CN"/>
        </w:rPr>
      </w:pPr>
      <w:r>
        <w:rPr>
          <w:rFonts w:ascii="仿宋" w:hAnsi="仿宋" w:eastAsia="仿宋" w:cs="仿宋"/>
          <w:spacing w:val="-1"/>
          <w:sz w:val="31"/>
          <w:szCs w:val="31"/>
          <w:lang w:eastAsia="zh-CN"/>
        </w:rPr>
        <w:t>的国际旅费、国外城市间交通费、住宿费、伙食费、培训费、</w:t>
      </w:r>
      <w:r>
        <w:rPr>
          <w:rFonts w:ascii="仿宋" w:hAnsi="仿宋" w:eastAsia="仿宋" w:cs="仿宋"/>
          <w:spacing w:val="16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  <w:lang w:eastAsia="zh-CN"/>
        </w:rPr>
        <w:t>公杂费等支出；公务用车购置及运行费反映单位公务用</w:t>
      </w:r>
      <w:r>
        <w:rPr>
          <w:rFonts w:ascii="仿宋" w:hAnsi="仿宋" w:eastAsia="仿宋" w:cs="仿宋"/>
          <w:spacing w:val="8"/>
          <w:sz w:val="31"/>
          <w:szCs w:val="31"/>
          <w:lang w:eastAsia="zh-CN"/>
        </w:rPr>
        <w:t>车车</w:t>
      </w:r>
      <w:r>
        <w:rPr>
          <w:rFonts w:ascii="仿宋" w:hAnsi="仿宋" w:eastAsia="仿宋" w:cs="仿宋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  <w:lang w:eastAsia="zh-CN"/>
        </w:rPr>
        <w:t>辆购置支出（含车辆购置税）及燃料费、维修费、过桥</w:t>
      </w:r>
      <w:r>
        <w:rPr>
          <w:rFonts w:ascii="仿宋" w:hAnsi="仿宋" w:eastAsia="仿宋" w:cs="仿宋"/>
          <w:spacing w:val="8"/>
          <w:sz w:val="31"/>
          <w:szCs w:val="31"/>
          <w:lang w:eastAsia="zh-CN"/>
        </w:rPr>
        <w:t>过路</w:t>
      </w:r>
      <w:r>
        <w:rPr>
          <w:rFonts w:ascii="仿宋" w:hAnsi="仿宋" w:eastAsia="仿宋" w:cs="仿宋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  <w:lang w:eastAsia="zh-CN"/>
        </w:rPr>
        <w:t>费、保险费、安全奖励费等支出；公务接待费反映单位</w:t>
      </w:r>
      <w:r>
        <w:rPr>
          <w:rFonts w:ascii="仿宋" w:hAnsi="仿宋" w:eastAsia="仿宋" w:cs="仿宋"/>
          <w:spacing w:val="8"/>
          <w:sz w:val="31"/>
          <w:szCs w:val="31"/>
          <w:lang w:eastAsia="zh-CN"/>
        </w:rPr>
        <w:t>按规</w:t>
      </w:r>
      <w:r>
        <w:rPr>
          <w:rFonts w:ascii="仿宋" w:hAnsi="仿宋" w:eastAsia="仿宋" w:cs="仿宋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  <w:lang w:eastAsia="zh-CN"/>
        </w:rPr>
        <w:t>定开支的各类公务接待（含外宾接待）支出。</w:t>
      </w:r>
    </w:p>
    <w:p>
      <w:pPr>
        <w:spacing w:before="48" w:line="347" w:lineRule="auto"/>
        <w:ind w:left="26" w:right="93" w:firstLine="656"/>
        <w:rPr>
          <w:rFonts w:hint="eastAsia" w:ascii="仿宋" w:hAnsi="仿宋" w:eastAsia="仿宋" w:cs="仿宋"/>
          <w:sz w:val="31"/>
          <w:szCs w:val="31"/>
          <w:lang w:eastAsia="zh-CN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  <w:lang w:eastAsia="zh-CN"/>
        </w:rPr>
        <w:t>十七、机关运行经费：</w:t>
      </w:r>
      <w:r>
        <w:rPr>
          <w:rFonts w:ascii="仿宋" w:hAnsi="仿宋" w:eastAsia="仿宋" w:cs="仿宋"/>
          <w:spacing w:val="7"/>
          <w:sz w:val="31"/>
          <w:szCs w:val="31"/>
          <w:lang w:eastAsia="zh-CN"/>
        </w:rPr>
        <w:t>指为保障行政单位（包</w:t>
      </w:r>
      <w:r>
        <w:rPr>
          <w:rFonts w:ascii="仿宋" w:hAnsi="仿宋" w:eastAsia="仿宋" w:cs="仿宋"/>
          <w:spacing w:val="6"/>
          <w:sz w:val="31"/>
          <w:szCs w:val="31"/>
          <w:lang w:eastAsia="zh-CN"/>
        </w:rPr>
        <w:t>括参照公</w:t>
      </w:r>
      <w:r>
        <w:rPr>
          <w:rFonts w:ascii="仿宋" w:hAnsi="仿宋" w:eastAsia="仿宋" w:cs="仿宋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  <w:lang w:eastAsia="zh-CN"/>
        </w:rPr>
        <w:t>务员法管理的事业单位）运行用于购买货物和服务的</w:t>
      </w:r>
      <w:r>
        <w:rPr>
          <w:rFonts w:ascii="仿宋" w:hAnsi="仿宋" w:eastAsia="仿宋" w:cs="仿宋"/>
          <w:spacing w:val="8"/>
          <w:sz w:val="31"/>
          <w:szCs w:val="31"/>
          <w:lang w:eastAsia="zh-CN"/>
        </w:rPr>
        <w:t>各项资</w:t>
      </w:r>
      <w:r>
        <w:rPr>
          <w:rFonts w:ascii="仿宋" w:hAnsi="仿宋" w:eastAsia="仿宋" w:cs="仿宋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  <w:lang w:eastAsia="zh-CN"/>
        </w:rPr>
        <w:t>金，包括办公费、</w:t>
      </w:r>
      <w:r>
        <w:rPr>
          <w:rFonts w:ascii="仿宋" w:hAnsi="仿宋" w:eastAsia="仿宋" w:cs="仿宋"/>
          <w:spacing w:val="-82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  <w:lang w:eastAsia="zh-CN"/>
        </w:rPr>
        <w:t>印刷费、邮电费、差旅费、会议费、福利</w:t>
      </w:r>
      <w:r>
        <w:rPr>
          <w:rFonts w:ascii="仿宋" w:hAnsi="仿宋" w:eastAsia="仿宋" w:cs="仿宋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  <w:lang w:eastAsia="zh-CN"/>
        </w:rPr>
        <w:t>费、日常维修费、专用材料及一般设备购置费、</w:t>
      </w:r>
      <w:r>
        <w:rPr>
          <w:rFonts w:ascii="仿宋" w:hAnsi="仿宋" w:eastAsia="仿宋" w:cs="仿宋"/>
          <w:spacing w:val="8"/>
          <w:sz w:val="31"/>
          <w:szCs w:val="31"/>
          <w:lang w:eastAsia="zh-CN"/>
        </w:rPr>
        <w:t>办公用房水</w:t>
      </w:r>
      <w:r>
        <w:rPr>
          <w:rFonts w:ascii="仿宋" w:hAnsi="仿宋" w:eastAsia="仿宋" w:cs="仿宋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  <w:lang w:eastAsia="zh-CN"/>
        </w:rPr>
        <w:t>电费、办公用房取暖费、办公用房物业管理费、</w:t>
      </w:r>
      <w:r>
        <w:rPr>
          <w:rFonts w:ascii="仿宋" w:hAnsi="仿宋" w:eastAsia="仿宋" w:cs="仿宋"/>
          <w:spacing w:val="8"/>
          <w:sz w:val="31"/>
          <w:szCs w:val="31"/>
          <w:lang w:eastAsia="zh-CN"/>
        </w:rPr>
        <w:t>公务用车运</w:t>
      </w:r>
      <w:r>
        <w:rPr>
          <w:rFonts w:ascii="仿宋" w:hAnsi="仿宋" w:eastAsia="仿宋" w:cs="仿宋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  <w:lang w:eastAsia="zh-CN"/>
        </w:rPr>
        <w:t>行维护费以及其他费用。</w:t>
      </w:r>
    </w:p>
    <w:p>
      <w:pPr>
        <w:spacing w:before="249" w:line="355" w:lineRule="auto"/>
        <w:ind w:left="26" w:right="98" w:firstLine="648"/>
        <w:rPr>
          <w:rFonts w:hint="eastAsia" w:ascii="仿宋" w:hAnsi="仿宋" w:eastAsia="仿宋" w:cs="仿宋"/>
          <w:sz w:val="31"/>
          <w:szCs w:val="31"/>
          <w:lang w:eastAsia="zh-CN"/>
        </w:rPr>
      </w:pPr>
    </w:p>
    <w:sectPr>
      <w:footerReference r:id="rId14" w:type="default"/>
      <w:pgSz w:w="11907" w:h="16839"/>
      <w:pgMar w:top="1431" w:right="1705" w:bottom="1153" w:left="1785" w:header="0" w:footer="965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7" w:lineRule="auto"/>
      <w:ind w:left="4138"/>
      <w:rPr>
        <w:rFonts w:ascii="Times New Roman" w:hAnsi="Times New Roman" w:eastAsia="Times New Roman" w:cs="Times New Roman"/>
      </w:rPr>
    </w:pPr>
    <w:r>
      <w:rPr>
        <w:rFonts w:ascii="Times New Roman" w:hAnsi="Times New Roman" w:eastAsia="Times New Roman" w:cs="Times New Roman"/>
      </w:rPr>
      <w:t>1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4068"/>
      <w:rPr>
        <w:rFonts w:ascii="Times New Roman" w:hAnsi="Times New Roman" w:eastAsia="Times New Roman" w:cs="Times New Roman"/>
      </w:rPr>
    </w:pPr>
    <w:r>
      <w:rPr>
        <w:rFonts w:ascii="Times New Roman" w:hAnsi="Times New Roman" w:eastAsia="Times New Roman" w:cs="Times New Roman"/>
        <w:spacing w:val="-1"/>
      </w:rPr>
      <w:t>25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4068"/>
      <w:rPr>
        <w:rFonts w:ascii="Times New Roman" w:hAnsi="Times New Roman" w:eastAsia="Times New Roman" w:cs="Times New Roman"/>
      </w:rPr>
    </w:pPr>
    <w:r>
      <w:rPr>
        <w:rFonts w:ascii="Times New Roman" w:hAnsi="Times New Roman" w:eastAsia="Times New Roman" w:cs="Times New Roman"/>
        <w:spacing w:val="-1"/>
      </w:rPr>
      <w:t>26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4068"/>
      <w:rPr>
        <w:rFonts w:ascii="Times New Roman" w:hAnsi="Times New Roman" w:eastAsia="Times New Roman" w:cs="Times New Roman"/>
      </w:rPr>
    </w:pPr>
    <w:r>
      <w:rPr>
        <w:rFonts w:ascii="Times New Roman" w:hAnsi="Times New Roman" w:eastAsia="Times New Roman" w:cs="Times New Roman"/>
        <w:spacing w:val="-1"/>
      </w:rPr>
      <w:t>27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7" w:lineRule="auto"/>
      <w:ind w:left="4118"/>
      <w:rPr>
        <w:rFonts w:ascii="Times New Roman" w:hAnsi="Times New Roman" w:eastAsia="Times New Roman" w:cs="Times New Roman"/>
      </w:rPr>
    </w:pPr>
    <w:r>
      <w:rPr>
        <w:rFonts w:ascii="Times New Roman" w:hAnsi="Times New Roman" w:eastAsia="Times New Roman" w:cs="Times New Roman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4122"/>
      <w:rPr>
        <w:rFonts w:ascii="Times New Roman" w:hAnsi="Times New Roman" w:eastAsia="Times New Roman" w:cs="Times New Roman"/>
      </w:rPr>
    </w:pPr>
    <w:r>
      <w:rPr>
        <w:rFonts w:ascii="Times New Roman" w:hAnsi="Times New Roman" w:eastAsia="Times New Roman" w:cs="Times New Roman"/>
      </w:rPr>
      <w:t>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124"/>
      <w:rPr>
        <w:rFonts w:ascii="Times New Roman" w:hAnsi="Times New Roman" w:eastAsia="Times New Roman" w:cs="Times New Roman"/>
      </w:rPr>
    </w:pPr>
    <w:r>
      <w:rPr>
        <w:rFonts w:ascii="Times New Roman" w:hAnsi="Times New Roman" w:eastAsia="Times New Roman" w:cs="Times New Roman"/>
      </w:rPr>
      <w:t>5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122"/>
      <w:rPr>
        <w:rFonts w:ascii="Times New Roman" w:hAnsi="Times New Roman" w:eastAsia="Times New Roman" w:cs="Times New Roman"/>
      </w:rPr>
    </w:pPr>
    <w:r>
      <w:rPr>
        <w:rFonts w:ascii="Times New Roman" w:hAnsi="Times New Roman" w:eastAsia="Times New Roman" w:cs="Times New Roman"/>
      </w:rPr>
      <w:t>7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4127"/>
      <w:rPr>
        <w:rFonts w:ascii="Times New Roman" w:hAnsi="Times New Roman" w:eastAsia="Times New Roman" w:cs="Times New Roman"/>
      </w:rPr>
    </w:pPr>
    <w:r>
      <w:rPr>
        <w:rFonts w:ascii="Times New Roman" w:hAnsi="Times New Roman" w:eastAsia="Times New Roman" w:cs="Times New Roman"/>
      </w:rPr>
      <w:t>8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4088"/>
      <w:rPr>
        <w:rFonts w:ascii="Times New Roman" w:hAnsi="Times New Roman" w:eastAsia="Times New Roman" w:cs="Times New Roman"/>
      </w:rPr>
    </w:pPr>
    <w:r>
      <w:rPr>
        <w:rFonts w:ascii="Times New Roman" w:hAnsi="Times New Roman" w:eastAsia="Times New Roman" w:cs="Times New Roman"/>
        <w:spacing w:val="-6"/>
      </w:rPr>
      <w:t>13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7" w:lineRule="auto"/>
      <w:ind w:left="4088"/>
      <w:rPr>
        <w:rFonts w:ascii="Times New Roman" w:hAnsi="Times New Roman" w:eastAsia="Times New Roman" w:cs="Times New Roman"/>
      </w:rPr>
    </w:pPr>
    <w:r>
      <w:rPr>
        <w:rFonts w:ascii="Times New Roman" w:hAnsi="Times New Roman" w:eastAsia="Times New Roman" w:cs="Times New Roman"/>
        <w:spacing w:val="-6"/>
      </w:rPr>
      <w:t>14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7" w:lineRule="auto"/>
      <w:ind w:left="4068"/>
      <w:rPr>
        <w:rFonts w:ascii="Times New Roman" w:hAnsi="Times New Roman" w:eastAsia="Times New Roman" w:cs="Times New Roman"/>
      </w:rPr>
    </w:pPr>
    <w:r>
      <w:rPr>
        <w:rFonts w:ascii="Times New Roman" w:hAnsi="Times New Roman" w:eastAsia="Times New Roman" w:cs="Times New Roman"/>
        <w:spacing w:val="-1"/>
      </w:rPr>
      <w:t>24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5C9D7ED"/>
    <w:multiLevelType w:val="singleLevel"/>
    <w:tmpl w:val="D5C9D7ED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65FE746"/>
    <w:multiLevelType w:val="singleLevel"/>
    <w:tmpl w:val="D65FE74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FF237AB8"/>
    <w:multiLevelType w:val="singleLevel"/>
    <w:tmpl w:val="FF237AB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72D90912"/>
    <w:multiLevelType w:val="singleLevel"/>
    <w:tmpl w:val="72D90912"/>
    <w:lvl w:ilvl="0" w:tentative="0">
      <w:start w:val="8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ZTFhZjgyODZiZTM4YTI1MzkzZTVjNWI2NDI1MzJmZGYifQ=="/>
  </w:docVars>
  <w:rsids>
    <w:rsidRoot w:val="00DE607F"/>
    <w:rsid w:val="00BF3D60"/>
    <w:rsid w:val="00DE607F"/>
    <w:rsid w:val="00F51282"/>
    <w:rsid w:val="00FC762B"/>
    <w:rsid w:val="026C6D7F"/>
    <w:rsid w:val="02902A6D"/>
    <w:rsid w:val="09A45050"/>
    <w:rsid w:val="0EC64B76"/>
    <w:rsid w:val="155963D3"/>
    <w:rsid w:val="16BE1E47"/>
    <w:rsid w:val="17AC6144"/>
    <w:rsid w:val="1C744CBA"/>
    <w:rsid w:val="1DC15D79"/>
    <w:rsid w:val="28706D19"/>
    <w:rsid w:val="2CFE66A2"/>
    <w:rsid w:val="2DCE076A"/>
    <w:rsid w:val="308C50A0"/>
    <w:rsid w:val="332B21BB"/>
    <w:rsid w:val="332E5807"/>
    <w:rsid w:val="351A6043"/>
    <w:rsid w:val="3A9A6146"/>
    <w:rsid w:val="42823479"/>
    <w:rsid w:val="46D14C19"/>
    <w:rsid w:val="4C091C45"/>
    <w:rsid w:val="4D583754"/>
    <w:rsid w:val="4E7B76FB"/>
    <w:rsid w:val="522D6D1C"/>
    <w:rsid w:val="52E837CD"/>
    <w:rsid w:val="60075E64"/>
    <w:rsid w:val="67761118"/>
    <w:rsid w:val="68A96AEC"/>
    <w:rsid w:val="72A41902"/>
    <w:rsid w:val="7AAD2A82"/>
    <w:rsid w:val="7F0174CC"/>
    <w:rsid w:val="7FD61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7.xml"/><Relationship Id="rId8" Type="http://schemas.openxmlformats.org/officeDocument/2006/relationships/footer" Target="footer6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7" Type="http://schemas.openxmlformats.org/officeDocument/2006/relationships/fontTable" Target="fontTable.xml"/><Relationship Id="rId26" Type="http://schemas.openxmlformats.org/officeDocument/2006/relationships/numbering" Target="numbering.xml"/><Relationship Id="rId25" Type="http://schemas.openxmlformats.org/officeDocument/2006/relationships/image" Target="media/image10.jpeg"/><Relationship Id="rId24" Type="http://schemas.openxmlformats.org/officeDocument/2006/relationships/image" Target="media/image9.jpeg"/><Relationship Id="rId23" Type="http://schemas.openxmlformats.org/officeDocument/2006/relationships/image" Target="media/image8.png"/><Relationship Id="rId22" Type="http://schemas.openxmlformats.org/officeDocument/2006/relationships/image" Target="media/image7.png"/><Relationship Id="rId21" Type="http://schemas.openxmlformats.org/officeDocument/2006/relationships/image" Target="media/image6.png"/><Relationship Id="rId20" Type="http://schemas.openxmlformats.org/officeDocument/2006/relationships/image" Target="media/image5.png"/><Relationship Id="rId2" Type="http://schemas.openxmlformats.org/officeDocument/2006/relationships/settings" Target="settings.xml"/><Relationship Id="rId19" Type="http://schemas.openxmlformats.org/officeDocument/2006/relationships/image" Target="media/image4.png"/><Relationship Id="rId18" Type="http://schemas.openxmlformats.org/officeDocument/2006/relationships/image" Target="media/image3.png"/><Relationship Id="rId17" Type="http://schemas.openxmlformats.org/officeDocument/2006/relationships/image" Target="media/image2.png"/><Relationship Id="rId16" Type="http://schemas.openxmlformats.org/officeDocument/2006/relationships/image" Target="media/image1.png"/><Relationship Id="rId15" Type="http://schemas.openxmlformats.org/officeDocument/2006/relationships/theme" Target="theme/theme1.xml"/><Relationship Id="rId14" Type="http://schemas.openxmlformats.org/officeDocument/2006/relationships/footer" Target="footer12.xml"/><Relationship Id="rId13" Type="http://schemas.openxmlformats.org/officeDocument/2006/relationships/footer" Target="footer11.xml"/><Relationship Id="rId12" Type="http://schemas.openxmlformats.org/officeDocument/2006/relationships/footer" Target="footer10.xml"/><Relationship Id="rId11" Type="http://schemas.openxmlformats.org/officeDocument/2006/relationships/footer" Target="footer9.xml"/><Relationship Id="rId10" Type="http://schemas.openxmlformats.org/officeDocument/2006/relationships/footer" Target="footer8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4515</Words>
  <Characters>4805</Characters>
  <Lines>37</Lines>
  <Paragraphs>10</Paragraphs>
  <TotalTime>6</TotalTime>
  <ScaleCrop>false</ScaleCrop>
  <LinksUpToDate>false</LinksUpToDate>
  <CharactersWithSpaces>5094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2024-08-07T08:54:00Z</dcterms:created>
  <dc:creator>王志强</dc:creator>
  <cp:lastModifiedBy>Administrator</cp:lastModifiedBy>
  <dcterms:modified xsi:type="dcterms:W3CDTF">2024-09-05T07:26:08Z</dcterms:modified>
  <dc:title>2015年度部门决算公开模板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2024-08-26T16:13:13Z</vt:filetime>
  </property>
  <property fmtid="{D5CDD505-2E9C-101B-9397-08002B2CF9AE}" pid="4" name="KSOProductBuildVer">
    <vt:lpwstr>2052-12.1.0.15374</vt:lpwstr>
  </property>
  <property fmtid="{D5CDD505-2E9C-101B-9397-08002B2CF9AE}" pid="5" name="ICV">
    <vt:lpwstr>A3DD8AB1DCAA4C2F9BBC358A9B6010CE_13</vt:lpwstr>
  </property>
</Properties>
</file>