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FE35E2">
      <w:pPr>
        <w:spacing w:before="180" w:line="219" w:lineRule="auto"/>
        <w:ind w:left="47"/>
        <w:rPr>
          <w:rFonts w:ascii="宋体" w:hAnsi="宋体" w:eastAsia="宋体" w:cs="宋体"/>
          <w:sz w:val="28"/>
          <w:szCs w:val="28"/>
        </w:rPr>
      </w:pPr>
      <w:r>
        <w:rPr>
          <w:rFonts w:ascii="宋体" w:hAnsi="宋体" w:eastAsia="宋体" w:cs="宋体"/>
          <w:spacing w:val="-16"/>
          <w:sz w:val="28"/>
          <w:szCs w:val="28"/>
        </w:rPr>
        <w:t>附件</w:t>
      </w:r>
      <w:r>
        <w:rPr>
          <w:rFonts w:ascii="宋体" w:hAnsi="宋体" w:eastAsia="宋体" w:cs="宋体"/>
          <w:spacing w:val="-39"/>
          <w:sz w:val="28"/>
          <w:szCs w:val="28"/>
        </w:rPr>
        <w:t xml:space="preserve"> </w:t>
      </w:r>
      <w:r>
        <w:rPr>
          <w:rFonts w:ascii="宋体" w:hAnsi="宋体" w:eastAsia="宋体" w:cs="宋体"/>
          <w:spacing w:val="-16"/>
          <w:sz w:val="28"/>
          <w:szCs w:val="28"/>
        </w:rPr>
        <w:t>1：</w:t>
      </w:r>
    </w:p>
    <w:p w14:paraId="1DED0788">
      <w:pPr>
        <w:pStyle w:val="2"/>
        <w:spacing w:line="251" w:lineRule="auto"/>
      </w:pPr>
    </w:p>
    <w:p w14:paraId="293170BD">
      <w:pPr>
        <w:pStyle w:val="2"/>
        <w:spacing w:line="251" w:lineRule="auto"/>
      </w:pPr>
    </w:p>
    <w:p w14:paraId="55419DD5">
      <w:pPr>
        <w:pStyle w:val="2"/>
        <w:spacing w:line="252" w:lineRule="auto"/>
      </w:pPr>
    </w:p>
    <w:p w14:paraId="2EC82BEC">
      <w:pPr>
        <w:pStyle w:val="2"/>
        <w:spacing w:line="252" w:lineRule="auto"/>
      </w:pPr>
    </w:p>
    <w:p w14:paraId="652413B2">
      <w:pPr>
        <w:pStyle w:val="2"/>
        <w:spacing w:line="252" w:lineRule="auto"/>
      </w:pPr>
    </w:p>
    <w:p w14:paraId="5FC45B88">
      <w:pPr>
        <w:pStyle w:val="2"/>
        <w:spacing w:line="252" w:lineRule="auto"/>
      </w:pPr>
    </w:p>
    <w:p w14:paraId="719C0A42">
      <w:pPr>
        <w:pStyle w:val="2"/>
        <w:spacing w:line="252" w:lineRule="auto"/>
      </w:pPr>
    </w:p>
    <w:p w14:paraId="7E7ABDF4">
      <w:pPr>
        <w:pStyle w:val="2"/>
        <w:spacing w:line="252" w:lineRule="auto"/>
      </w:pPr>
    </w:p>
    <w:p w14:paraId="6E82F656">
      <w:pPr>
        <w:pStyle w:val="2"/>
        <w:spacing w:line="252" w:lineRule="auto"/>
      </w:pPr>
    </w:p>
    <w:p w14:paraId="350F7F1A">
      <w:pPr>
        <w:pStyle w:val="2"/>
        <w:spacing w:line="252" w:lineRule="auto"/>
      </w:pPr>
    </w:p>
    <w:p w14:paraId="2679D3BE">
      <w:pPr>
        <w:pStyle w:val="2"/>
        <w:spacing w:line="252" w:lineRule="auto"/>
      </w:pPr>
    </w:p>
    <w:p w14:paraId="16049821">
      <w:pPr>
        <w:pStyle w:val="2"/>
        <w:spacing w:line="252" w:lineRule="auto"/>
      </w:pPr>
    </w:p>
    <w:p w14:paraId="4C020E48">
      <w:pPr>
        <w:pStyle w:val="2"/>
        <w:spacing w:line="252" w:lineRule="auto"/>
      </w:pPr>
    </w:p>
    <w:p w14:paraId="39E6C598">
      <w:pPr>
        <w:spacing w:before="180" w:line="187" w:lineRule="auto"/>
        <w:ind w:left="3255"/>
        <w:rPr>
          <w:rFonts w:ascii="微软雅黑" w:hAnsi="微软雅黑" w:eastAsia="微软雅黑" w:cs="微软雅黑"/>
          <w:sz w:val="42"/>
          <w:szCs w:val="42"/>
        </w:rPr>
      </w:pPr>
      <w:r>
        <w:rPr>
          <w:rFonts w:ascii="宋体" w:hAnsi="宋体" w:eastAsia="宋体" w:cs="宋体"/>
          <w:spacing w:val="4"/>
          <w:sz w:val="43"/>
          <w:szCs w:val="43"/>
        </w:rPr>
        <w:t>2023</w:t>
      </w:r>
      <w:r>
        <w:rPr>
          <w:rFonts w:ascii="宋体" w:hAnsi="宋体" w:eastAsia="宋体" w:cs="宋体"/>
          <w:spacing w:val="-103"/>
          <w:sz w:val="43"/>
          <w:szCs w:val="43"/>
        </w:rPr>
        <w:t xml:space="preserve"> </w:t>
      </w:r>
      <w:r>
        <w:rPr>
          <w:rFonts w:ascii="微软雅黑" w:hAnsi="微软雅黑" w:eastAsia="微软雅黑" w:cs="微软雅黑"/>
          <w:spacing w:val="4"/>
          <w:sz w:val="42"/>
          <w:szCs w:val="42"/>
        </w:rPr>
        <w:t>年度</w:t>
      </w:r>
    </w:p>
    <w:p w14:paraId="2BB67643">
      <w:pPr>
        <w:pStyle w:val="2"/>
        <w:spacing w:line="477" w:lineRule="auto"/>
      </w:pPr>
    </w:p>
    <w:p w14:paraId="0AD4E2C3">
      <w:pPr>
        <w:spacing w:before="189" w:line="181" w:lineRule="auto"/>
        <w:ind w:firstLine="430" w:firstLineChars="100"/>
        <w:rPr>
          <w:rFonts w:hint="eastAsia" w:ascii="宋体" w:hAnsi="宋体" w:eastAsia="宋体" w:cs="宋体"/>
          <w:sz w:val="43"/>
          <w:szCs w:val="43"/>
          <w:lang w:eastAsia="zh-CN"/>
        </w:rPr>
      </w:pPr>
      <w:r>
        <w:rPr>
          <w:rFonts w:hint="eastAsia" w:ascii="宋体" w:hAnsi="宋体" w:eastAsia="宋体" w:cs="宋体"/>
          <w:sz w:val="43"/>
          <w:szCs w:val="43"/>
          <w:lang w:eastAsia="zh-CN"/>
        </w:rPr>
        <w:t>长春市南关区民康街道办事处部门决算</w:t>
      </w:r>
    </w:p>
    <w:p w14:paraId="2833009B">
      <w:pPr>
        <w:pStyle w:val="2"/>
        <w:spacing w:line="242" w:lineRule="auto"/>
      </w:pPr>
    </w:p>
    <w:p w14:paraId="53C6D592">
      <w:pPr>
        <w:pStyle w:val="2"/>
        <w:spacing w:line="242" w:lineRule="auto"/>
      </w:pPr>
    </w:p>
    <w:p w14:paraId="0A70A323">
      <w:pPr>
        <w:pStyle w:val="2"/>
        <w:spacing w:line="242" w:lineRule="auto"/>
      </w:pPr>
    </w:p>
    <w:p w14:paraId="6A896408">
      <w:pPr>
        <w:pStyle w:val="2"/>
        <w:spacing w:line="242" w:lineRule="auto"/>
      </w:pPr>
    </w:p>
    <w:p w14:paraId="24AD653E">
      <w:pPr>
        <w:pStyle w:val="2"/>
        <w:spacing w:line="242" w:lineRule="auto"/>
      </w:pPr>
    </w:p>
    <w:p w14:paraId="4360EB42">
      <w:pPr>
        <w:pStyle w:val="2"/>
        <w:spacing w:line="242" w:lineRule="auto"/>
      </w:pPr>
    </w:p>
    <w:p w14:paraId="6005ED23">
      <w:pPr>
        <w:pStyle w:val="2"/>
        <w:spacing w:line="242" w:lineRule="auto"/>
      </w:pPr>
    </w:p>
    <w:p w14:paraId="2F0BC921">
      <w:pPr>
        <w:pStyle w:val="2"/>
        <w:spacing w:line="242" w:lineRule="auto"/>
      </w:pPr>
    </w:p>
    <w:p w14:paraId="3D047ED4">
      <w:pPr>
        <w:pStyle w:val="2"/>
        <w:spacing w:line="242" w:lineRule="auto"/>
      </w:pPr>
    </w:p>
    <w:p w14:paraId="71DB9C34">
      <w:pPr>
        <w:pStyle w:val="2"/>
        <w:spacing w:line="242" w:lineRule="auto"/>
      </w:pPr>
    </w:p>
    <w:p w14:paraId="19F10FF9">
      <w:pPr>
        <w:pStyle w:val="2"/>
        <w:spacing w:line="242" w:lineRule="auto"/>
      </w:pPr>
    </w:p>
    <w:p w14:paraId="3AD6F459">
      <w:pPr>
        <w:pStyle w:val="2"/>
        <w:spacing w:line="243" w:lineRule="auto"/>
      </w:pPr>
    </w:p>
    <w:p w14:paraId="30A38598">
      <w:pPr>
        <w:pStyle w:val="2"/>
        <w:spacing w:line="243" w:lineRule="auto"/>
      </w:pPr>
    </w:p>
    <w:p w14:paraId="4A99D0E4">
      <w:pPr>
        <w:pStyle w:val="2"/>
        <w:spacing w:line="243" w:lineRule="auto"/>
      </w:pPr>
    </w:p>
    <w:p w14:paraId="6CFACAA4">
      <w:pPr>
        <w:pStyle w:val="2"/>
        <w:spacing w:line="243" w:lineRule="auto"/>
      </w:pPr>
    </w:p>
    <w:p w14:paraId="65BC626D">
      <w:pPr>
        <w:pStyle w:val="2"/>
        <w:spacing w:line="243" w:lineRule="auto"/>
      </w:pPr>
    </w:p>
    <w:p w14:paraId="482F33CA">
      <w:pPr>
        <w:pStyle w:val="2"/>
        <w:spacing w:line="243" w:lineRule="auto"/>
      </w:pPr>
    </w:p>
    <w:p w14:paraId="24065A52">
      <w:pPr>
        <w:pStyle w:val="2"/>
        <w:spacing w:line="243" w:lineRule="auto"/>
      </w:pPr>
    </w:p>
    <w:p w14:paraId="3DAED0BC">
      <w:pPr>
        <w:pStyle w:val="2"/>
        <w:spacing w:line="243" w:lineRule="auto"/>
      </w:pPr>
    </w:p>
    <w:p w14:paraId="31D3DFBF">
      <w:pPr>
        <w:pStyle w:val="2"/>
        <w:spacing w:line="243" w:lineRule="auto"/>
      </w:pPr>
    </w:p>
    <w:p w14:paraId="2EB6D1F4">
      <w:pPr>
        <w:spacing w:before="101" w:line="224" w:lineRule="auto"/>
        <w:ind w:left="2944"/>
        <w:rPr>
          <w:rFonts w:ascii="仿宋" w:hAnsi="仿宋" w:eastAsia="仿宋" w:cs="仿宋"/>
          <w:sz w:val="31"/>
          <w:szCs w:val="31"/>
        </w:rPr>
      </w:pPr>
      <w:r>
        <w:rPr>
          <w:rFonts w:ascii="宋体" w:hAnsi="宋体" w:eastAsia="宋体" w:cs="宋体"/>
          <w:spacing w:val="-6"/>
          <w:sz w:val="31"/>
          <w:szCs w:val="31"/>
        </w:rPr>
        <w:t>2024</w:t>
      </w:r>
      <w:r>
        <w:rPr>
          <w:rFonts w:ascii="宋体" w:hAnsi="宋体" w:eastAsia="宋体" w:cs="宋体"/>
          <w:spacing w:val="-48"/>
          <w:sz w:val="31"/>
          <w:szCs w:val="31"/>
        </w:rPr>
        <w:t xml:space="preserve"> </w:t>
      </w:r>
      <w:r>
        <w:rPr>
          <w:rFonts w:ascii="仿宋" w:hAnsi="仿宋" w:eastAsia="仿宋" w:cs="仿宋"/>
          <w:spacing w:val="-6"/>
          <w:sz w:val="31"/>
          <w:szCs w:val="31"/>
        </w:rPr>
        <w:t>年</w:t>
      </w:r>
      <w:r>
        <w:rPr>
          <w:rFonts w:hint="eastAsia" w:ascii="仿宋" w:hAnsi="仿宋" w:eastAsia="仿宋" w:cs="仿宋"/>
          <w:spacing w:val="-6"/>
          <w:sz w:val="31"/>
          <w:szCs w:val="31"/>
          <w:lang w:val="en-US" w:eastAsia="zh-CN"/>
        </w:rPr>
        <w:t xml:space="preserve">  </w:t>
      </w:r>
      <w:r>
        <w:rPr>
          <w:rFonts w:hint="eastAsia" w:ascii="仿宋" w:hAnsi="仿宋" w:eastAsia="仿宋" w:cs="仿宋"/>
          <w:spacing w:val="23"/>
          <w:sz w:val="31"/>
          <w:szCs w:val="31"/>
          <w:lang w:val="en-US" w:eastAsia="zh-CN"/>
        </w:rPr>
        <w:t xml:space="preserve">9 </w:t>
      </w:r>
      <w:r>
        <w:rPr>
          <w:rFonts w:ascii="仿宋" w:hAnsi="仿宋" w:eastAsia="仿宋" w:cs="仿宋"/>
          <w:spacing w:val="-6"/>
          <w:sz w:val="31"/>
          <w:szCs w:val="31"/>
        </w:rPr>
        <w:t>月</w:t>
      </w:r>
      <w:r>
        <w:rPr>
          <w:rFonts w:ascii="仿宋" w:hAnsi="仿宋" w:eastAsia="仿宋" w:cs="仿宋"/>
          <w:spacing w:val="35"/>
          <w:sz w:val="31"/>
          <w:szCs w:val="31"/>
        </w:rPr>
        <w:t xml:space="preserve"> </w:t>
      </w:r>
      <w:r>
        <w:rPr>
          <w:rFonts w:hint="eastAsia" w:ascii="仿宋" w:hAnsi="仿宋" w:eastAsia="仿宋" w:cs="仿宋"/>
          <w:spacing w:val="35"/>
          <w:sz w:val="31"/>
          <w:szCs w:val="31"/>
          <w:lang w:val="en-US" w:eastAsia="zh-CN"/>
        </w:rPr>
        <w:t xml:space="preserve">2 </w:t>
      </w:r>
      <w:r>
        <w:rPr>
          <w:rFonts w:ascii="仿宋" w:hAnsi="仿宋" w:eastAsia="仿宋" w:cs="仿宋"/>
          <w:spacing w:val="-6"/>
          <w:sz w:val="31"/>
          <w:szCs w:val="31"/>
        </w:rPr>
        <w:t>日</w:t>
      </w:r>
    </w:p>
    <w:p w14:paraId="42DF95A0">
      <w:pPr>
        <w:spacing w:line="224" w:lineRule="auto"/>
        <w:rPr>
          <w:rFonts w:ascii="仿宋" w:hAnsi="仿宋" w:eastAsia="仿宋" w:cs="仿宋"/>
          <w:sz w:val="31"/>
          <w:szCs w:val="31"/>
        </w:rPr>
        <w:sectPr>
          <w:footerReference r:id="rId5" w:type="default"/>
          <w:pgSz w:w="11907" w:h="16839"/>
          <w:pgMar w:top="1431" w:right="1785" w:bottom="1153" w:left="1785" w:header="0" w:footer="965" w:gutter="0"/>
          <w:cols w:space="720" w:num="1"/>
        </w:sectPr>
      </w:pPr>
    </w:p>
    <w:p w14:paraId="41909C2D">
      <w:pPr>
        <w:pStyle w:val="2"/>
        <w:spacing w:line="289" w:lineRule="auto"/>
      </w:pPr>
    </w:p>
    <w:p w14:paraId="560BAF37">
      <w:pPr>
        <w:pStyle w:val="2"/>
        <w:spacing w:line="290" w:lineRule="auto"/>
      </w:pPr>
    </w:p>
    <w:p w14:paraId="5C261150">
      <w:pPr>
        <w:spacing w:before="140" w:line="223" w:lineRule="auto"/>
        <w:ind w:left="3502"/>
        <w:outlineLvl w:val="0"/>
        <w:rPr>
          <w:rFonts w:ascii="仿宋" w:hAnsi="仿宋" w:eastAsia="仿宋" w:cs="仿宋"/>
          <w:sz w:val="43"/>
          <w:szCs w:val="43"/>
        </w:rPr>
      </w:pPr>
      <w:r>
        <w:rPr>
          <w:rFonts w:ascii="仿宋" w:hAnsi="仿宋" w:eastAsia="仿宋" w:cs="仿宋"/>
          <w:spacing w:val="-49"/>
          <w:sz w:val="43"/>
          <w:szCs w:val="43"/>
        </w:rPr>
        <w:t>目</w:t>
      </w:r>
      <w:r>
        <w:rPr>
          <w:rFonts w:ascii="仿宋" w:hAnsi="仿宋" w:eastAsia="仿宋" w:cs="仿宋"/>
          <w:spacing w:val="20"/>
          <w:sz w:val="43"/>
          <w:szCs w:val="43"/>
        </w:rPr>
        <w:t xml:space="preserve">   </w:t>
      </w:r>
      <w:r>
        <w:rPr>
          <w:rFonts w:ascii="仿宋" w:hAnsi="仿宋" w:eastAsia="仿宋" w:cs="仿宋"/>
          <w:spacing w:val="-49"/>
          <w:sz w:val="43"/>
          <w:szCs w:val="43"/>
        </w:rPr>
        <w:t>录</w:t>
      </w:r>
    </w:p>
    <w:p w14:paraId="3B09756E">
      <w:pPr>
        <w:pStyle w:val="2"/>
        <w:spacing w:line="341" w:lineRule="auto"/>
      </w:pPr>
    </w:p>
    <w:p w14:paraId="2E586A59">
      <w:pPr>
        <w:pStyle w:val="2"/>
        <w:spacing w:line="342" w:lineRule="auto"/>
      </w:pPr>
    </w:p>
    <w:p w14:paraId="3EC9709B">
      <w:pPr>
        <w:spacing w:before="101" w:line="223" w:lineRule="auto"/>
        <w:ind w:left="49"/>
        <w:rPr>
          <w:rFonts w:ascii="仿宋" w:hAnsi="仿宋" w:eastAsia="仿宋" w:cs="仿宋"/>
          <w:sz w:val="31"/>
          <w:szCs w:val="31"/>
        </w:rPr>
      </w:pPr>
      <w:r>
        <w:rPr>
          <w:rFonts w:ascii="仿宋" w:hAnsi="仿宋" w:eastAsia="仿宋" w:cs="仿宋"/>
          <w:b/>
          <w:bCs/>
          <w:sz w:val="31"/>
          <w:szCs w:val="31"/>
        </w:rPr>
        <w:t>第一部分</w:t>
      </w:r>
      <w:r>
        <w:rPr>
          <w:rFonts w:ascii="仿宋" w:hAnsi="仿宋" w:eastAsia="仿宋" w:cs="仿宋"/>
          <w:spacing w:val="18"/>
          <w:sz w:val="31"/>
          <w:szCs w:val="31"/>
        </w:rPr>
        <w:t xml:space="preserve">  </w:t>
      </w:r>
      <w:r>
        <w:rPr>
          <w:rFonts w:ascii="仿宋" w:hAnsi="仿宋" w:eastAsia="仿宋" w:cs="仿宋"/>
          <w:b/>
          <w:bCs/>
          <w:sz w:val="31"/>
          <w:szCs w:val="31"/>
        </w:rPr>
        <w:t>部门概况</w:t>
      </w:r>
    </w:p>
    <w:p w14:paraId="6290ADE1">
      <w:pPr>
        <w:spacing w:before="249" w:line="223" w:lineRule="auto"/>
        <w:ind w:left="40"/>
        <w:rPr>
          <w:rFonts w:ascii="仿宋" w:hAnsi="仿宋" w:eastAsia="仿宋" w:cs="仿宋"/>
          <w:sz w:val="31"/>
          <w:szCs w:val="31"/>
        </w:rPr>
      </w:pPr>
      <w:r>
        <w:rPr>
          <w:rFonts w:ascii="仿宋" w:hAnsi="仿宋" w:eastAsia="仿宋" w:cs="仿宋"/>
          <w:sz w:val="31"/>
          <w:szCs w:val="31"/>
        </w:rPr>
        <w:t>一、部门职责</w:t>
      </w:r>
    </w:p>
    <w:p w14:paraId="64F04C1A">
      <w:pPr>
        <w:spacing w:before="250" w:line="222" w:lineRule="auto"/>
        <w:ind w:left="45"/>
        <w:rPr>
          <w:rFonts w:ascii="仿宋" w:hAnsi="仿宋" w:eastAsia="仿宋" w:cs="仿宋"/>
          <w:sz w:val="31"/>
          <w:szCs w:val="31"/>
        </w:rPr>
      </w:pPr>
      <w:r>
        <w:rPr>
          <w:rFonts w:ascii="仿宋" w:hAnsi="仿宋" w:eastAsia="仿宋" w:cs="仿宋"/>
          <w:spacing w:val="7"/>
          <w:sz w:val="31"/>
          <w:szCs w:val="31"/>
        </w:rPr>
        <w:t>二、机构设置及部门决算单位构成</w:t>
      </w:r>
    </w:p>
    <w:p w14:paraId="2493A63C">
      <w:pPr>
        <w:spacing w:before="250" w:line="223" w:lineRule="auto"/>
        <w:ind w:left="49"/>
        <w:outlineLvl w:val="1"/>
        <w:rPr>
          <w:rFonts w:ascii="仿宋" w:hAnsi="仿宋" w:eastAsia="仿宋" w:cs="仿宋"/>
          <w:sz w:val="31"/>
          <w:szCs w:val="31"/>
        </w:rPr>
      </w:pPr>
      <w:r>
        <w:rPr>
          <w:rFonts w:ascii="仿宋" w:hAnsi="仿宋" w:eastAsia="仿宋" w:cs="仿宋"/>
          <w:b/>
          <w:bCs/>
          <w:spacing w:val="2"/>
          <w:sz w:val="31"/>
          <w:szCs w:val="31"/>
        </w:rPr>
        <w:t>第二部分</w:t>
      </w:r>
      <w:r>
        <w:rPr>
          <w:rFonts w:ascii="仿宋" w:hAnsi="仿宋" w:eastAsia="仿宋" w:cs="仿宋"/>
          <w:spacing w:val="2"/>
          <w:sz w:val="31"/>
          <w:szCs w:val="31"/>
        </w:rPr>
        <w:t xml:space="preserve"> </w:t>
      </w:r>
      <w:r>
        <w:rPr>
          <w:rFonts w:ascii="宋体" w:hAnsi="宋体" w:eastAsia="宋体" w:cs="宋体"/>
          <w:b/>
          <w:bCs/>
          <w:spacing w:val="2"/>
          <w:sz w:val="31"/>
          <w:szCs w:val="31"/>
        </w:rPr>
        <w:t>2023</w:t>
      </w:r>
      <w:r>
        <w:rPr>
          <w:rFonts w:ascii="宋体" w:hAnsi="宋体" w:eastAsia="宋体" w:cs="宋体"/>
          <w:spacing w:val="-36"/>
          <w:sz w:val="31"/>
          <w:szCs w:val="31"/>
        </w:rPr>
        <w:t xml:space="preserve"> </w:t>
      </w:r>
      <w:r>
        <w:rPr>
          <w:rFonts w:ascii="仿宋" w:hAnsi="仿宋" w:eastAsia="仿宋" w:cs="仿宋"/>
          <w:b/>
          <w:bCs/>
          <w:spacing w:val="2"/>
          <w:sz w:val="31"/>
          <w:szCs w:val="31"/>
        </w:rPr>
        <w:t>年度部门决算表</w:t>
      </w:r>
    </w:p>
    <w:p w14:paraId="7545EA1F">
      <w:pPr>
        <w:spacing w:before="250" w:line="223" w:lineRule="auto"/>
        <w:ind w:left="40"/>
        <w:rPr>
          <w:rFonts w:ascii="仿宋" w:hAnsi="仿宋" w:eastAsia="仿宋" w:cs="仿宋"/>
          <w:sz w:val="31"/>
          <w:szCs w:val="31"/>
        </w:rPr>
      </w:pPr>
      <w:r>
        <w:rPr>
          <w:rFonts w:ascii="仿宋" w:hAnsi="仿宋" w:eastAsia="仿宋" w:cs="仿宋"/>
          <w:spacing w:val="4"/>
          <w:sz w:val="31"/>
          <w:szCs w:val="31"/>
        </w:rPr>
        <w:t>一、收入支出决算总表</w:t>
      </w:r>
    </w:p>
    <w:p w14:paraId="61FECC0E">
      <w:pPr>
        <w:spacing w:before="250" w:line="223" w:lineRule="auto"/>
        <w:ind w:left="45"/>
        <w:rPr>
          <w:rFonts w:ascii="仿宋" w:hAnsi="仿宋" w:eastAsia="仿宋" w:cs="仿宋"/>
          <w:sz w:val="31"/>
          <w:szCs w:val="31"/>
        </w:rPr>
      </w:pPr>
      <w:r>
        <w:rPr>
          <w:rFonts w:ascii="仿宋" w:hAnsi="仿宋" w:eastAsia="仿宋" w:cs="仿宋"/>
          <w:spacing w:val="5"/>
          <w:sz w:val="31"/>
          <w:szCs w:val="31"/>
        </w:rPr>
        <w:t>二、收入决算表</w:t>
      </w:r>
    </w:p>
    <w:p w14:paraId="6C0148CD">
      <w:pPr>
        <w:spacing w:before="249" w:line="223" w:lineRule="auto"/>
        <w:ind w:left="44"/>
        <w:rPr>
          <w:rFonts w:ascii="仿宋" w:hAnsi="仿宋" w:eastAsia="仿宋" w:cs="仿宋"/>
          <w:sz w:val="31"/>
          <w:szCs w:val="31"/>
        </w:rPr>
      </w:pPr>
      <w:r>
        <w:rPr>
          <w:rFonts w:ascii="仿宋" w:hAnsi="仿宋" w:eastAsia="仿宋" w:cs="仿宋"/>
          <w:spacing w:val="5"/>
          <w:sz w:val="31"/>
          <w:szCs w:val="31"/>
        </w:rPr>
        <w:t>三、支出决算表</w:t>
      </w:r>
    </w:p>
    <w:p w14:paraId="65332CC2">
      <w:pPr>
        <w:spacing w:before="250" w:line="223" w:lineRule="auto"/>
        <w:ind w:left="73"/>
        <w:rPr>
          <w:rFonts w:ascii="仿宋" w:hAnsi="仿宋" w:eastAsia="仿宋" w:cs="仿宋"/>
          <w:sz w:val="31"/>
          <w:szCs w:val="31"/>
        </w:rPr>
      </w:pPr>
      <w:r>
        <w:rPr>
          <w:rFonts w:ascii="仿宋" w:hAnsi="仿宋" w:eastAsia="仿宋" w:cs="仿宋"/>
          <w:spacing w:val="5"/>
          <w:sz w:val="31"/>
          <w:szCs w:val="31"/>
        </w:rPr>
        <w:t>四、财政拨款收入支出决算总表</w:t>
      </w:r>
    </w:p>
    <w:p w14:paraId="2677B291">
      <w:pPr>
        <w:spacing w:before="249" w:line="223" w:lineRule="auto"/>
        <w:ind w:left="40"/>
        <w:rPr>
          <w:rFonts w:ascii="仿宋" w:hAnsi="仿宋" w:eastAsia="仿宋" w:cs="仿宋"/>
          <w:sz w:val="31"/>
          <w:szCs w:val="31"/>
        </w:rPr>
      </w:pPr>
      <w:r>
        <w:rPr>
          <w:rFonts w:ascii="仿宋" w:hAnsi="仿宋" w:eastAsia="仿宋" w:cs="仿宋"/>
          <w:spacing w:val="8"/>
          <w:sz w:val="31"/>
          <w:szCs w:val="31"/>
        </w:rPr>
        <w:t>五、一般公共预算财政拨款支出决算表</w:t>
      </w:r>
    </w:p>
    <w:p w14:paraId="4D37FB9C">
      <w:pPr>
        <w:spacing w:before="250" w:line="223" w:lineRule="auto"/>
        <w:ind w:left="38"/>
        <w:rPr>
          <w:rFonts w:ascii="仿宋" w:hAnsi="仿宋" w:eastAsia="仿宋" w:cs="仿宋"/>
          <w:sz w:val="31"/>
          <w:szCs w:val="31"/>
        </w:rPr>
      </w:pPr>
      <w:r>
        <w:rPr>
          <w:rFonts w:ascii="仿宋" w:hAnsi="仿宋" w:eastAsia="仿宋" w:cs="仿宋"/>
          <w:spacing w:val="8"/>
          <w:sz w:val="31"/>
          <w:szCs w:val="31"/>
        </w:rPr>
        <w:t>六、一般公共预算财政拨款基本支出决算明细表</w:t>
      </w:r>
    </w:p>
    <w:p w14:paraId="3C85A365">
      <w:pPr>
        <w:spacing w:before="251" w:line="221" w:lineRule="auto"/>
        <w:ind w:left="41"/>
        <w:rPr>
          <w:rFonts w:ascii="仿宋" w:hAnsi="仿宋" w:eastAsia="仿宋" w:cs="仿宋"/>
          <w:sz w:val="31"/>
          <w:szCs w:val="31"/>
        </w:rPr>
      </w:pPr>
      <w:r>
        <w:rPr>
          <w:rFonts w:ascii="仿宋" w:hAnsi="仿宋" w:eastAsia="仿宋" w:cs="仿宋"/>
          <w:spacing w:val="7"/>
          <w:sz w:val="31"/>
          <w:szCs w:val="31"/>
        </w:rPr>
        <w:t>七、政府性基金预算财政拨款收入支出决算表</w:t>
      </w:r>
    </w:p>
    <w:p w14:paraId="1B117FAB">
      <w:pPr>
        <w:spacing w:before="252" w:line="223" w:lineRule="auto"/>
        <w:ind w:left="34"/>
        <w:rPr>
          <w:rFonts w:ascii="仿宋" w:hAnsi="仿宋" w:eastAsia="仿宋" w:cs="仿宋"/>
          <w:sz w:val="31"/>
          <w:szCs w:val="31"/>
        </w:rPr>
      </w:pPr>
      <w:r>
        <w:rPr>
          <w:rFonts w:ascii="仿宋" w:hAnsi="仿宋" w:eastAsia="仿宋" w:cs="仿宋"/>
          <w:spacing w:val="5"/>
          <w:sz w:val="31"/>
          <w:szCs w:val="31"/>
        </w:rPr>
        <w:t>八、</w:t>
      </w:r>
      <w:r>
        <w:rPr>
          <w:rFonts w:ascii="仿宋" w:hAnsi="仿宋" w:eastAsia="仿宋" w:cs="仿宋"/>
          <w:spacing w:val="-82"/>
          <w:sz w:val="31"/>
          <w:szCs w:val="31"/>
        </w:rPr>
        <w:t xml:space="preserve"> </w:t>
      </w:r>
      <w:r>
        <w:rPr>
          <w:rFonts w:ascii="仿宋" w:hAnsi="仿宋" w:eastAsia="仿宋" w:cs="仿宋"/>
          <w:spacing w:val="5"/>
          <w:sz w:val="31"/>
          <w:szCs w:val="31"/>
        </w:rPr>
        <w:t>国有资本经营预算财政拨款支出决算表</w:t>
      </w:r>
    </w:p>
    <w:p w14:paraId="6B0968CC">
      <w:pPr>
        <w:spacing w:before="249" w:line="223" w:lineRule="auto"/>
        <w:ind w:left="47"/>
        <w:rPr>
          <w:rFonts w:ascii="仿宋" w:hAnsi="仿宋" w:eastAsia="仿宋" w:cs="仿宋"/>
          <w:sz w:val="31"/>
          <w:szCs w:val="31"/>
        </w:rPr>
      </w:pPr>
      <w:r>
        <w:rPr>
          <w:rFonts w:ascii="仿宋" w:hAnsi="仿宋" w:eastAsia="仿宋" w:cs="仿宋"/>
          <w:spacing w:val="8"/>
          <w:sz w:val="31"/>
          <w:szCs w:val="31"/>
        </w:rPr>
        <w:t>九、财政拨款“三公”经费支出决算表</w:t>
      </w:r>
    </w:p>
    <w:p w14:paraId="519FAC58">
      <w:pPr>
        <w:spacing w:before="250" w:line="223" w:lineRule="auto"/>
        <w:ind w:left="44"/>
        <w:rPr>
          <w:rFonts w:ascii="仿宋" w:hAnsi="仿宋" w:eastAsia="仿宋" w:cs="仿宋"/>
          <w:sz w:val="31"/>
          <w:szCs w:val="31"/>
        </w:rPr>
      </w:pPr>
      <w:r>
        <w:rPr>
          <w:rFonts w:ascii="仿宋" w:hAnsi="仿宋" w:eastAsia="仿宋" w:cs="仿宋"/>
          <w:spacing w:val="6"/>
          <w:sz w:val="31"/>
          <w:szCs w:val="31"/>
        </w:rPr>
        <w:t>十、部门预算项目支出绩效自评表</w:t>
      </w:r>
    </w:p>
    <w:p w14:paraId="14FF294B">
      <w:pPr>
        <w:spacing w:before="249" w:line="223" w:lineRule="auto"/>
        <w:ind w:left="49"/>
        <w:outlineLvl w:val="1"/>
        <w:rPr>
          <w:rFonts w:ascii="仿宋" w:hAnsi="仿宋" w:eastAsia="仿宋" w:cs="仿宋"/>
          <w:sz w:val="31"/>
          <w:szCs w:val="31"/>
        </w:rPr>
      </w:pPr>
      <w:r>
        <w:rPr>
          <w:rFonts w:ascii="仿宋" w:hAnsi="仿宋" w:eastAsia="仿宋" w:cs="仿宋"/>
          <w:b/>
          <w:bCs/>
          <w:spacing w:val="3"/>
          <w:sz w:val="31"/>
          <w:szCs w:val="31"/>
        </w:rPr>
        <w:t>第三部分</w:t>
      </w:r>
      <w:r>
        <w:rPr>
          <w:rFonts w:ascii="仿宋" w:hAnsi="仿宋" w:eastAsia="仿宋" w:cs="仿宋"/>
          <w:spacing w:val="3"/>
          <w:sz w:val="31"/>
          <w:szCs w:val="31"/>
        </w:rPr>
        <w:t xml:space="preserve">  </w:t>
      </w:r>
      <w:r>
        <w:rPr>
          <w:rFonts w:ascii="宋体" w:hAnsi="宋体" w:eastAsia="宋体" w:cs="宋体"/>
          <w:b/>
          <w:bCs/>
          <w:spacing w:val="3"/>
          <w:sz w:val="31"/>
          <w:szCs w:val="31"/>
        </w:rPr>
        <w:t>2023</w:t>
      </w:r>
      <w:r>
        <w:rPr>
          <w:rFonts w:ascii="宋体" w:hAnsi="宋体" w:eastAsia="宋体" w:cs="宋体"/>
          <w:spacing w:val="-37"/>
          <w:sz w:val="31"/>
          <w:szCs w:val="31"/>
        </w:rPr>
        <w:t xml:space="preserve"> </w:t>
      </w:r>
      <w:r>
        <w:rPr>
          <w:rFonts w:ascii="仿宋" w:hAnsi="仿宋" w:eastAsia="仿宋" w:cs="仿宋"/>
          <w:b/>
          <w:bCs/>
          <w:spacing w:val="3"/>
          <w:sz w:val="31"/>
          <w:szCs w:val="31"/>
        </w:rPr>
        <w:t>年度部门决算情况说明</w:t>
      </w:r>
    </w:p>
    <w:p w14:paraId="5EC0728E">
      <w:pPr>
        <w:spacing w:before="250" w:line="223" w:lineRule="auto"/>
        <w:ind w:left="40"/>
        <w:rPr>
          <w:rFonts w:ascii="仿宋" w:hAnsi="仿宋" w:eastAsia="仿宋" w:cs="仿宋"/>
          <w:sz w:val="31"/>
          <w:szCs w:val="31"/>
        </w:rPr>
      </w:pPr>
      <w:r>
        <w:rPr>
          <w:rFonts w:ascii="仿宋" w:hAnsi="仿宋" w:eastAsia="仿宋" w:cs="仿宋"/>
          <w:spacing w:val="5"/>
          <w:sz w:val="31"/>
          <w:szCs w:val="31"/>
        </w:rPr>
        <w:t>一、收入支出决算总体情况说明</w:t>
      </w:r>
    </w:p>
    <w:p w14:paraId="32EF95DE">
      <w:pPr>
        <w:spacing w:before="250" w:line="223" w:lineRule="auto"/>
        <w:ind w:left="45"/>
        <w:rPr>
          <w:rFonts w:ascii="仿宋" w:hAnsi="仿宋" w:eastAsia="仿宋" w:cs="仿宋"/>
          <w:sz w:val="31"/>
          <w:szCs w:val="31"/>
        </w:rPr>
      </w:pPr>
      <w:r>
        <w:rPr>
          <w:rFonts w:ascii="仿宋" w:hAnsi="仿宋" w:eastAsia="仿宋" w:cs="仿宋"/>
          <w:spacing w:val="6"/>
          <w:sz w:val="31"/>
          <w:szCs w:val="31"/>
        </w:rPr>
        <w:t>二、收入决算情况说明</w:t>
      </w:r>
    </w:p>
    <w:p w14:paraId="2D125D3B">
      <w:pPr>
        <w:spacing w:before="250" w:line="223" w:lineRule="auto"/>
        <w:ind w:left="44"/>
        <w:rPr>
          <w:rFonts w:ascii="仿宋" w:hAnsi="仿宋" w:eastAsia="仿宋" w:cs="仿宋"/>
          <w:sz w:val="31"/>
          <w:szCs w:val="31"/>
        </w:rPr>
      </w:pPr>
      <w:r>
        <w:rPr>
          <w:rFonts w:ascii="仿宋" w:hAnsi="仿宋" w:eastAsia="仿宋" w:cs="仿宋"/>
          <w:spacing w:val="6"/>
          <w:sz w:val="31"/>
          <w:szCs w:val="31"/>
        </w:rPr>
        <w:t>三、支出决算情况说明</w:t>
      </w:r>
    </w:p>
    <w:p w14:paraId="271C93B4">
      <w:pPr>
        <w:spacing w:before="249" w:line="223" w:lineRule="auto"/>
        <w:ind w:left="73"/>
        <w:rPr>
          <w:rFonts w:ascii="仿宋" w:hAnsi="仿宋" w:eastAsia="仿宋" w:cs="仿宋"/>
          <w:sz w:val="31"/>
          <w:szCs w:val="31"/>
        </w:rPr>
      </w:pPr>
      <w:r>
        <w:rPr>
          <w:rFonts w:ascii="仿宋" w:hAnsi="仿宋" w:eastAsia="仿宋" w:cs="仿宋"/>
          <w:spacing w:val="6"/>
          <w:sz w:val="31"/>
          <w:szCs w:val="31"/>
        </w:rPr>
        <w:t>四、财政拨款收入支出决算总体情况说明</w:t>
      </w:r>
    </w:p>
    <w:p w14:paraId="7353BAF7">
      <w:pPr>
        <w:spacing w:line="223" w:lineRule="auto"/>
        <w:rPr>
          <w:rFonts w:ascii="仿宋" w:hAnsi="仿宋" w:eastAsia="仿宋" w:cs="仿宋"/>
          <w:sz w:val="31"/>
          <w:szCs w:val="31"/>
        </w:rPr>
        <w:sectPr>
          <w:footerReference r:id="rId6" w:type="default"/>
          <w:pgSz w:w="11907" w:h="16839"/>
          <w:pgMar w:top="1431" w:right="1785" w:bottom="1153" w:left="1785" w:header="0" w:footer="965" w:gutter="0"/>
          <w:cols w:space="720" w:num="1"/>
        </w:sectPr>
      </w:pPr>
    </w:p>
    <w:p w14:paraId="7EDA0407">
      <w:pPr>
        <w:spacing w:before="159" w:line="223" w:lineRule="auto"/>
        <w:ind w:left="40"/>
        <w:rPr>
          <w:rFonts w:ascii="仿宋" w:hAnsi="仿宋" w:eastAsia="仿宋" w:cs="仿宋"/>
          <w:sz w:val="31"/>
          <w:szCs w:val="31"/>
        </w:rPr>
      </w:pPr>
      <w:r>
        <w:rPr>
          <w:rFonts w:ascii="仿宋" w:hAnsi="仿宋" w:eastAsia="仿宋" w:cs="仿宋"/>
          <w:spacing w:val="8"/>
          <w:sz w:val="31"/>
          <w:szCs w:val="31"/>
        </w:rPr>
        <w:t>五、一般公共预算财政拨款支出决算情况说明</w:t>
      </w:r>
    </w:p>
    <w:p w14:paraId="6E6D2F58">
      <w:pPr>
        <w:spacing w:before="249" w:line="223" w:lineRule="auto"/>
        <w:ind w:left="38"/>
        <w:rPr>
          <w:rFonts w:ascii="仿宋" w:hAnsi="仿宋" w:eastAsia="仿宋" w:cs="仿宋"/>
          <w:sz w:val="31"/>
          <w:szCs w:val="31"/>
        </w:rPr>
      </w:pPr>
      <w:r>
        <w:rPr>
          <w:rFonts w:ascii="仿宋" w:hAnsi="仿宋" w:eastAsia="仿宋" w:cs="仿宋"/>
          <w:spacing w:val="8"/>
          <w:sz w:val="31"/>
          <w:szCs w:val="31"/>
        </w:rPr>
        <w:t>六、一般公共预算财政拨款基本支出决算情况说明</w:t>
      </w:r>
    </w:p>
    <w:p w14:paraId="1CE64A9A">
      <w:pPr>
        <w:spacing w:before="250" w:line="221" w:lineRule="auto"/>
        <w:ind w:left="41"/>
        <w:rPr>
          <w:rFonts w:ascii="仿宋" w:hAnsi="仿宋" w:eastAsia="仿宋" w:cs="仿宋"/>
          <w:sz w:val="31"/>
          <w:szCs w:val="31"/>
        </w:rPr>
      </w:pPr>
      <w:r>
        <w:rPr>
          <w:rFonts w:ascii="仿宋" w:hAnsi="仿宋" w:eastAsia="仿宋" w:cs="仿宋"/>
          <w:spacing w:val="8"/>
          <w:sz w:val="31"/>
          <w:szCs w:val="31"/>
        </w:rPr>
        <w:t>七、政府性基金预算财政拨款收入支出决算情况说明</w:t>
      </w:r>
    </w:p>
    <w:p w14:paraId="77EBAE64">
      <w:pPr>
        <w:spacing w:before="251" w:line="223" w:lineRule="auto"/>
        <w:ind w:left="34"/>
        <w:rPr>
          <w:rFonts w:ascii="仿宋" w:hAnsi="仿宋" w:eastAsia="仿宋" w:cs="仿宋"/>
          <w:sz w:val="31"/>
          <w:szCs w:val="31"/>
        </w:rPr>
      </w:pPr>
      <w:r>
        <w:rPr>
          <w:rFonts w:ascii="仿宋" w:hAnsi="仿宋" w:eastAsia="仿宋" w:cs="仿宋"/>
          <w:spacing w:val="6"/>
          <w:sz w:val="31"/>
          <w:szCs w:val="31"/>
        </w:rPr>
        <w:t>八、</w:t>
      </w:r>
      <w:r>
        <w:rPr>
          <w:rFonts w:ascii="仿宋" w:hAnsi="仿宋" w:eastAsia="仿宋" w:cs="仿宋"/>
          <w:spacing w:val="-91"/>
          <w:sz w:val="31"/>
          <w:szCs w:val="31"/>
        </w:rPr>
        <w:t xml:space="preserve"> </w:t>
      </w:r>
      <w:r>
        <w:rPr>
          <w:rFonts w:ascii="仿宋" w:hAnsi="仿宋" w:eastAsia="仿宋" w:cs="仿宋"/>
          <w:spacing w:val="6"/>
          <w:sz w:val="31"/>
          <w:szCs w:val="31"/>
        </w:rPr>
        <w:t>国有资本经营预算财政拨款支出决算情况说明</w:t>
      </w:r>
    </w:p>
    <w:p w14:paraId="54753BB5">
      <w:pPr>
        <w:spacing w:before="250" w:line="223" w:lineRule="auto"/>
        <w:ind w:left="47"/>
        <w:rPr>
          <w:rFonts w:ascii="仿宋" w:hAnsi="仿宋" w:eastAsia="仿宋" w:cs="仿宋"/>
          <w:sz w:val="31"/>
          <w:szCs w:val="31"/>
        </w:rPr>
      </w:pPr>
      <w:r>
        <w:rPr>
          <w:rFonts w:ascii="仿宋" w:hAnsi="仿宋" w:eastAsia="仿宋" w:cs="仿宋"/>
          <w:spacing w:val="8"/>
          <w:sz w:val="31"/>
          <w:szCs w:val="31"/>
        </w:rPr>
        <w:t>九、财政拨款“三公”经费支出决算情况说明</w:t>
      </w:r>
    </w:p>
    <w:p w14:paraId="37FFFFE4">
      <w:pPr>
        <w:spacing w:before="249" w:line="224" w:lineRule="auto"/>
        <w:ind w:left="44"/>
        <w:rPr>
          <w:rFonts w:ascii="仿宋" w:hAnsi="仿宋" w:eastAsia="仿宋" w:cs="仿宋"/>
          <w:sz w:val="31"/>
          <w:szCs w:val="31"/>
        </w:rPr>
      </w:pPr>
      <w:r>
        <w:rPr>
          <w:rFonts w:ascii="仿宋" w:hAnsi="仿宋" w:eastAsia="仿宋" w:cs="仿宋"/>
          <w:spacing w:val="6"/>
          <w:sz w:val="31"/>
          <w:szCs w:val="31"/>
        </w:rPr>
        <w:t>十、绩效评价情况说明</w:t>
      </w:r>
    </w:p>
    <w:p w14:paraId="69B7EE20">
      <w:pPr>
        <w:spacing w:before="248" w:line="223" w:lineRule="auto"/>
        <w:ind w:left="44"/>
        <w:rPr>
          <w:rFonts w:ascii="仿宋" w:hAnsi="仿宋" w:eastAsia="仿宋" w:cs="仿宋"/>
          <w:sz w:val="31"/>
          <w:szCs w:val="31"/>
        </w:rPr>
      </w:pPr>
      <w:r>
        <w:rPr>
          <w:rFonts w:ascii="仿宋" w:hAnsi="仿宋" w:eastAsia="仿宋" w:cs="仿宋"/>
          <w:spacing w:val="7"/>
          <w:sz w:val="31"/>
          <w:szCs w:val="31"/>
        </w:rPr>
        <w:t>十一、其他重要事项情况说明</w:t>
      </w:r>
    </w:p>
    <w:p w14:paraId="21CB3E68">
      <w:pPr>
        <w:spacing w:before="250" w:line="224" w:lineRule="auto"/>
        <w:ind w:left="49"/>
        <w:rPr>
          <w:rFonts w:ascii="仿宋" w:hAnsi="仿宋" w:eastAsia="仿宋" w:cs="仿宋"/>
          <w:sz w:val="31"/>
          <w:szCs w:val="31"/>
        </w:rPr>
      </w:pPr>
      <w:r>
        <w:rPr>
          <w:rFonts w:ascii="仿宋" w:hAnsi="仿宋" w:eastAsia="仿宋" w:cs="仿宋"/>
          <w:b/>
          <w:bCs/>
          <w:sz w:val="31"/>
          <w:szCs w:val="31"/>
        </w:rPr>
        <w:t>第四部分</w:t>
      </w:r>
      <w:r>
        <w:rPr>
          <w:rFonts w:ascii="仿宋" w:hAnsi="仿宋" w:eastAsia="仿宋" w:cs="仿宋"/>
          <w:spacing w:val="18"/>
          <w:sz w:val="31"/>
          <w:szCs w:val="31"/>
        </w:rPr>
        <w:t xml:space="preserve">  </w:t>
      </w:r>
      <w:r>
        <w:rPr>
          <w:rFonts w:ascii="仿宋" w:hAnsi="仿宋" w:eastAsia="仿宋" w:cs="仿宋"/>
          <w:b/>
          <w:bCs/>
          <w:sz w:val="31"/>
          <w:szCs w:val="31"/>
        </w:rPr>
        <w:t>名词解释</w:t>
      </w:r>
    </w:p>
    <w:p w14:paraId="7A811CD1">
      <w:pPr>
        <w:spacing w:line="224" w:lineRule="auto"/>
        <w:rPr>
          <w:rFonts w:ascii="仿宋" w:hAnsi="仿宋" w:eastAsia="仿宋" w:cs="仿宋"/>
          <w:sz w:val="31"/>
          <w:szCs w:val="31"/>
        </w:rPr>
        <w:sectPr>
          <w:footerReference r:id="rId7" w:type="default"/>
          <w:pgSz w:w="11907" w:h="16839"/>
          <w:pgMar w:top="1431" w:right="1785" w:bottom="1153" w:left="1785" w:header="0" w:footer="965" w:gutter="0"/>
          <w:cols w:space="720" w:num="1"/>
        </w:sectPr>
      </w:pPr>
    </w:p>
    <w:p w14:paraId="5A4F0E25">
      <w:pPr>
        <w:pStyle w:val="2"/>
        <w:spacing w:line="328" w:lineRule="auto"/>
      </w:pPr>
    </w:p>
    <w:p w14:paraId="1BB96642">
      <w:pPr>
        <w:pStyle w:val="2"/>
        <w:spacing w:line="328" w:lineRule="auto"/>
      </w:pPr>
    </w:p>
    <w:p w14:paraId="667D4005">
      <w:pPr>
        <w:spacing w:before="189" w:line="443" w:lineRule="exact"/>
        <w:ind w:left="2215"/>
        <w:outlineLvl w:val="0"/>
        <w:rPr>
          <w:rFonts w:ascii="微软雅黑" w:hAnsi="微软雅黑" w:eastAsia="微软雅黑" w:cs="微软雅黑"/>
          <w:sz w:val="44"/>
          <w:szCs w:val="44"/>
        </w:rPr>
      </w:pPr>
      <w:r>
        <w:rPr>
          <w:rFonts w:ascii="微软雅黑" w:hAnsi="微软雅黑" w:eastAsia="微软雅黑" w:cs="微软雅黑"/>
          <w:spacing w:val="1"/>
          <w:position w:val="-2"/>
          <w:sz w:val="44"/>
          <w:szCs w:val="44"/>
        </w:rPr>
        <w:t>第一部分</w:t>
      </w:r>
      <w:r>
        <w:rPr>
          <w:rFonts w:ascii="微软雅黑" w:hAnsi="微软雅黑" w:eastAsia="微软雅黑" w:cs="微软雅黑"/>
          <w:spacing w:val="14"/>
          <w:position w:val="-2"/>
          <w:sz w:val="44"/>
          <w:szCs w:val="44"/>
        </w:rPr>
        <w:t xml:space="preserve">   </w:t>
      </w:r>
      <w:r>
        <w:rPr>
          <w:rFonts w:ascii="微软雅黑" w:hAnsi="微软雅黑" w:eastAsia="微软雅黑" w:cs="微软雅黑"/>
          <w:spacing w:val="1"/>
          <w:position w:val="-2"/>
          <w:sz w:val="44"/>
          <w:szCs w:val="44"/>
        </w:rPr>
        <w:t>部门概况</w:t>
      </w:r>
    </w:p>
    <w:p w14:paraId="05C8C6BE">
      <w:pPr>
        <w:pStyle w:val="2"/>
        <w:spacing w:line="314" w:lineRule="auto"/>
      </w:pPr>
    </w:p>
    <w:p w14:paraId="591DF81A">
      <w:pPr>
        <w:pStyle w:val="2"/>
        <w:spacing w:line="314" w:lineRule="auto"/>
      </w:pPr>
    </w:p>
    <w:p w14:paraId="6771AB90">
      <w:pPr>
        <w:pStyle w:val="2"/>
        <w:spacing w:line="315" w:lineRule="auto"/>
      </w:pPr>
    </w:p>
    <w:p w14:paraId="734D716D">
      <w:pPr>
        <w:spacing w:before="101" w:line="224" w:lineRule="auto"/>
        <w:ind w:left="751"/>
        <w:rPr>
          <w:rFonts w:ascii="黑体" w:hAnsi="黑体" w:eastAsia="黑体" w:cs="黑体"/>
          <w:sz w:val="31"/>
          <w:szCs w:val="31"/>
        </w:rPr>
      </w:pPr>
      <w:r>
        <w:rPr>
          <w:rFonts w:ascii="黑体" w:hAnsi="黑体" w:eastAsia="黑体" w:cs="黑体"/>
          <w:spacing w:val="7"/>
          <w:sz w:val="31"/>
          <w:szCs w:val="31"/>
        </w:rPr>
        <w:t>一、部门主要职责</w:t>
      </w:r>
    </w:p>
    <w:p w14:paraId="730CC305">
      <w:pPr>
        <w:pStyle w:val="2"/>
        <w:spacing w:line="347" w:lineRule="auto"/>
      </w:pPr>
    </w:p>
    <w:p w14:paraId="44ADDE84">
      <w:pPr>
        <w:rPr>
          <w:rFonts w:hint="eastAsia" w:ascii="仿宋" w:hAnsi="仿宋" w:eastAsia="仿宋"/>
          <w:sz w:val="32"/>
          <w:szCs w:val="22"/>
        </w:rPr>
      </w:pPr>
      <w:r>
        <w:rPr>
          <w:rFonts w:hint="eastAsia" w:ascii="仿宋" w:hAnsi="仿宋" w:eastAsia="仿宋"/>
          <w:sz w:val="32"/>
          <w:szCs w:val="22"/>
        </w:rPr>
        <w:t xml:space="preserve"> 长春市南关区民康街道办事处的主要职责是：</w:t>
      </w:r>
      <w:r>
        <w:rPr>
          <w:rFonts w:hint="eastAsia" w:ascii="仿宋" w:hAnsi="仿宋" w:eastAsia="仿宋"/>
          <w:sz w:val="32"/>
          <w:szCs w:val="22"/>
        </w:rPr>
        <w:br w:type="textWrapping"/>
      </w:r>
      <w:r>
        <w:rPr>
          <w:rFonts w:hint="eastAsia" w:ascii="仿宋" w:hAnsi="仿宋" w:eastAsia="仿宋"/>
          <w:sz w:val="32"/>
          <w:szCs w:val="22"/>
        </w:rPr>
        <w:t>（一）宣传贯彻执行党的路线方针政策和国家法律法规，落实上级党委、政府决策部署。</w:t>
      </w:r>
      <w:r>
        <w:rPr>
          <w:rFonts w:hint="eastAsia" w:ascii="仿宋" w:hAnsi="仿宋" w:eastAsia="仿宋"/>
          <w:sz w:val="32"/>
          <w:szCs w:val="22"/>
        </w:rPr>
        <w:br w:type="textWrapping"/>
      </w:r>
      <w:r>
        <w:rPr>
          <w:rFonts w:hint="eastAsia" w:ascii="仿宋" w:hAnsi="仿宋" w:eastAsia="仿宋"/>
          <w:sz w:val="32"/>
          <w:szCs w:val="22"/>
        </w:rPr>
        <w:t>（二）加强党的建设。落实基层党建工作责任制，坚持和完善党的全面领导，加强党的组织体系建设，不断增强党的政治领导力、思想引领力、群众组织力和社会号召力。全面推进党的政治建设、思想建设、组织建设、作风建设、纪律建设，把制度建设贯穿其中，深入推进反腐败斗争。加强街道党工委自身建设和社区党组织建设，以及其他隶属街道党工委的党组织建设。统筹协调辖区内各领域党建工作，抓好新领域新业态新群体党建，推进街道、社区党建与单位党建、行业党建、区域化党建互联互动。加强基层意识形态、精神文明建设和统战工作（民族宗教）工作。</w:t>
      </w:r>
      <w:r>
        <w:rPr>
          <w:rFonts w:hint="eastAsia" w:ascii="仿宋" w:hAnsi="仿宋" w:eastAsia="仿宋"/>
          <w:sz w:val="32"/>
          <w:szCs w:val="22"/>
        </w:rPr>
        <w:br w:type="textWrapping"/>
      </w:r>
      <w:r>
        <w:rPr>
          <w:rFonts w:hint="eastAsia" w:ascii="仿宋" w:hAnsi="仿宋" w:eastAsia="仿宋"/>
          <w:sz w:val="32"/>
          <w:szCs w:val="22"/>
        </w:rPr>
        <w:t>（三）统筹区域发展。统筹落实辖区发展的重大决策和辖区建设规划，强化对涉及本区域内人民群众利益的重大决策、重大项目和公共服务设施布局的参与权和建议权，推动辖区健康、有序、可持续发展。推进产业升级、经济结构调整和经济增长方式转变，推动本地经济发展。负责相关统计工作。统筹做好企业服务工作，营造良好营商环境。做好人才服务和引进工作。承担扶贫相关工作。</w:t>
      </w:r>
      <w:r>
        <w:rPr>
          <w:rFonts w:hint="eastAsia" w:ascii="仿宋" w:hAnsi="仿宋" w:eastAsia="仿宋"/>
          <w:sz w:val="32"/>
          <w:szCs w:val="22"/>
        </w:rPr>
        <w:br w:type="textWrapping"/>
      </w:r>
      <w:r>
        <w:rPr>
          <w:rFonts w:hint="eastAsia" w:ascii="仿宋" w:hAnsi="仿宋" w:eastAsia="仿宋"/>
          <w:sz w:val="32"/>
          <w:szCs w:val="22"/>
        </w:rPr>
        <w:t>（四）组织公共服务。推进办事处职能由“管理型”向“服务型”转变，推进基本公共服务均等化，推动优质公共服务资源向社区延伸。创新公共服务供给方式，加快建立政府主导、社会参与、公办民办并举的公共服务供给模式，加大办事处购买服务力度。组织实施与群众生活密切相关的各项公共服务，落实人社、医保、民政、退役军人、教育、文化旅游、体育、卫生健康、残联、红十字会等领域相关政策，做好民生保障工作。</w:t>
      </w:r>
      <w:r>
        <w:rPr>
          <w:rFonts w:hint="eastAsia" w:ascii="仿宋" w:hAnsi="仿宋" w:eastAsia="仿宋"/>
          <w:sz w:val="32"/>
          <w:szCs w:val="22"/>
        </w:rPr>
        <w:br w:type="textWrapping"/>
      </w:r>
      <w:r>
        <w:rPr>
          <w:rFonts w:hint="eastAsia" w:ascii="仿宋" w:hAnsi="仿宋" w:eastAsia="仿宋"/>
          <w:sz w:val="32"/>
          <w:szCs w:val="22"/>
        </w:rPr>
        <w:t>（五）实施综合管理。负责辖区公共事务综合管理，组织领导、推进实施、综合协调和监督检查辖区内城市管理、人口管理、社会管理等综合性工作。加强对上级职能部门派驻工作力量的指挥调度和考核监督。负责综合执法、应急管理、生态环境保护工作，统筹辖区内自然资源管理、市场监管相关工作。负责对辖区内物业服务企业的日常监管，对辖区住宅小区开展综合管理。</w:t>
      </w:r>
      <w:r>
        <w:rPr>
          <w:rFonts w:hint="eastAsia" w:ascii="仿宋" w:hAnsi="仿宋" w:eastAsia="仿宋"/>
          <w:sz w:val="32"/>
          <w:szCs w:val="22"/>
        </w:rPr>
        <w:br w:type="textWrapping"/>
      </w:r>
      <w:r>
        <w:rPr>
          <w:rFonts w:hint="eastAsia" w:ascii="仿宋" w:hAnsi="仿宋" w:eastAsia="仿宋"/>
          <w:sz w:val="32"/>
          <w:szCs w:val="22"/>
        </w:rPr>
        <w:t>（六）动员社会参与。坚持以基层党建引领基层治理，动员指导辖区内各类单位、社会组织和社区等社会力量参与社会治理，引导辖区单位履行社会责任，整合辖区内各种社会力量为街道、社区发展服务。做实做强由党建引领的基层共治基本单元，构建党组织统一领导、各类组织积极协同、广大群众广泛参与的基层治理体系。</w:t>
      </w:r>
      <w:r>
        <w:rPr>
          <w:rFonts w:hint="eastAsia" w:ascii="仿宋" w:hAnsi="仿宋" w:eastAsia="仿宋"/>
          <w:sz w:val="32"/>
          <w:szCs w:val="22"/>
        </w:rPr>
        <w:br w:type="textWrapping"/>
      </w:r>
      <w:r>
        <w:rPr>
          <w:rFonts w:hint="eastAsia" w:ascii="仿宋" w:hAnsi="仿宋" w:eastAsia="仿宋"/>
          <w:sz w:val="32"/>
          <w:szCs w:val="22"/>
        </w:rPr>
        <w:t>（七）领导基层自治。发挥社区党组织在基层群众自治组织建设中的领导核心作用，完善党领导下的基层社会治理体系，加强社会主义民主法治建设，做好组织群众、宣传群众、凝聚群众、服务群众工作，发挥居民在基层社会治理中的主体作用，提高自治整体水平。做好民族宗教工作。</w:t>
      </w:r>
      <w:r>
        <w:rPr>
          <w:rFonts w:hint="eastAsia" w:ascii="仿宋" w:hAnsi="仿宋" w:eastAsia="仿宋"/>
          <w:sz w:val="32"/>
          <w:szCs w:val="22"/>
        </w:rPr>
        <w:br w:type="textWrapping"/>
      </w:r>
      <w:r>
        <w:rPr>
          <w:rFonts w:hint="eastAsia" w:ascii="仿宋" w:hAnsi="仿宋" w:eastAsia="仿宋"/>
          <w:sz w:val="32"/>
          <w:szCs w:val="22"/>
        </w:rPr>
        <w:t>（八）维护安全稳定。负责辖区平安建设、综合治理、安全生产管理等工作。处理群众来信来访，反映社情民意，有效化解各类矛盾纠纷。</w:t>
      </w:r>
      <w:r>
        <w:rPr>
          <w:rFonts w:hint="eastAsia" w:ascii="仿宋" w:hAnsi="仿宋" w:eastAsia="仿宋"/>
          <w:sz w:val="32"/>
          <w:szCs w:val="22"/>
        </w:rPr>
        <w:br w:type="textWrapping"/>
      </w:r>
      <w:r>
        <w:rPr>
          <w:rFonts w:hint="eastAsia" w:ascii="仿宋" w:hAnsi="仿宋" w:eastAsia="仿宋"/>
          <w:sz w:val="32"/>
          <w:szCs w:val="22"/>
        </w:rPr>
        <w:t>（九）深化“放管服”和“最多跑一次”改革。依托街道便民服务平台，推进审批服务事项向便民服务中心集中，保障便民服务中心的审批服务事项到位、权限到位。推进街道便民服务平台标准化建设，加快实现政务服务马上办、网上办、就近办、一次办，提升政务服务质量。</w:t>
      </w:r>
      <w:r>
        <w:rPr>
          <w:rFonts w:hint="eastAsia" w:ascii="仿宋" w:hAnsi="仿宋" w:eastAsia="仿宋"/>
          <w:sz w:val="32"/>
          <w:szCs w:val="22"/>
        </w:rPr>
        <w:br w:type="textWrapping"/>
      </w:r>
      <w:r>
        <w:rPr>
          <w:rFonts w:hint="eastAsia" w:ascii="仿宋" w:hAnsi="仿宋" w:eastAsia="仿宋"/>
          <w:sz w:val="32"/>
          <w:szCs w:val="22"/>
        </w:rPr>
        <w:t>（十）完成区委、区政府交办的其他任务。</w:t>
      </w:r>
      <w:r>
        <w:rPr>
          <w:rFonts w:hint="eastAsia" w:ascii="仿宋" w:hAnsi="仿宋" w:eastAsia="仿宋"/>
          <w:sz w:val="32"/>
          <w:szCs w:val="22"/>
        </w:rPr>
        <w:br w:type="textWrapping"/>
      </w:r>
      <w:r>
        <w:rPr>
          <w:rFonts w:hint="eastAsia" w:ascii="仿宋" w:hAnsi="仿宋" w:eastAsia="仿宋"/>
          <w:sz w:val="32"/>
          <w:szCs w:val="22"/>
          <w:lang w:val="en-US" w:eastAsia="zh-CN"/>
        </w:rPr>
        <w:t xml:space="preserve">   </w:t>
      </w:r>
      <w:r>
        <w:rPr>
          <w:rFonts w:hint="eastAsia" w:ascii="仿宋" w:hAnsi="仿宋" w:eastAsia="仿宋"/>
          <w:sz w:val="32"/>
          <w:szCs w:val="22"/>
        </w:rPr>
        <w:t xml:space="preserve"> 民康街道党工委、办事处设下列综合性办事机构：</w:t>
      </w:r>
      <w:r>
        <w:rPr>
          <w:rFonts w:hint="eastAsia" w:ascii="仿宋" w:hAnsi="仿宋" w:eastAsia="仿宋"/>
          <w:sz w:val="32"/>
          <w:szCs w:val="22"/>
        </w:rPr>
        <w:br w:type="textWrapping"/>
      </w:r>
      <w:r>
        <w:rPr>
          <w:rFonts w:hint="eastAsia" w:ascii="仿宋" w:hAnsi="仿宋" w:eastAsia="仿宋"/>
          <w:sz w:val="32"/>
          <w:szCs w:val="22"/>
        </w:rPr>
        <w:t>（一）综合办公室。负责机关日常运转，承担机关党务、文电、会务、机要、保密、档案、检查督办、政务公开、信息化建设、财政、审计、固定资产管理、后勤保障等工作。</w:t>
      </w:r>
      <w:r>
        <w:rPr>
          <w:rFonts w:hint="eastAsia" w:ascii="仿宋" w:hAnsi="仿宋" w:eastAsia="仿宋"/>
          <w:sz w:val="32"/>
          <w:szCs w:val="22"/>
        </w:rPr>
        <w:br w:type="textWrapping"/>
      </w:r>
      <w:r>
        <w:rPr>
          <w:rFonts w:hint="eastAsia" w:ascii="仿宋" w:hAnsi="仿宋" w:eastAsia="仿宋"/>
          <w:sz w:val="32"/>
          <w:szCs w:val="22"/>
        </w:rPr>
        <w:t>（二）党建工作办公室。负责党的政治建设、组织建设和宣传、意识形态、精神文明建设、统战（民族宗教）等工作。</w:t>
      </w:r>
      <w:r>
        <w:rPr>
          <w:rFonts w:hint="eastAsia" w:ascii="仿宋" w:hAnsi="仿宋" w:eastAsia="仿宋"/>
          <w:sz w:val="32"/>
          <w:szCs w:val="22"/>
        </w:rPr>
        <w:br w:type="textWrapping"/>
      </w:r>
      <w:r>
        <w:rPr>
          <w:rFonts w:hint="eastAsia" w:ascii="仿宋" w:hAnsi="仿宋" w:eastAsia="仿宋"/>
          <w:sz w:val="32"/>
          <w:szCs w:val="22"/>
        </w:rPr>
        <w:t>统筹协调辖区内各领域党建工作，抓好新领域新业态新群体党建，推进街道、社区党建与单位党建、行业党建、区域化党建互联互动。负责干部队伍建设及干部人事、机构编制、老干部工作，协调管理派驻机构人员，落实街道对部门派出机构负责人人事考核权、选拔任用的征得同意权和对驻街区单位创先争优、文明单位创建的审核建议权。负责指导工会、共青团、妇联等群团工作。联络服务党代会代会代表、人大代表和政协委员。统筹推进辖区人才工作。领导、指导社区自治工作，负责社区工作者思想教育和业务培训。牵头负责党群服务平台各项工作。</w:t>
      </w:r>
      <w:r>
        <w:rPr>
          <w:rFonts w:hint="eastAsia" w:ascii="仿宋" w:hAnsi="仿宋" w:eastAsia="仿宋"/>
          <w:sz w:val="32"/>
          <w:szCs w:val="22"/>
        </w:rPr>
        <w:br w:type="textWrapping"/>
      </w:r>
      <w:r>
        <w:rPr>
          <w:rFonts w:hint="eastAsia" w:ascii="仿宋" w:hAnsi="仿宋" w:eastAsia="仿宋"/>
          <w:sz w:val="32"/>
          <w:szCs w:val="22"/>
        </w:rPr>
        <w:t>（三）社会事务办公室。具体承担社会事务和公共服务等工作职责，落实人社、医保、民政、退役军人、教育、文化旅游、体育、卫生健康、残联、红十字会等领域相关政策。承担扶贫相关工作。牵头推进“放管服”和“最多跑一次”改革，统筹协调下放审批服务事项的承接工作，负责对社区的协调指导，做好上级部门和社区之间的沟通联系。牵头负责便民服务平台各项工作。</w:t>
      </w:r>
      <w:r>
        <w:rPr>
          <w:rFonts w:hint="eastAsia" w:ascii="仿宋" w:hAnsi="仿宋" w:eastAsia="仿宋"/>
          <w:sz w:val="32"/>
          <w:szCs w:val="22"/>
        </w:rPr>
        <w:br w:type="textWrapping"/>
      </w:r>
      <w:r>
        <w:rPr>
          <w:rFonts w:hint="eastAsia" w:ascii="仿宋" w:hAnsi="仿宋" w:eastAsia="仿宋"/>
          <w:sz w:val="32"/>
          <w:szCs w:val="22"/>
        </w:rPr>
        <w:t>（四）平安建设办公室（应急管理办公室）。负责平安建设、综合治理、维护稳定等工作。负责依法治街工作。协调开展邪教防范、法治宣传、社区戒毒、社区矫正、刑满释放人员安置帮教工作。指导督促辖区单位和居民落实消防、安全生产、食品安全等工作。受理人民群众来信来访，反映社情民意，调处化解矛盾纠纷。组织协调相关部门共同解决辖区内的治安问题。负责辖区“多网合一”及网格建设管理工作，统筹推进安全监管执法和综合治理网格化、一体化，提高公共安全体系精细化水平。统筹辖区内城市、人口、社会等管理工作。负责应急体系建设、应急响应和防灾减灾救灾相关工作。牵头负责社会治安综合治理平台各项工作。</w:t>
      </w:r>
      <w:r>
        <w:rPr>
          <w:rFonts w:hint="eastAsia" w:ascii="仿宋" w:hAnsi="仿宋" w:eastAsia="仿宋"/>
          <w:sz w:val="32"/>
          <w:szCs w:val="22"/>
        </w:rPr>
        <w:br w:type="textWrapping"/>
      </w:r>
      <w:r>
        <w:rPr>
          <w:rFonts w:hint="eastAsia" w:ascii="仿宋" w:hAnsi="仿宋" w:eastAsia="仿宋"/>
          <w:sz w:val="32"/>
          <w:szCs w:val="22"/>
        </w:rPr>
        <w:t>（五）企业服务办公室。统筹协调辖区企业及其他市场主体联系服务工作，营造良好营商环境。承担辖区内工业、商贸、科技、统计等方面工作。</w:t>
      </w:r>
      <w:r>
        <w:rPr>
          <w:rFonts w:hint="eastAsia" w:ascii="仿宋" w:hAnsi="仿宋" w:eastAsia="仿宋"/>
          <w:sz w:val="32"/>
          <w:szCs w:val="22"/>
        </w:rPr>
        <w:br w:type="textWrapping"/>
      </w:r>
      <w:r>
        <w:rPr>
          <w:rFonts w:hint="eastAsia" w:ascii="仿宋" w:hAnsi="仿宋" w:eastAsia="仿宋"/>
          <w:sz w:val="32"/>
          <w:szCs w:val="22"/>
        </w:rPr>
        <w:t>（六）综合行政执法办公室。负责统筹协调组织指挥辖区内派驻和基层执法力量实行联合执法，代表街道办事处履行规定范围内的行政执法职责。落实对上级职能部门派驻工作力量的指挥调度和考核监督权。牵头负责综合行政执法平台各项工作。</w:t>
      </w:r>
      <w:r>
        <w:rPr>
          <w:rFonts w:hint="eastAsia" w:ascii="仿宋" w:hAnsi="仿宋" w:eastAsia="仿宋"/>
          <w:sz w:val="32"/>
          <w:szCs w:val="22"/>
        </w:rPr>
        <w:br w:type="textWrapping"/>
      </w:r>
      <w:r>
        <w:rPr>
          <w:rFonts w:hint="eastAsia" w:ascii="仿宋" w:hAnsi="仿宋" w:eastAsia="仿宋"/>
          <w:sz w:val="32"/>
          <w:szCs w:val="22"/>
        </w:rPr>
        <w:t>（七）城市建设管理办公室。统筹落实辖区发展的重大决策和辖区建设规划，强化对涉及本区域内人民群众利益的重大决策、重大项目和公共服务设施布局的参与权和建议权，推动辖区健康、有序、可持续发展。负责落实住房和城乡建设、生态环境保护、园林绿化、道路交通、人民防空等工作。负责基础设施养护和管理、防违控违拆违等工作。承担相关开发建设项目的征地拆迁和安置工作。负责对辖区内物业服务企业的日常监管，对辖区住宅小区开展综合管理。按职责分工承担辖区内防汛抗旱等基础性工作。</w:t>
      </w:r>
      <w:r>
        <w:rPr>
          <w:rFonts w:hint="eastAsia" w:ascii="仿宋" w:hAnsi="仿宋" w:eastAsia="仿宋"/>
          <w:sz w:val="32"/>
          <w:szCs w:val="22"/>
        </w:rPr>
        <w:br w:type="textWrapping"/>
      </w:r>
      <w:r>
        <w:rPr>
          <w:rFonts w:hint="eastAsia" w:ascii="仿宋" w:hAnsi="仿宋" w:eastAsia="仿宋"/>
          <w:sz w:val="32"/>
          <w:szCs w:val="22"/>
        </w:rPr>
        <w:t>街道人大、纪检（监察）、人武、工会、共青团、妇联等组织按有关规定设置并开展工作。</w:t>
      </w:r>
    </w:p>
    <w:p w14:paraId="32ABA180">
      <w:pPr>
        <w:rPr>
          <w:rFonts w:hint="eastAsia" w:ascii="仿宋" w:hAnsi="仿宋" w:eastAsia="仿宋"/>
          <w:sz w:val="32"/>
          <w:szCs w:val="22"/>
        </w:rPr>
      </w:pPr>
      <w:r>
        <w:rPr>
          <w:rFonts w:hint="eastAsia" w:ascii="仿宋" w:hAnsi="仿宋" w:eastAsia="仿宋"/>
          <w:sz w:val="32"/>
          <w:szCs w:val="22"/>
        </w:rPr>
        <w:t xml:space="preserve"> </w:t>
      </w:r>
      <w:r>
        <w:rPr>
          <w:rFonts w:hint="eastAsia" w:ascii="仿宋" w:hAnsi="仿宋" w:eastAsia="仿宋"/>
          <w:sz w:val="32"/>
          <w:szCs w:val="22"/>
          <w:lang w:val="en-US" w:eastAsia="zh-CN"/>
        </w:rPr>
        <w:t xml:space="preserve">   </w:t>
      </w:r>
      <w:r>
        <w:rPr>
          <w:rFonts w:hint="eastAsia" w:ascii="仿宋" w:hAnsi="仿宋" w:eastAsia="仿宋"/>
          <w:sz w:val="32"/>
          <w:szCs w:val="22"/>
        </w:rPr>
        <w:t>民康街道机关行政编制30名。设党工委书记1（正处长级），人大工委主任1名（正处长级），党工委副书记、办事处主任1（正处长级）；党工委副书记1名（副处长级），纪工委书记、监察室主任1名（副处长级），办事处副主任3名（副处长级，其中1名兼任街道综合服务中心主任）。按有关规定设武装部长1名。科级领导职数8名（8正，其中含纪工委副书记、监察室副主任1名）。</w:t>
      </w:r>
      <w:r>
        <w:rPr>
          <w:rFonts w:hint="eastAsia" w:ascii="仿宋" w:hAnsi="仿宋" w:eastAsia="仿宋"/>
          <w:sz w:val="32"/>
          <w:szCs w:val="22"/>
        </w:rPr>
        <w:br w:type="textWrapping"/>
      </w:r>
      <w:r>
        <w:rPr>
          <w:rFonts w:hint="eastAsia" w:ascii="仿宋" w:hAnsi="仿宋" w:eastAsia="仿宋"/>
          <w:sz w:val="32"/>
          <w:szCs w:val="22"/>
          <w:lang w:val="en-US" w:eastAsia="zh-CN"/>
        </w:rPr>
        <w:t xml:space="preserve">   </w:t>
      </w:r>
      <w:r>
        <w:rPr>
          <w:rFonts w:hint="eastAsia" w:ascii="仿宋" w:hAnsi="仿宋" w:eastAsia="仿宋"/>
          <w:sz w:val="32"/>
          <w:szCs w:val="22"/>
        </w:rPr>
        <w:t xml:space="preserve"> 民康街道党工委、办事处所属事业单位的设置、职责和编制事项另行规定。</w:t>
      </w:r>
    </w:p>
    <w:p w14:paraId="601B0101">
      <w:pPr>
        <w:spacing w:before="251" w:line="224" w:lineRule="auto"/>
        <w:ind w:left="672"/>
        <w:rPr>
          <w:rFonts w:ascii="黑体" w:hAnsi="黑体" w:eastAsia="黑体" w:cs="黑体"/>
          <w:spacing w:val="8"/>
          <w:sz w:val="31"/>
          <w:szCs w:val="31"/>
        </w:rPr>
      </w:pPr>
      <w:r>
        <w:rPr>
          <w:rFonts w:hint="eastAsia" w:ascii="仿宋" w:hAnsi="仿宋" w:eastAsia="仿宋"/>
          <w:sz w:val="32"/>
          <w:szCs w:val="22"/>
        </w:rPr>
        <w:br w:type="textWrapping"/>
      </w:r>
      <w:r>
        <w:rPr>
          <w:rFonts w:ascii="黑体" w:hAnsi="黑体" w:eastAsia="黑体" w:cs="黑体"/>
          <w:spacing w:val="8"/>
          <w:sz w:val="31"/>
          <w:szCs w:val="31"/>
        </w:rPr>
        <w:t>二、机构设置及部门决算单位构成</w:t>
      </w:r>
    </w:p>
    <w:p w14:paraId="0CA3B2F9">
      <w:pPr>
        <w:spacing w:before="251" w:line="224" w:lineRule="auto"/>
        <w:ind w:left="672"/>
        <w:rPr>
          <w:rFonts w:ascii="黑体" w:hAnsi="黑体" w:eastAsia="黑体" w:cs="黑体"/>
          <w:spacing w:val="8"/>
          <w:sz w:val="31"/>
          <w:szCs w:val="31"/>
        </w:rPr>
      </w:pPr>
    </w:p>
    <w:p w14:paraId="2676988B">
      <w:pPr>
        <w:ind w:firstLine="640" w:firstLineChars="200"/>
        <w:rPr>
          <w:rFonts w:hint="eastAsia" w:ascii="仿宋" w:hAnsi="仿宋" w:eastAsia="仿宋"/>
          <w:sz w:val="32"/>
          <w:szCs w:val="22"/>
        </w:rPr>
      </w:pPr>
      <w:r>
        <w:rPr>
          <w:rFonts w:hint="eastAsia" w:ascii="仿宋" w:hAnsi="仿宋" w:eastAsia="仿宋"/>
          <w:sz w:val="32"/>
        </w:rPr>
        <w:t>根据上述职责</w:t>
      </w:r>
      <w:r>
        <w:rPr>
          <w:rFonts w:hint="eastAsia" w:ascii="仿宋" w:hAnsi="仿宋" w:eastAsia="仿宋"/>
          <w:sz w:val="32"/>
          <w:szCs w:val="22"/>
          <w:lang w:val="en-US" w:eastAsia="zh-CN"/>
        </w:rPr>
        <w:t>，长春市南关区民康街道办事处内设</w:t>
      </w:r>
      <w:r>
        <w:rPr>
          <w:rFonts w:hint="eastAsia" w:ascii="仿宋" w:hAnsi="仿宋" w:eastAsia="仿宋"/>
          <w:sz w:val="32"/>
          <w:lang w:val="en-US" w:eastAsia="zh-CN"/>
        </w:rPr>
        <w:t>7</w:t>
      </w:r>
      <w:r>
        <w:rPr>
          <w:rFonts w:hint="eastAsia" w:ascii="仿宋" w:hAnsi="仿宋" w:eastAsia="仿宋"/>
          <w:sz w:val="32"/>
        </w:rPr>
        <w:t>个机构，分别</w:t>
      </w:r>
      <w:r>
        <w:rPr>
          <w:rFonts w:hint="eastAsia" w:ascii="仿宋" w:hAnsi="仿宋" w:eastAsia="仿宋"/>
          <w:sz w:val="32"/>
          <w:szCs w:val="22"/>
        </w:rPr>
        <w:t>为综合办公室、党建工作办公室、社会事务办公室、平安建设办公室（应急管理办公室）、企业服务办公室、综合行政执法办公室、城市建设管理办公室。</w:t>
      </w:r>
    </w:p>
    <w:p w14:paraId="442BFC32">
      <w:pPr>
        <w:ind w:firstLine="640" w:firstLineChars="200"/>
        <w:rPr>
          <w:rFonts w:hint="eastAsia" w:ascii="仿宋" w:hAnsi="仿宋" w:eastAsia="仿宋"/>
          <w:sz w:val="32"/>
          <w:szCs w:val="22"/>
        </w:rPr>
      </w:pPr>
      <w:r>
        <w:rPr>
          <w:rFonts w:hint="eastAsia" w:ascii="仿宋" w:hAnsi="仿宋" w:eastAsia="仿宋"/>
          <w:sz w:val="32"/>
        </w:rPr>
        <w:t>纳入长春市</w:t>
      </w:r>
      <w:r>
        <w:rPr>
          <w:rFonts w:ascii="仿宋" w:hAnsi="仿宋" w:eastAsia="仿宋"/>
          <w:sz w:val="32"/>
        </w:rPr>
        <w:t>南关区</w:t>
      </w:r>
      <w:r>
        <w:rPr>
          <w:rFonts w:hint="eastAsia" w:ascii="仿宋" w:hAnsi="仿宋" w:eastAsia="仿宋"/>
          <w:sz w:val="32"/>
          <w:lang w:eastAsia="zh-CN"/>
        </w:rPr>
        <w:t>民康</w:t>
      </w:r>
      <w:bookmarkStart w:id="0" w:name="_GoBack"/>
      <w:bookmarkEnd w:id="0"/>
      <w:r>
        <w:rPr>
          <w:rFonts w:ascii="仿宋" w:hAnsi="仿宋" w:eastAsia="仿宋"/>
          <w:sz w:val="32"/>
        </w:rPr>
        <w:t>街道办事处</w:t>
      </w:r>
      <w:r>
        <w:rPr>
          <w:rFonts w:ascii="宋体" w:hAnsi="宋体"/>
          <w:sz w:val="32"/>
        </w:rPr>
        <w:t>202</w:t>
      </w:r>
      <w:r>
        <w:rPr>
          <w:rFonts w:hint="eastAsia" w:ascii="宋体" w:hAnsi="宋体" w:eastAsia="宋体"/>
          <w:sz w:val="32"/>
          <w:lang w:val="en-US" w:eastAsia="zh-CN"/>
        </w:rPr>
        <w:t>3</w:t>
      </w:r>
      <w:r>
        <w:rPr>
          <w:rFonts w:hint="eastAsia" w:ascii="仿宋" w:hAnsi="仿宋" w:eastAsia="仿宋"/>
          <w:sz w:val="32"/>
        </w:rPr>
        <w:t>年度部门决算编制范围的单位包括：</w:t>
      </w:r>
      <w:r>
        <w:rPr>
          <w:rFonts w:hint="eastAsia" w:ascii="仿宋" w:hAnsi="仿宋" w:eastAsia="仿宋"/>
          <w:sz w:val="32"/>
          <w:szCs w:val="22"/>
        </w:rPr>
        <w:t xml:space="preserve"> 长春市南关区民康街道办事处本级</w:t>
      </w:r>
    </w:p>
    <w:p w14:paraId="4F45AD56">
      <w:pPr>
        <w:pStyle w:val="2"/>
        <w:spacing w:line="446" w:lineRule="auto"/>
      </w:pPr>
    </w:p>
    <w:p w14:paraId="546D1F83">
      <w:pPr>
        <w:pStyle w:val="2"/>
        <w:spacing w:line="328" w:lineRule="auto"/>
      </w:pPr>
    </w:p>
    <w:p w14:paraId="6A50289D">
      <w:pPr>
        <w:pStyle w:val="2"/>
        <w:spacing w:line="328" w:lineRule="auto"/>
      </w:pPr>
    </w:p>
    <w:p w14:paraId="3B25AA64">
      <w:pPr>
        <w:spacing w:before="189" w:line="186" w:lineRule="auto"/>
        <w:ind w:left="1142"/>
        <w:rPr>
          <w:rFonts w:ascii="微软雅黑" w:hAnsi="微软雅黑" w:eastAsia="微软雅黑" w:cs="微软雅黑"/>
          <w:sz w:val="44"/>
          <w:szCs w:val="44"/>
        </w:rPr>
      </w:pPr>
      <w:r>
        <w:rPr>
          <w:rFonts w:ascii="微软雅黑" w:hAnsi="微软雅黑" w:eastAsia="微软雅黑" w:cs="微软雅黑"/>
          <w:sz w:val="44"/>
          <w:szCs w:val="44"/>
        </w:rPr>
        <w:t>第二部分</w:t>
      </w:r>
      <w:r>
        <w:rPr>
          <w:rFonts w:ascii="微软雅黑" w:hAnsi="微软雅黑" w:eastAsia="微软雅黑" w:cs="微软雅黑"/>
          <w:spacing w:val="111"/>
          <w:sz w:val="44"/>
          <w:szCs w:val="44"/>
        </w:rPr>
        <w:t xml:space="preserve"> </w:t>
      </w:r>
      <w:r>
        <w:rPr>
          <w:rFonts w:ascii="宋体" w:hAnsi="宋体" w:eastAsia="宋体" w:cs="宋体"/>
          <w:sz w:val="43"/>
          <w:szCs w:val="43"/>
        </w:rPr>
        <w:t>2023</w:t>
      </w:r>
      <w:r>
        <w:rPr>
          <w:rFonts w:ascii="宋体" w:hAnsi="宋体" w:eastAsia="宋体" w:cs="宋体"/>
          <w:spacing w:val="-103"/>
          <w:sz w:val="43"/>
          <w:szCs w:val="43"/>
        </w:rPr>
        <w:t xml:space="preserve"> </w:t>
      </w:r>
      <w:r>
        <w:rPr>
          <w:rFonts w:ascii="微软雅黑" w:hAnsi="微软雅黑" w:eastAsia="微软雅黑" w:cs="微软雅黑"/>
          <w:sz w:val="44"/>
          <w:szCs w:val="44"/>
        </w:rPr>
        <w:t>年度部门决算表</w:t>
      </w:r>
    </w:p>
    <w:p w14:paraId="34928EF4">
      <w:pPr>
        <w:pStyle w:val="2"/>
        <w:spacing w:line="268" w:lineRule="auto"/>
      </w:pPr>
    </w:p>
    <w:p w14:paraId="6A361E6F">
      <w:pPr>
        <w:pStyle w:val="2"/>
        <w:spacing w:line="268" w:lineRule="auto"/>
      </w:pPr>
    </w:p>
    <w:p w14:paraId="4D540EBF">
      <w:pPr>
        <w:pStyle w:val="2"/>
        <w:spacing w:line="268" w:lineRule="auto"/>
      </w:pPr>
    </w:p>
    <w:p w14:paraId="5F93038F">
      <w:pPr>
        <w:numPr>
          <w:ilvl w:val="0"/>
          <w:numId w:val="1"/>
        </w:numPr>
        <w:spacing w:before="100" w:line="224" w:lineRule="auto"/>
        <w:ind w:left="672"/>
        <w:rPr>
          <w:rFonts w:ascii="黑体" w:hAnsi="黑体" w:eastAsia="黑体" w:cs="黑体"/>
          <w:spacing w:val="7"/>
          <w:sz w:val="31"/>
          <w:szCs w:val="31"/>
        </w:rPr>
      </w:pPr>
      <w:r>
        <w:rPr>
          <w:rFonts w:ascii="黑体" w:hAnsi="黑体" w:eastAsia="黑体" w:cs="黑体"/>
          <w:spacing w:val="7"/>
          <w:sz w:val="31"/>
          <w:szCs w:val="31"/>
        </w:rPr>
        <w:t>收入支出决算总表</w:t>
      </w:r>
    </w:p>
    <w:p w14:paraId="114C075A">
      <w:pPr>
        <w:numPr>
          <w:numId w:val="0"/>
        </w:numPr>
        <w:spacing w:before="100" w:line="224" w:lineRule="auto"/>
        <w:rPr>
          <w:rFonts w:ascii="黑体" w:hAnsi="黑体" w:eastAsia="黑体" w:cs="黑体"/>
          <w:spacing w:val="7"/>
          <w:sz w:val="31"/>
          <w:szCs w:val="31"/>
        </w:rPr>
      </w:pPr>
    </w:p>
    <w:p w14:paraId="78CF925C">
      <w:pPr>
        <w:pStyle w:val="2"/>
        <w:spacing w:line="337" w:lineRule="auto"/>
      </w:pPr>
    </w:p>
    <w:p w14:paraId="26199CC4">
      <w:pPr>
        <w:pStyle w:val="2"/>
        <w:spacing w:line="338" w:lineRule="auto"/>
      </w:pPr>
    </w:p>
    <w:p w14:paraId="6D8D4525">
      <w:pPr>
        <w:spacing w:before="101" w:line="224" w:lineRule="auto"/>
        <w:ind w:left="675"/>
        <w:rPr>
          <w:rFonts w:ascii="仿宋" w:hAnsi="仿宋" w:eastAsia="仿宋" w:cs="仿宋"/>
          <w:sz w:val="31"/>
          <w:szCs w:val="31"/>
        </w:rPr>
      </w:pPr>
      <w:r>
        <w:rPr>
          <w:rFonts w:ascii="仿宋" w:hAnsi="仿宋" w:eastAsia="仿宋" w:cs="仿宋"/>
          <w:color w:val="FF0000"/>
          <w:spacing w:val="4"/>
          <w:sz w:val="31"/>
          <w:szCs w:val="31"/>
        </w:rPr>
        <w:drawing>
          <wp:inline distT="0" distB="0" distL="114300" distR="114300">
            <wp:extent cx="5291455" cy="4386580"/>
            <wp:effectExtent l="0" t="0" r="4445" b="13970"/>
            <wp:docPr id="2" name="图片 2" descr="44f260a002543be05a30d2fbccb9e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44f260a002543be05a30d2fbccb9eb1"/>
                    <pic:cNvPicPr>
                      <a:picLocks noChangeAspect="1"/>
                    </pic:cNvPicPr>
                  </pic:nvPicPr>
                  <pic:blipFill>
                    <a:blip r:embed="rId22"/>
                    <a:stretch>
                      <a:fillRect/>
                    </a:stretch>
                  </pic:blipFill>
                  <pic:spPr>
                    <a:xfrm>
                      <a:off x="0" y="0"/>
                      <a:ext cx="5291455" cy="4386580"/>
                    </a:xfrm>
                    <a:prstGeom prst="rect">
                      <a:avLst/>
                    </a:prstGeom>
                  </pic:spPr>
                </pic:pic>
              </a:graphicData>
            </a:graphic>
          </wp:inline>
        </w:drawing>
      </w:r>
    </w:p>
    <w:p w14:paraId="0A373D51">
      <w:pPr>
        <w:spacing w:line="224" w:lineRule="auto"/>
        <w:rPr>
          <w:rFonts w:ascii="仿宋" w:hAnsi="仿宋" w:eastAsia="仿宋" w:cs="仿宋"/>
          <w:sz w:val="31"/>
          <w:szCs w:val="31"/>
        </w:rPr>
        <w:sectPr>
          <w:footerReference r:id="rId8" w:type="default"/>
          <w:pgSz w:w="11907" w:h="16839"/>
          <w:pgMar w:top="1431" w:right="1785" w:bottom="1150" w:left="1785" w:header="0" w:footer="965" w:gutter="0"/>
          <w:cols w:space="720" w:num="1"/>
        </w:sectPr>
      </w:pPr>
    </w:p>
    <w:p w14:paraId="19255035">
      <w:pPr>
        <w:pStyle w:val="2"/>
        <w:spacing w:line="339" w:lineRule="auto"/>
      </w:pPr>
    </w:p>
    <w:p w14:paraId="6351F547">
      <w:pPr>
        <w:pStyle w:val="2"/>
        <w:spacing w:line="340" w:lineRule="auto"/>
      </w:pPr>
    </w:p>
    <w:p w14:paraId="44416D26">
      <w:pPr>
        <w:numPr>
          <w:ilvl w:val="0"/>
          <w:numId w:val="1"/>
        </w:numPr>
        <w:spacing w:before="101" w:line="224" w:lineRule="auto"/>
        <w:ind w:left="672" w:leftChars="0" w:firstLine="0" w:firstLineChars="0"/>
      </w:pPr>
      <w:r>
        <w:rPr>
          <w:rFonts w:ascii="黑体" w:hAnsi="黑体" w:eastAsia="黑体" w:cs="黑体"/>
          <w:spacing w:val="7"/>
          <w:sz w:val="31"/>
          <w:szCs w:val="31"/>
        </w:rPr>
        <w:t>收入决算表</w:t>
      </w:r>
    </w:p>
    <w:p w14:paraId="6DB64070">
      <w:pPr>
        <w:numPr>
          <w:numId w:val="0"/>
        </w:numPr>
        <w:spacing w:before="101" w:line="224" w:lineRule="auto"/>
        <w:ind w:left="672" w:leftChars="0"/>
      </w:pPr>
    </w:p>
    <w:p w14:paraId="14DC15EA">
      <w:pPr>
        <w:pStyle w:val="2"/>
        <w:spacing w:line="261" w:lineRule="auto"/>
      </w:pPr>
    </w:p>
    <w:p w14:paraId="7FB4741C">
      <w:pPr>
        <w:pStyle w:val="2"/>
        <w:spacing w:line="261" w:lineRule="auto"/>
      </w:pPr>
    </w:p>
    <w:p w14:paraId="210E87D2">
      <w:pPr>
        <w:pStyle w:val="2"/>
        <w:spacing w:line="262" w:lineRule="auto"/>
        <w:rPr>
          <w:rFonts w:hint="eastAsia" w:eastAsia="宋体"/>
          <w:lang w:eastAsia="zh-CN"/>
        </w:rPr>
      </w:pPr>
      <w:r>
        <w:rPr>
          <w:rFonts w:hint="eastAsia" w:eastAsia="宋体"/>
          <w:lang w:eastAsia="zh-CN"/>
        </w:rPr>
        <w:drawing>
          <wp:inline distT="0" distB="0" distL="114300" distR="114300">
            <wp:extent cx="5293360" cy="3789045"/>
            <wp:effectExtent l="0" t="0" r="2540" b="1905"/>
            <wp:docPr id="13" name="图片 13" descr="96c4493f167a608ceb471eb4db96c5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96c4493f167a608ceb471eb4db96c5a"/>
                    <pic:cNvPicPr>
                      <a:picLocks noChangeAspect="1"/>
                    </pic:cNvPicPr>
                  </pic:nvPicPr>
                  <pic:blipFill>
                    <a:blip r:embed="rId23"/>
                    <a:stretch>
                      <a:fillRect/>
                    </a:stretch>
                  </pic:blipFill>
                  <pic:spPr>
                    <a:xfrm>
                      <a:off x="0" y="0"/>
                      <a:ext cx="5293360" cy="3789045"/>
                    </a:xfrm>
                    <a:prstGeom prst="rect">
                      <a:avLst/>
                    </a:prstGeom>
                  </pic:spPr>
                </pic:pic>
              </a:graphicData>
            </a:graphic>
          </wp:inline>
        </w:drawing>
      </w:r>
    </w:p>
    <w:p w14:paraId="4EDD4F77">
      <w:pPr>
        <w:spacing w:line="356" w:lineRule="auto"/>
        <w:rPr>
          <w:rFonts w:ascii="仿宋" w:hAnsi="仿宋" w:eastAsia="仿宋" w:cs="仿宋"/>
          <w:sz w:val="31"/>
          <w:szCs w:val="31"/>
        </w:rPr>
        <w:sectPr>
          <w:footerReference r:id="rId9" w:type="default"/>
          <w:pgSz w:w="11907" w:h="16839"/>
          <w:pgMar w:top="1431" w:right="1785" w:bottom="1153" w:left="1785" w:header="0" w:footer="965" w:gutter="0"/>
          <w:cols w:space="720" w:num="1"/>
        </w:sectPr>
      </w:pPr>
    </w:p>
    <w:p w14:paraId="2372E74D">
      <w:pPr>
        <w:pStyle w:val="2"/>
        <w:spacing w:line="339" w:lineRule="auto"/>
      </w:pPr>
    </w:p>
    <w:p w14:paraId="386F7245">
      <w:pPr>
        <w:pStyle w:val="2"/>
        <w:spacing w:line="340" w:lineRule="auto"/>
      </w:pPr>
    </w:p>
    <w:p w14:paraId="48F97759">
      <w:pPr>
        <w:numPr>
          <w:ilvl w:val="0"/>
          <w:numId w:val="1"/>
        </w:numPr>
        <w:spacing w:before="101" w:line="224" w:lineRule="auto"/>
        <w:ind w:left="672" w:leftChars="0" w:firstLine="0" w:firstLineChars="0"/>
        <w:rPr>
          <w:rFonts w:ascii="黑体" w:hAnsi="黑体" w:eastAsia="黑体" w:cs="黑体"/>
          <w:spacing w:val="7"/>
          <w:sz w:val="31"/>
          <w:szCs w:val="31"/>
        </w:rPr>
      </w:pPr>
      <w:r>
        <w:rPr>
          <w:rFonts w:ascii="黑体" w:hAnsi="黑体" w:eastAsia="黑体" w:cs="黑体"/>
          <w:spacing w:val="7"/>
          <w:sz w:val="31"/>
          <w:szCs w:val="31"/>
        </w:rPr>
        <w:t>支出决算表</w:t>
      </w:r>
    </w:p>
    <w:p w14:paraId="3B0C83C3">
      <w:pPr>
        <w:numPr>
          <w:numId w:val="0"/>
        </w:numPr>
        <w:spacing w:before="101" w:line="224" w:lineRule="auto"/>
        <w:rPr>
          <w:rFonts w:ascii="黑体" w:hAnsi="黑体" w:eastAsia="黑体" w:cs="黑体"/>
          <w:spacing w:val="7"/>
          <w:sz w:val="31"/>
          <w:szCs w:val="31"/>
        </w:rPr>
      </w:pPr>
    </w:p>
    <w:p w14:paraId="6CC46B3C">
      <w:pPr>
        <w:pStyle w:val="2"/>
        <w:spacing w:line="242" w:lineRule="auto"/>
      </w:pPr>
    </w:p>
    <w:p w14:paraId="78C5F678">
      <w:pPr>
        <w:pStyle w:val="2"/>
        <w:spacing w:line="242" w:lineRule="auto"/>
      </w:pPr>
    </w:p>
    <w:p w14:paraId="27EE1C17">
      <w:pPr>
        <w:pStyle w:val="2"/>
        <w:spacing w:line="242" w:lineRule="auto"/>
      </w:pPr>
    </w:p>
    <w:p w14:paraId="7B55BCF6">
      <w:pPr>
        <w:spacing w:before="101" w:line="356" w:lineRule="auto"/>
        <w:ind w:left="35" w:right="10" w:firstLine="639"/>
        <w:rPr>
          <w:rFonts w:ascii="仿宋" w:hAnsi="仿宋" w:eastAsia="仿宋" w:cs="仿宋"/>
          <w:sz w:val="31"/>
          <w:szCs w:val="31"/>
        </w:rPr>
      </w:pPr>
      <w:r>
        <w:rPr>
          <w:rFonts w:ascii="仿宋" w:hAnsi="仿宋" w:eastAsia="仿宋" w:cs="仿宋"/>
          <w:color w:val="FF0000"/>
          <w:spacing w:val="8"/>
          <w:sz w:val="31"/>
          <w:szCs w:val="31"/>
        </w:rPr>
        <w:drawing>
          <wp:inline distT="0" distB="0" distL="114300" distR="114300">
            <wp:extent cx="5293360" cy="4248785"/>
            <wp:effectExtent l="0" t="0" r="2540" b="18415"/>
            <wp:docPr id="4" name="图片 4" descr="149afec4d7f9d2cbfb477bcd605e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49afec4d7f9d2cbfb477bcd605e502"/>
                    <pic:cNvPicPr>
                      <a:picLocks noChangeAspect="1"/>
                    </pic:cNvPicPr>
                  </pic:nvPicPr>
                  <pic:blipFill>
                    <a:blip r:embed="rId24"/>
                    <a:stretch>
                      <a:fillRect/>
                    </a:stretch>
                  </pic:blipFill>
                  <pic:spPr>
                    <a:xfrm>
                      <a:off x="0" y="0"/>
                      <a:ext cx="5293360" cy="4248785"/>
                    </a:xfrm>
                    <a:prstGeom prst="rect">
                      <a:avLst/>
                    </a:prstGeom>
                  </pic:spPr>
                </pic:pic>
              </a:graphicData>
            </a:graphic>
          </wp:inline>
        </w:drawing>
      </w:r>
    </w:p>
    <w:p w14:paraId="04ED4B31">
      <w:pPr>
        <w:spacing w:line="356" w:lineRule="auto"/>
        <w:rPr>
          <w:rFonts w:ascii="仿宋" w:hAnsi="仿宋" w:eastAsia="仿宋" w:cs="仿宋"/>
          <w:sz w:val="31"/>
          <w:szCs w:val="31"/>
        </w:rPr>
        <w:sectPr>
          <w:footerReference r:id="rId10" w:type="default"/>
          <w:pgSz w:w="11907" w:h="16839"/>
          <w:pgMar w:top="1431" w:right="1785" w:bottom="1150" w:left="1785" w:header="0" w:footer="965" w:gutter="0"/>
          <w:cols w:space="720" w:num="1"/>
        </w:sectPr>
      </w:pPr>
    </w:p>
    <w:p w14:paraId="20D54C3F">
      <w:pPr>
        <w:pStyle w:val="2"/>
        <w:spacing w:line="339" w:lineRule="auto"/>
      </w:pPr>
    </w:p>
    <w:p w14:paraId="1E616C61">
      <w:pPr>
        <w:pStyle w:val="2"/>
        <w:spacing w:line="340" w:lineRule="auto"/>
      </w:pPr>
    </w:p>
    <w:p w14:paraId="289059A3">
      <w:pPr>
        <w:numPr>
          <w:ilvl w:val="0"/>
          <w:numId w:val="1"/>
        </w:numPr>
        <w:spacing w:before="101" w:line="224" w:lineRule="auto"/>
        <w:ind w:left="672" w:leftChars="0" w:firstLine="0" w:firstLineChars="0"/>
        <w:rPr>
          <w:rFonts w:ascii="黑体" w:hAnsi="黑体" w:eastAsia="黑体" w:cs="黑体"/>
          <w:spacing w:val="7"/>
          <w:sz w:val="31"/>
          <w:szCs w:val="31"/>
        </w:rPr>
      </w:pPr>
      <w:r>
        <w:rPr>
          <w:rFonts w:ascii="黑体" w:hAnsi="黑体" w:eastAsia="黑体" w:cs="黑体"/>
          <w:spacing w:val="7"/>
          <w:sz w:val="31"/>
          <w:szCs w:val="31"/>
        </w:rPr>
        <w:t>财政拨款收入支出决算总表</w:t>
      </w:r>
    </w:p>
    <w:p w14:paraId="246C6CDD">
      <w:pPr>
        <w:numPr>
          <w:numId w:val="0"/>
        </w:numPr>
        <w:spacing w:before="101" w:line="224" w:lineRule="auto"/>
        <w:ind w:left="672" w:leftChars="0"/>
        <w:rPr>
          <w:rFonts w:ascii="黑体" w:hAnsi="黑体" w:eastAsia="黑体" w:cs="黑体"/>
          <w:spacing w:val="7"/>
          <w:sz w:val="31"/>
          <w:szCs w:val="31"/>
        </w:rPr>
      </w:pPr>
    </w:p>
    <w:p w14:paraId="6F3DF24B">
      <w:pPr>
        <w:pStyle w:val="2"/>
        <w:spacing w:line="273" w:lineRule="auto"/>
      </w:pPr>
    </w:p>
    <w:p w14:paraId="5E2619B7">
      <w:pPr>
        <w:pStyle w:val="2"/>
        <w:spacing w:line="274" w:lineRule="auto"/>
      </w:pPr>
    </w:p>
    <w:p w14:paraId="2D889E42">
      <w:pPr>
        <w:spacing w:before="100" w:line="224" w:lineRule="auto"/>
        <w:ind w:left="675"/>
        <w:rPr>
          <w:rFonts w:ascii="仿宋" w:hAnsi="仿宋" w:eastAsia="仿宋" w:cs="仿宋"/>
          <w:sz w:val="31"/>
          <w:szCs w:val="31"/>
        </w:rPr>
      </w:pPr>
      <w:r>
        <w:rPr>
          <w:rFonts w:ascii="仿宋" w:hAnsi="仿宋" w:eastAsia="仿宋" w:cs="仿宋"/>
          <w:color w:val="FF0000"/>
          <w:spacing w:val="4"/>
          <w:sz w:val="31"/>
          <w:szCs w:val="31"/>
        </w:rPr>
        <w:drawing>
          <wp:inline distT="0" distB="0" distL="114300" distR="114300">
            <wp:extent cx="5288280" cy="3848100"/>
            <wp:effectExtent l="0" t="0" r="7620" b="0"/>
            <wp:docPr id="5" name="图片 5" descr="294323fd1c30d90a8671592c8a0c62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94323fd1c30d90a8671592c8a0c62d"/>
                    <pic:cNvPicPr>
                      <a:picLocks noChangeAspect="1"/>
                    </pic:cNvPicPr>
                  </pic:nvPicPr>
                  <pic:blipFill>
                    <a:blip r:embed="rId25"/>
                    <a:stretch>
                      <a:fillRect/>
                    </a:stretch>
                  </pic:blipFill>
                  <pic:spPr>
                    <a:xfrm>
                      <a:off x="0" y="0"/>
                      <a:ext cx="5288280" cy="3848100"/>
                    </a:xfrm>
                    <a:prstGeom prst="rect">
                      <a:avLst/>
                    </a:prstGeom>
                  </pic:spPr>
                </pic:pic>
              </a:graphicData>
            </a:graphic>
          </wp:inline>
        </w:drawing>
      </w:r>
    </w:p>
    <w:p w14:paraId="1EFBCC96">
      <w:pPr>
        <w:spacing w:line="224" w:lineRule="auto"/>
        <w:rPr>
          <w:rFonts w:ascii="仿宋" w:hAnsi="仿宋" w:eastAsia="仿宋" w:cs="仿宋"/>
          <w:sz w:val="31"/>
          <w:szCs w:val="31"/>
        </w:rPr>
        <w:sectPr>
          <w:footerReference r:id="rId11" w:type="default"/>
          <w:pgSz w:w="11907" w:h="16839"/>
          <w:pgMar w:top="1431" w:right="1785" w:bottom="1153" w:left="1785" w:header="0" w:footer="965" w:gutter="0"/>
          <w:cols w:space="720" w:num="1"/>
        </w:sectPr>
      </w:pPr>
    </w:p>
    <w:p w14:paraId="2599D7FB">
      <w:pPr>
        <w:pStyle w:val="2"/>
        <w:spacing w:line="339" w:lineRule="auto"/>
      </w:pPr>
    </w:p>
    <w:p w14:paraId="418FADC5">
      <w:pPr>
        <w:pStyle w:val="2"/>
        <w:spacing w:line="339" w:lineRule="auto"/>
      </w:pPr>
    </w:p>
    <w:p w14:paraId="5BFE3C78">
      <w:pPr>
        <w:spacing w:before="100" w:line="224" w:lineRule="auto"/>
        <w:ind w:left="676"/>
        <w:rPr>
          <w:rFonts w:ascii="黑体" w:hAnsi="黑体" w:eastAsia="黑体" w:cs="黑体"/>
          <w:sz w:val="31"/>
          <w:szCs w:val="31"/>
        </w:rPr>
      </w:pPr>
      <w:r>
        <w:rPr>
          <w:rFonts w:ascii="黑体" w:hAnsi="黑体" w:eastAsia="黑体" w:cs="黑体"/>
          <w:spacing w:val="8"/>
          <w:sz w:val="31"/>
          <w:szCs w:val="31"/>
        </w:rPr>
        <w:t>五、一般公共预算财政拨款支出决算表</w:t>
      </w:r>
    </w:p>
    <w:p w14:paraId="382AC968">
      <w:pPr>
        <w:spacing w:before="229" w:line="4102" w:lineRule="exact"/>
        <w:ind w:firstLine="14"/>
      </w:pPr>
      <w:r>
        <w:rPr>
          <w:position w:val="-82"/>
        </w:rPr>
        <w:drawing>
          <wp:inline distT="0" distB="0" distL="114300" distR="114300">
            <wp:extent cx="5290185" cy="2437765"/>
            <wp:effectExtent l="0" t="0" r="5715" b="635"/>
            <wp:docPr id="6" name="图片 6" descr="382337fc89588fac7e6e5b88358c2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382337fc89588fac7e6e5b88358c2e6"/>
                    <pic:cNvPicPr>
                      <a:picLocks noChangeAspect="1"/>
                    </pic:cNvPicPr>
                  </pic:nvPicPr>
                  <pic:blipFill>
                    <a:blip r:embed="rId26"/>
                    <a:stretch>
                      <a:fillRect/>
                    </a:stretch>
                  </pic:blipFill>
                  <pic:spPr>
                    <a:xfrm>
                      <a:off x="0" y="0"/>
                      <a:ext cx="5290185" cy="2437765"/>
                    </a:xfrm>
                    <a:prstGeom prst="rect">
                      <a:avLst/>
                    </a:prstGeom>
                  </pic:spPr>
                </pic:pic>
              </a:graphicData>
            </a:graphic>
          </wp:inline>
        </w:drawing>
      </w:r>
    </w:p>
    <w:p w14:paraId="16307378">
      <w:pPr>
        <w:pStyle w:val="2"/>
        <w:spacing w:line="268" w:lineRule="auto"/>
      </w:pPr>
    </w:p>
    <w:p w14:paraId="466C4A29">
      <w:pPr>
        <w:pStyle w:val="2"/>
        <w:spacing w:line="268" w:lineRule="auto"/>
      </w:pPr>
    </w:p>
    <w:p w14:paraId="43AE2218">
      <w:pPr>
        <w:pStyle w:val="2"/>
        <w:spacing w:line="268" w:lineRule="auto"/>
      </w:pPr>
    </w:p>
    <w:p w14:paraId="2FF919EB">
      <w:pPr>
        <w:spacing w:line="361" w:lineRule="auto"/>
        <w:rPr>
          <w:rFonts w:ascii="仿宋" w:hAnsi="仿宋" w:eastAsia="仿宋" w:cs="仿宋"/>
          <w:sz w:val="31"/>
          <w:szCs w:val="31"/>
        </w:rPr>
        <w:sectPr>
          <w:footerReference r:id="rId12" w:type="default"/>
          <w:pgSz w:w="11907" w:h="16839"/>
          <w:pgMar w:top="1431" w:right="1785" w:bottom="1153" w:left="1785" w:header="0" w:footer="965" w:gutter="0"/>
          <w:cols w:space="720" w:num="1"/>
        </w:sectPr>
      </w:pPr>
    </w:p>
    <w:p w14:paraId="6BFD836F">
      <w:pPr>
        <w:pStyle w:val="2"/>
        <w:spacing w:line="339" w:lineRule="auto"/>
      </w:pPr>
    </w:p>
    <w:p w14:paraId="741B8572">
      <w:pPr>
        <w:pStyle w:val="2"/>
        <w:spacing w:line="339" w:lineRule="auto"/>
      </w:pPr>
    </w:p>
    <w:p w14:paraId="4396CE5D">
      <w:pPr>
        <w:spacing w:before="100" w:line="224" w:lineRule="auto"/>
        <w:ind w:left="677"/>
        <w:rPr>
          <w:rFonts w:ascii="黑体" w:hAnsi="黑体" w:eastAsia="黑体" w:cs="黑体"/>
          <w:sz w:val="31"/>
          <w:szCs w:val="31"/>
        </w:rPr>
      </w:pPr>
      <w:r>
        <w:rPr>
          <w:rFonts w:ascii="黑体" w:hAnsi="黑体" w:eastAsia="黑体" w:cs="黑体"/>
          <w:spacing w:val="8"/>
          <w:sz w:val="31"/>
          <w:szCs w:val="31"/>
        </w:rPr>
        <w:t>六、一般公共预算财政拨款基本支出决算明细表</w:t>
      </w:r>
    </w:p>
    <w:p w14:paraId="72974CD1">
      <w:pPr>
        <w:spacing w:before="234" w:line="5964" w:lineRule="exact"/>
        <w:ind w:firstLine="237"/>
      </w:pPr>
      <w:r>
        <w:rPr>
          <w:position w:val="-119"/>
        </w:rPr>
        <w:drawing>
          <wp:inline distT="0" distB="0" distL="114300" distR="114300">
            <wp:extent cx="5284470" cy="2992120"/>
            <wp:effectExtent l="0" t="0" r="11430" b="17780"/>
            <wp:docPr id="7" name="图片 7" descr="381eaf8125bbcca2d5af47ce827a3c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381eaf8125bbcca2d5af47ce827a3c4"/>
                    <pic:cNvPicPr>
                      <a:picLocks noChangeAspect="1"/>
                    </pic:cNvPicPr>
                  </pic:nvPicPr>
                  <pic:blipFill>
                    <a:blip r:embed="rId27"/>
                    <a:stretch>
                      <a:fillRect/>
                    </a:stretch>
                  </pic:blipFill>
                  <pic:spPr>
                    <a:xfrm>
                      <a:off x="0" y="0"/>
                      <a:ext cx="5284470" cy="2992120"/>
                    </a:xfrm>
                    <a:prstGeom prst="rect">
                      <a:avLst/>
                    </a:prstGeom>
                  </pic:spPr>
                </pic:pic>
              </a:graphicData>
            </a:graphic>
          </wp:inline>
        </w:drawing>
      </w:r>
    </w:p>
    <w:p w14:paraId="65815E88">
      <w:pPr>
        <w:pStyle w:val="2"/>
        <w:spacing w:line="270" w:lineRule="auto"/>
      </w:pPr>
    </w:p>
    <w:p w14:paraId="210CF24B">
      <w:pPr>
        <w:pStyle w:val="2"/>
        <w:spacing w:line="270" w:lineRule="auto"/>
      </w:pPr>
    </w:p>
    <w:p w14:paraId="48819FBD">
      <w:pPr>
        <w:pStyle w:val="2"/>
        <w:spacing w:line="270" w:lineRule="auto"/>
      </w:pPr>
    </w:p>
    <w:p w14:paraId="6815CA84">
      <w:pPr>
        <w:spacing w:line="361" w:lineRule="auto"/>
        <w:rPr>
          <w:rFonts w:ascii="仿宋" w:hAnsi="仿宋" w:eastAsia="仿宋" w:cs="仿宋"/>
          <w:sz w:val="31"/>
          <w:szCs w:val="31"/>
        </w:rPr>
        <w:sectPr>
          <w:footerReference r:id="rId13" w:type="default"/>
          <w:pgSz w:w="11907" w:h="16839"/>
          <w:pgMar w:top="1431" w:right="1785" w:bottom="1153" w:left="1785" w:header="0" w:footer="965" w:gutter="0"/>
          <w:cols w:space="720" w:num="1"/>
        </w:sectPr>
      </w:pPr>
    </w:p>
    <w:p w14:paraId="0FABF6A7">
      <w:pPr>
        <w:pStyle w:val="2"/>
        <w:spacing w:line="339" w:lineRule="auto"/>
      </w:pPr>
    </w:p>
    <w:p w14:paraId="2146158C">
      <w:pPr>
        <w:pStyle w:val="2"/>
        <w:spacing w:line="340" w:lineRule="auto"/>
      </w:pPr>
    </w:p>
    <w:p w14:paraId="5334A341">
      <w:pPr>
        <w:spacing w:before="101" w:line="224" w:lineRule="auto"/>
        <w:ind w:left="666"/>
        <w:rPr>
          <w:rFonts w:ascii="黑体" w:hAnsi="黑体" w:eastAsia="黑体" w:cs="黑体"/>
          <w:sz w:val="31"/>
          <w:szCs w:val="31"/>
        </w:rPr>
      </w:pPr>
      <w:r>
        <w:rPr>
          <w:rFonts w:ascii="黑体" w:hAnsi="黑体" w:eastAsia="黑体" w:cs="黑体"/>
          <w:spacing w:val="8"/>
          <w:sz w:val="31"/>
          <w:szCs w:val="31"/>
        </w:rPr>
        <w:t>七、政府性基金预算财政拨款收入支出决算表</w:t>
      </w:r>
    </w:p>
    <w:p w14:paraId="173DDFCB">
      <w:pPr>
        <w:spacing w:before="235" w:line="4714" w:lineRule="exact"/>
        <w:ind w:firstLine="240"/>
      </w:pPr>
      <w:r>
        <w:rPr>
          <w:position w:val="-94"/>
        </w:rPr>
        <w:drawing>
          <wp:inline distT="0" distB="0" distL="114300" distR="114300">
            <wp:extent cx="5292090" cy="1061085"/>
            <wp:effectExtent l="0" t="0" r="3810" b="5715"/>
            <wp:docPr id="8" name="图片 8" descr="79b13d73d746c34c81f60488f1e0e5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79b13d73d746c34c81f60488f1e0e5e"/>
                    <pic:cNvPicPr>
                      <a:picLocks noChangeAspect="1"/>
                    </pic:cNvPicPr>
                  </pic:nvPicPr>
                  <pic:blipFill>
                    <a:blip r:embed="rId28"/>
                    <a:stretch>
                      <a:fillRect/>
                    </a:stretch>
                  </pic:blipFill>
                  <pic:spPr>
                    <a:xfrm>
                      <a:off x="0" y="0"/>
                      <a:ext cx="5292090" cy="1061085"/>
                    </a:xfrm>
                    <a:prstGeom prst="rect">
                      <a:avLst/>
                    </a:prstGeom>
                  </pic:spPr>
                </pic:pic>
              </a:graphicData>
            </a:graphic>
          </wp:inline>
        </w:drawing>
      </w:r>
    </w:p>
    <w:p w14:paraId="73C89D81">
      <w:pPr>
        <w:pStyle w:val="2"/>
        <w:spacing w:line="270" w:lineRule="auto"/>
      </w:pPr>
    </w:p>
    <w:p w14:paraId="7693AB9B">
      <w:pPr>
        <w:pStyle w:val="2"/>
        <w:spacing w:line="270" w:lineRule="auto"/>
      </w:pPr>
    </w:p>
    <w:p w14:paraId="78ED6C47">
      <w:pPr>
        <w:pStyle w:val="2"/>
        <w:spacing w:line="271" w:lineRule="auto"/>
      </w:pPr>
    </w:p>
    <w:p w14:paraId="245674DC">
      <w:pPr>
        <w:spacing w:line="364" w:lineRule="auto"/>
        <w:rPr>
          <w:rFonts w:ascii="仿宋" w:hAnsi="仿宋" w:eastAsia="仿宋" w:cs="仿宋"/>
          <w:sz w:val="31"/>
          <w:szCs w:val="31"/>
        </w:rPr>
        <w:sectPr>
          <w:footerReference r:id="rId14" w:type="default"/>
          <w:pgSz w:w="11907" w:h="16839"/>
          <w:pgMar w:top="1431" w:right="1785" w:bottom="1153" w:left="1785" w:header="0" w:footer="965" w:gutter="0"/>
          <w:cols w:space="720" w:num="1"/>
        </w:sectPr>
      </w:pPr>
    </w:p>
    <w:p w14:paraId="7BC1A3E8">
      <w:pPr>
        <w:pStyle w:val="2"/>
        <w:spacing w:line="339" w:lineRule="auto"/>
      </w:pPr>
    </w:p>
    <w:p w14:paraId="452C127B">
      <w:pPr>
        <w:pStyle w:val="2"/>
        <w:spacing w:line="340" w:lineRule="auto"/>
      </w:pPr>
    </w:p>
    <w:p w14:paraId="088C5A16">
      <w:pPr>
        <w:spacing w:before="101" w:line="224" w:lineRule="auto"/>
        <w:ind w:left="667"/>
        <w:rPr>
          <w:rFonts w:ascii="黑体" w:hAnsi="黑体" w:eastAsia="黑体" w:cs="黑体"/>
          <w:sz w:val="31"/>
          <w:szCs w:val="31"/>
        </w:rPr>
      </w:pPr>
      <w:r>
        <w:rPr>
          <w:rFonts w:ascii="黑体" w:hAnsi="黑体" w:eastAsia="黑体" w:cs="黑体"/>
          <w:spacing w:val="8"/>
          <w:sz w:val="31"/>
          <w:szCs w:val="31"/>
        </w:rPr>
        <w:t>八、国有资本经营预算财政拨款支出决算表</w:t>
      </w:r>
    </w:p>
    <w:p w14:paraId="3774600F">
      <w:pPr>
        <w:spacing w:before="182" w:line="4817" w:lineRule="exact"/>
        <w:ind w:firstLine="28"/>
      </w:pPr>
      <w:r>
        <w:rPr>
          <w:position w:val="-96"/>
        </w:rPr>
        <w:drawing>
          <wp:inline distT="0" distB="0" distL="114300" distR="114300">
            <wp:extent cx="5285740" cy="1390015"/>
            <wp:effectExtent l="0" t="0" r="10160" b="635"/>
            <wp:docPr id="9" name="图片 9" descr="83d1f9e47a9202ba8a1aec61f2b49c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83d1f9e47a9202ba8a1aec61f2b49c9"/>
                    <pic:cNvPicPr>
                      <a:picLocks noChangeAspect="1"/>
                    </pic:cNvPicPr>
                  </pic:nvPicPr>
                  <pic:blipFill>
                    <a:blip r:embed="rId29"/>
                    <a:stretch>
                      <a:fillRect/>
                    </a:stretch>
                  </pic:blipFill>
                  <pic:spPr>
                    <a:xfrm>
                      <a:off x="0" y="0"/>
                      <a:ext cx="5285740" cy="1390015"/>
                    </a:xfrm>
                    <a:prstGeom prst="rect">
                      <a:avLst/>
                    </a:prstGeom>
                  </pic:spPr>
                </pic:pic>
              </a:graphicData>
            </a:graphic>
          </wp:inline>
        </w:drawing>
      </w:r>
    </w:p>
    <w:p w14:paraId="6E60B676">
      <w:pPr>
        <w:pStyle w:val="2"/>
        <w:spacing w:line="253" w:lineRule="auto"/>
      </w:pPr>
    </w:p>
    <w:p w14:paraId="6EB9507F">
      <w:pPr>
        <w:pStyle w:val="2"/>
        <w:spacing w:line="253" w:lineRule="auto"/>
      </w:pPr>
    </w:p>
    <w:p w14:paraId="7A5EDC61">
      <w:pPr>
        <w:pStyle w:val="2"/>
        <w:spacing w:line="253" w:lineRule="auto"/>
      </w:pPr>
    </w:p>
    <w:p w14:paraId="031DB532">
      <w:pPr>
        <w:spacing w:line="364" w:lineRule="auto"/>
        <w:rPr>
          <w:rFonts w:ascii="仿宋" w:hAnsi="仿宋" w:eastAsia="仿宋" w:cs="仿宋"/>
          <w:sz w:val="31"/>
          <w:szCs w:val="31"/>
        </w:rPr>
        <w:sectPr>
          <w:footerReference r:id="rId15" w:type="default"/>
          <w:pgSz w:w="11907" w:h="16839"/>
          <w:pgMar w:top="1431" w:right="1785" w:bottom="1153" w:left="1785" w:header="0" w:footer="965" w:gutter="0"/>
          <w:cols w:space="720" w:num="1"/>
        </w:sectPr>
      </w:pPr>
    </w:p>
    <w:p w14:paraId="577967FC">
      <w:pPr>
        <w:pStyle w:val="2"/>
        <w:spacing w:line="339" w:lineRule="auto"/>
      </w:pPr>
    </w:p>
    <w:p w14:paraId="78561FB7">
      <w:pPr>
        <w:pStyle w:val="2"/>
        <w:spacing w:line="340" w:lineRule="auto"/>
      </w:pPr>
    </w:p>
    <w:p w14:paraId="7E46753C">
      <w:pPr>
        <w:numPr>
          <w:ilvl w:val="0"/>
          <w:numId w:val="2"/>
        </w:numPr>
        <w:spacing w:before="101" w:line="224" w:lineRule="auto"/>
        <w:ind w:left="675"/>
        <w:rPr>
          <w:rFonts w:ascii="黑体" w:hAnsi="黑体" w:eastAsia="黑体" w:cs="黑体"/>
          <w:spacing w:val="8"/>
          <w:sz w:val="31"/>
          <w:szCs w:val="31"/>
        </w:rPr>
      </w:pPr>
      <w:r>
        <w:rPr>
          <w:rFonts w:ascii="黑体" w:hAnsi="黑体" w:eastAsia="黑体" w:cs="黑体"/>
          <w:spacing w:val="8"/>
          <w:sz w:val="31"/>
          <w:szCs w:val="31"/>
        </w:rPr>
        <w:t>财政拨款“三公”经费支出决算表</w:t>
      </w:r>
    </w:p>
    <w:p w14:paraId="49EB3162">
      <w:pPr>
        <w:numPr>
          <w:numId w:val="0"/>
        </w:numPr>
        <w:spacing w:before="101" w:line="224" w:lineRule="auto"/>
        <w:rPr>
          <w:rFonts w:ascii="黑体" w:hAnsi="黑体" w:eastAsia="黑体" w:cs="黑体"/>
          <w:spacing w:val="8"/>
          <w:sz w:val="31"/>
          <w:szCs w:val="31"/>
        </w:rPr>
      </w:pPr>
    </w:p>
    <w:p w14:paraId="4A9A32CB">
      <w:pPr>
        <w:numPr>
          <w:numId w:val="0"/>
        </w:numPr>
        <w:spacing w:before="101" w:line="224" w:lineRule="auto"/>
        <w:rPr>
          <w:rFonts w:hint="eastAsia" w:ascii="黑体" w:hAnsi="黑体" w:eastAsia="黑体" w:cs="黑体"/>
          <w:spacing w:val="8"/>
          <w:sz w:val="31"/>
          <w:szCs w:val="31"/>
          <w:lang w:eastAsia="zh-CN"/>
        </w:rPr>
      </w:pPr>
      <w:r>
        <w:rPr>
          <w:rFonts w:hint="eastAsia" w:ascii="黑体" w:hAnsi="黑体" w:eastAsia="黑体" w:cs="黑体"/>
          <w:spacing w:val="8"/>
          <w:sz w:val="31"/>
          <w:szCs w:val="31"/>
          <w:lang w:eastAsia="zh-CN"/>
        </w:rPr>
        <w:drawing>
          <wp:inline distT="0" distB="0" distL="114300" distR="114300">
            <wp:extent cx="5287645" cy="1042670"/>
            <wp:effectExtent l="0" t="0" r="8255" b="5080"/>
            <wp:docPr id="14" name="图片 1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图片1"/>
                    <pic:cNvPicPr>
                      <a:picLocks noChangeAspect="1"/>
                    </pic:cNvPicPr>
                  </pic:nvPicPr>
                  <pic:blipFill>
                    <a:blip r:embed="rId30"/>
                    <a:stretch>
                      <a:fillRect/>
                    </a:stretch>
                  </pic:blipFill>
                  <pic:spPr>
                    <a:xfrm>
                      <a:off x="0" y="0"/>
                      <a:ext cx="5287645" cy="1042670"/>
                    </a:xfrm>
                    <a:prstGeom prst="rect">
                      <a:avLst/>
                    </a:prstGeom>
                  </pic:spPr>
                </pic:pic>
              </a:graphicData>
            </a:graphic>
          </wp:inline>
        </w:drawing>
      </w:r>
    </w:p>
    <w:p w14:paraId="7930A119">
      <w:pPr>
        <w:spacing w:before="154" w:line="362" w:lineRule="auto"/>
        <w:ind w:left="32" w:right="12" w:firstLine="643"/>
        <w:jc w:val="both"/>
        <w:rPr>
          <w:rFonts w:ascii="仿宋" w:hAnsi="仿宋" w:eastAsia="仿宋" w:cs="仿宋"/>
          <w:sz w:val="31"/>
          <w:szCs w:val="31"/>
        </w:rPr>
      </w:pPr>
    </w:p>
    <w:p w14:paraId="553AD28C">
      <w:pPr>
        <w:spacing w:line="362" w:lineRule="auto"/>
        <w:rPr>
          <w:rFonts w:ascii="仿宋" w:hAnsi="仿宋" w:eastAsia="仿宋" w:cs="仿宋"/>
          <w:sz w:val="31"/>
          <w:szCs w:val="31"/>
        </w:rPr>
        <w:sectPr>
          <w:footerReference r:id="rId16" w:type="default"/>
          <w:pgSz w:w="11907" w:h="16839"/>
          <w:pgMar w:top="1431" w:right="1785" w:bottom="1153" w:left="1785" w:header="0" w:footer="965" w:gutter="0"/>
          <w:cols w:space="720" w:num="1"/>
        </w:sectPr>
      </w:pPr>
    </w:p>
    <w:p w14:paraId="1DBE205C">
      <w:pPr>
        <w:pStyle w:val="2"/>
        <w:spacing w:line="339" w:lineRule="auto"/>
      </w:pPr>
    </w:p>
    <w:p w14:paraId="468C1AFC">
      <w:pPr>
        <w:pStyle w:val="2"/>
        <w:spacing w:line="339" w:lineRule="auto"/>
      </w:pPr>
    </w:p>
    <w:p w14:paraId="56F40323">
      <w:pPr>
        <w:numPr>
          <w:ilvl w:val="0"/>
          <w:numId w:val="2"/>
        </w:numPr>
        <w:spacing w:before="100" w:line="224" w:lineRule="auto"/>
        <w:ind w:left="675" w:leftChars="0" w:firstLine="0" w:firstLineChars="0"/>
        <w:rPr>
          <w:rFonts w:ascii="黑体" w:hAnsi="黑体" w:eastAsia="黑体" w:cs="黑体"/>
          <w:spacing w:val="8"/>
          <w:sz w:val="31"/>
          <w:szCs w:val="31"/>
        </w:rPr>
      </w:pPr>
      <w:r>
        <w:rPr>
          <w:rFonts w:ascii="黑体" w:hAnsi="黑体" w:eastAsia="黑体" w:cs="黑体"/>
          <w:spacing w:val="8"/>
          <w:sz w:val="31"/>
          <w:szCs w:val="31"/>
        </w:rPr>
        <w:t>部门预算项目支出绩效自评表</w:t>
      </w:r>
    </w:p>
    <w:p w14:paraId="7B6816AC">
      <w:pPr>
        <w:numPr>
          <w:numId w:val="0"/>
        </w:numPr>
        <w:spacing w:before="100" w:line="224" w:lineRule="auto"/>
        <w:ind w:left="675" w:leftChars="0"/>
        <w:rPr>
          <w:rFonts w:ascii="黑体" w:hAnsi="黑体" w:eastAsia="黑体" w:cs="黑体"/>
          <w:spacing w:val="8"/>
          <w:sz w:val="31"/>
          <w:szCs w:val="31"/>
        </w:rPr>
      </w:pPr>
    </w:p>
    <w:p w14:paraId="479B4E4E">
      <w:pPr>
        <w:numPr>
          <w:numId w:val="0"/>
        </w:numPr>
        <w:spacing w:before="100" w:line="224" w:lineRule="auto"/>
        <w:ind w:left="675" w:leftChars="0"/>
        <w:rPr>
          <w:rFonts w:hint="eastAsia" w:ascii="黑体" w:hAnsi="黑体" w:eastAsia="黑体" w:cs="黑体"/>
          <w:spacing w:val="8"/>
          <w:sz w:val="31"/>
          <w:szCs w:val="31"/>
          <w:lang w:eastAsia="zh-CN"/>
        </w:rPr>
      </w:pPr>
      <w:r>
        <w:rPr>
          <w:rFonts w:hint="eastAsia" w:ascii="黑体" w:hAnsi="黑体" w:eastAsia="黑体" w:cs="黑体"/>
          <w:spacing w:val="8"/>
          <w:sz w:val="31"/>
          <w:szCs w:val="31"/>
          <w:lang w:eastAsia="zh-CN"/>
        </w:rPr>
        <w:drawing>
          <wp:inline distT="0" distB="0" distL="114300" distR="114300">
            <wp:extent cx="3105150" cy="5781675"/>
            <wp:effectExtent l="0" t="0" r="0" b="9525"/>
            <wp:docPr id="15" name="图片 15" descr="9ccdc88d5754ebc10d631b49b32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9ccdc88d5754ebc10d631b49b321872"/>
                    <pic:cNvPicPr>
                      <a:picLocks noChangeAspect="1"/>
                    </pic:cNvPicPr>
                  </pic:nvPicPr>
                  <pic:blipFill>
                    <a:blip r:embed="rId31"/>
                    <a:stretch>
                      <a:fillRect/>
                    </a:stretch>
                  </pic:blipFill>
                  <pic:spPr>
                    <a:xfrm>
                      <a:off x="0" y="0"/>
                      <a:ext cx="3105150" cy="5781675"/>
                    </a:xfrm>
                    <a:prstGeom prst="rect">
                      <a:avLst/>
                    </a:prstGeom>
                  </pic:spPr>
                </pic:pic>
              </a:graphicData>
            </a:graphic>
          </wp:inline>
        </w:drawing>
      </w:r>
    </w:p>
    <w:p w14:paraId="1C0EF1CC">
      <w:pPr>
        <w:spacing w:line="9847" w:lineRule="exact"/>
        <w:sectPr>
          <w:footerReference r:id="rId17" w:type="default"/>
          <w:pgSz w:w="11907" w:h="16839"/>
          <w:pgMar w:top="1431" w:right="1785" w:bottom="1153" w:left="1785" w:header="0" w:footer="965" w:gutter="0"/>
          <w:cols w:space="720" w:num="1"/>
        </w:sectPr>
      </w:pPr>
    </w:p>
    <w:p w14:paraId="58EA80DD">
      <w:pPr>
        <w:spacing w:before="225" w:line="443" w:lineRule="exact"/>
        <w:ind w:left="482"/>
        <w:outlineLvl w:val="0"/>
        <w:rPr>
          <w:rFonts w:ascii="微软雅黑" w:hAnsi="微软雅黑" w:eastAsia="微软雅黑" w:cs="微软雅黑"/>
          <w:sz w:val="43"/>
          <w:szCs w:val="43"/>
        </w:rPr>
      </w:pPr>
      <w:r>
        <w:rPr>
          <w:rFonts w:ascii="微软雅黑" w:hAnsi="微软雅黑" w:eastAsia="微软雅黑" w:cs="微软雅黑"/>
          <w:spacing w:val="5"/>
          <w:position w:val="-2"/>
          <w:sz w:val="43"/>
          <w:szCs w:val="43"/>
        </w:rPr>
        <w:t>第三部分</w:t>
      </w:r>
      <w:r>
        <w:rPr>
          <w:rFonts w:ascii="微软雅黑" w:hAnsi="微软雅黑" w:eastAsia="微软雅黑" w:cs="微软雅黑"/>
          <w:spacing w:val="103"/>
          <w:position w:val="-2"/>
          <w:sz w:val="43"/>
          <w:szCs w:val="43"/>
        </w:rPr>
        <w:t xml:space="preserve"> </w:t>
      </w:r>
      <w:r>
        <w:rPr>
          <w:rFonts w:ascii="微软雅黑" w:hAnsi="微软雅黑" w:eastAsia="微软雅黑" w:cs="微软雅黑"/>
          <w:spacing w:val="5"/>
          <w:position w:val="-2"/>
          <w:sz w:val="43"/>
          <w:szCs w:val="43"/>
        </w:rPr>
        <w:t>2023年度部门决算情况说明</w:t>
      </w:r>
    </w:p>
    <w:p w14:paraId="6E6883E1">
      <w:pPr>
        <w:pStyle w:val="2"/>
        <w:spacing w:line="314" w:lineRule="auto"/>
      </w:pPr>
    </w:p>
    <w:p w14:paraId="124362FF">
      <w:pPr>
        <w:pStyle w:val="2"/>
        <w:spacing w:line="314" w:lineRule="auto"/>
      </w:pPr>
    </w:p>
    <w:p w14:paraId="2C1845CC">
      <w:pPr>
        <w:pStyle w:val="2"/>
        <w:spacing w:line="315" w:lineRule="auto"/>
      </w:pPr>
    </w:p>
    <w:p w14:paraId="2F9DCC0D">
      <w:pPr>
        <w:spacing w:before="101" w:line="224" w:lineRule="auto"/>
        <w:ind w:left="672"/>
        <w:rPr>
          <w:rFonts w:ascii="黑体" w:hAnsi="黑体" w:eastAsia="黑体" w:cs="黑体"/>
          <w:sz w:val="31"/>
          <w:szCs w:val="31"/>
        </w:rPr>
      </w:pPr>
      <w:r>
        <w:rPr>
          <w:rFonts w:ascii="黑体" w:hAnsi="黑体" w:eastAsia="黑体" w:cs="黑体"/>
          <w:spacing w:val="8"/>
          <w:sz w:val="31"/>
          <w:szCs w:val="31"/>
        </w:rPr>
        <w:t>一、收入支出决算总体情况说明</w:t>
      </w:r>
    </w:p>
    <w:p w14:paraId="6E6A12FA">
      <w:pPr>
        <w:spacing w:before="248" w:line="362" w:lineRule="auto"/>
        <w:ind w:left="36" w:right="113" w:firstLine="634"/>
        <w:rPr>
          <w:rFonts w:ascii="仿宋" w:hAnsi="仿宋" w:eastAsia="仿宋" w:cs="仿宋"/>
          <w:sz w:val="31"/>
          <w:szCs w:val="31"/>
        </w:rPr>
      </w:pPr>
      <w:r>
        <w:rPr>
          <w:rFonts w:ascii="宋体" w:hAnsi="宋体" w:eastAsia="宋体" w:cs="宋体"/>
          <w:spacing w:val="4"/>
          <w:sz w:val="31"/>
          <w:szCs w:val="31"/>
        </w:rPr>
        <w:t>2023</w:t>
      </w:r>
      <w:r>
        <w:rPr>
          <w:rFonts w:ascii="宋体" w:hAnsi="宋体" w:eastAsia="宋体" w:cs="宋体"/>
          <w:spacing w:val="-21"/>
          <w:sz w:val="31"/>
          <w:szCs w:val="31"/>
        </w:rPr>
        <w:t xml:space="preserve"> </w:t>
      </w:r>
      <w:r>
        <w:rPr>
          <w:rFonts w:ascii="仿宋" w:hAnsi="仿宋" w:eastAsia="仿宋" w:cs="仿宋"/>
          <w:spacing w:val="4"/>
          <w:sz w:val="31"/>
          <w:szCs w:val="31"/>
        </w:rPr>
        <w:t>年度收、支总计均为</w:t>
      </w:r>
      <w:r>
        <w:rPr>
          <w:rFonts w:hint="eastAsia" w:ascii="仿宋" w:hAnsi="仿宋" w:eastAsia="仿宋" w:cs="仿宋"/>
          <w:spacing w:val="4"/>
          <w:sz w:val="31"/>
          <w:szCs w:val="31"/>
          <w:lang w:val="en-US" w:eastAsia="zh-CN"/>
        </w:rPr>
        <w:t>2,266.86</w:t>
      </w:r>
      <w:r>
        <w:rPr>
          <w:rFonts w:ascii="仿宋" w:hAnsi="仿宋" w:eastAsia="仿宋" w:cs="仿宋"/>
          <w:spacing w:val="4"/>
          <w:sz w:val="31"/>
          <w:szCs w:val="31"/>
        </w:rPr>
        <w:t>万元。与</w:t>
      </w:r>
      <w:r>
        <w:rPr>
          <w:rFonts w:ascii="仿宋" w:hAnsi="仿宋" w:eastAsia="仿宋" w:cs="仿宋"/>
          <w:spacing w:val="-32"/>
          <w:sz w:val="31"/>
          <w:szCs w:val="31"/>
        </w:rPr>
        <w:t xml:space="preserve"> </w:t>
      </w:r>
      <w:r>
        <w:rPr>
          <w:rFonts w:ascii="宋体" w:hAnsi="宋体" w:eastAsia="宋体" w:cs="宋体"/>
          <w:spacing w:val="4"/>
          <w:sz w:val="31"/>
          <w:szCs w:val="31"/>
        </w:rPr>
        <w:t>2022</w:t>
      </w:r>
      <w:r>
        <w:rPr>
          <w:rFonts w:ascii="宋体" w:hAnsi="宋体" w:eastAsia="宋体" w:cs="宋体"/>
          <w:spacing w:val="-35"/>
          <w:sz w:val="31"/>
          <w:szCs w:val="31"/>
        </w:rPr>
        <w:t xml:space="preserve"> </w:t>
      </w:r>
      <w:r>
        <w:rPr>
          <w:rFonts w:ascii="仿宋" w:hAnsi="仿宋" w:eastAsia="仿宋" w:cs="仿宋"/>
          <w:spacing w:val="4"/>
          <w:sz w:val="31"/>
          <w:szCs w:val="31"/>
        </w:rPr>
        <w:t>年度相比，</w:t>
      </w:r>
      <w:r>
        <w:rPr>
          <w:rFonts w:ascii="仿宋" w:hAnsi="仿宋" w:eastAsia="仿宋" w:cs="仿宋"/>
          <w:sz w:val="31"/>
          <w:szCs w:val="31"/>
        </w:rPr>
        <w:t xml:space="preserve"> </w:t>
      </w:r>
      <w:r>
        <w:rPr>
          <w:rFonts w:ascii="仿宋" w:hAnsi="仿宋" w:eastAsia="仿宋" w:cs="仿宋"/>
          <w:spacing w:val="4"/>
          <w:sz w:val="31"/>
          <w:szCs w:val="31"/>
        </w:rPr>
        <w:t>收、支总计各</w:t>
      </w:r>
      <w:r>
        <w:rPr>
          <w:rFonts w:ascii="仿宋" w:hAnsi="仿宋" w:eastAsia="仿宋" w:cs="仿宋"/>
          <w:spacing w:val="6"/>
          <w:sz w:val="31"/>
          <w:szCs w:val="31"/>
        </w:rPr>
        <w:t>减少</w:t>
      </w:r>
      <w:r>
        <w:rPr>
          <w:rFonts w:hint="eastAsia" w:ascii="仿宋" w:hAnsi="仿宋" w:eastAsia="仿宋" w:cs="仿宋"/>
          <w:spacing w:val="6"/>
          <w:sz w:val="31"/>
          <w:szCs w:val="31"/>
          <w:lang w:val="en-US" w:eastAsia="zh-CN"/>
        </w:rPr>
        <w:t>79.74</w:t>
      </w:r>
      <w:r>
        <w:rPr>
          <w:rFonts w:ascii="仿宋" w:hAnsi="仿宋" w:eastAsia="仿宋" w:cs="仿宋"/>
          <w:spacing w:val="6"/>
          <w:sz w:val="31"/>
          <w:szCs w:val="31"/>
        </w:rPr>
        <w:t>万元，下降</w:t>
      </w:r>
      <w:r>
        <w:rPr>
          <w:rFonts w:hint="eastAsia" w:ascii="仿宋" w:hAnsi="仿宋" w:eastAsia="仿宋" w:cs="仿宋"/>
          <w:spacing w:val="6"/>
          <w:sz w:val="31"/>
          <w:szCs w:val="31"/>
          <w:lang w:val="en-US" w:eastAsia="zh-CN"/>
        </w:rPr>
        <w:t>3.4</w:t>
      </w:r>
      <w:r>
        <w:rPr>
          <w:rFonts w:ascii="宋体" w:hAnsi="宋体" w:eastAsia="宋体" w:cs="宋体"/>
          <w:spacing w:val="6"/>
          <w:sz w:val="31"/>
          <w:szCs w:val="31"/>
        </w:rPr>
        <w:t>%</w:t>
      </w:r>
      <w:r>
        <w:rPr>
          <w:rFonts w:ascii="仿宋" w:hAnsi="仿宋" w:eastAsia="仿宋" w:cs="仿宋"/>
          <w:spacing w:val="4"/>
          <w:sz w:val="31"/>
          <w:szCs w:val="31"/>
        </w:rPr>
        <w:t>。主</w:t>
      </w:r>
      <w:r>
        <w:rPr>
          <w:rFonts w:ascii="仿宋" w:hAnsi="仿宋" w:eastAsia="仿宋" w:cs="仿宋"/>
          <w:sz w:val="31"/>
          <w:szCs w:val="31"/>
        </w:rPr>
        <w:t xml:space="preserve"> </w:t>
      </w:r>
      <w:r>
        <w:rPr>
          <w:rFonts w:ascii="仿宋" w:hAnsi="仿宋" w:eastAsia="仿宋" w:cs="仿宋"/>
          <w:spacing w:val="-10"/>
          <w:sz w:val="31"/>
          <w:szCs w:val="31"/>
        </w:rPr>
        <w:t>要原因：</w:t>
      </w:r>
      <w:r>
        <w:rPr>
          <w:rFonts w:hint="eastAsia" w:ascii="仿宋" w:hAnsi="仿宋" w:eastAsia="仿宋" w:cs="仿宋"/>
          <w:spacing w:val="6"/>
          <w:sz w:val="31"/>
          <w:szCs w:val="31"/>
          <w:lang w:eastAsia="zh-CN"/>
        </w:rPr>
        <w:t>疫情结束，疫情经费减少收入支出</w:t>
      </w:r>
    </w:p>
    <w:p w14:paraId="57E0B0A3">
      <w:pPr>
        <w:spacing w:before="101" w:line="356" w:lineRule="auto"/>
        <w:ind w:right="82"/>
        <w:rPr>
          <w:rFonts w:ascii="仿宋" w:hAnsi="仿宋" w:eastAsia="仿宋" w:cs="仿宋"/>
          <w:sz w:val="31"/>
          <w:szCs w:val="31"/>
        </w:rPr>
      </w:pPr>
    </w:p>
    <w:p w14:paraId="53AA08AA">
      <w:pPr>
        <w:spacing w:before="50" w:line="224" w:lineRule="auto"/>
        <w:ind w:left="672"/>
        <w:rPr>
          <w:rFonts w:ascii="黑体" w:hAnsi="黑体" w:eastAsia="黑体" w:cs="黑体"/>
          <w:sz w:val="31"/>
          <w:szCs w:val="31"/>
        </w:rPr>
      </w:pPr>
      <w:r>
        <w:rPr>
          <w:rFonts w:ascii="黑体" w:hAnsi="黑体" w:eastAsia="黑体" w:cs="黑体"/>
          <w:spacing w:val="8"/>
          <w:sz w:val="31"/>
          <w:szCs w:val="31"/>
        </w:rPr>
        <w:t>二、收入决算情况说明</w:t>
      </w:r>
    </w:p>
    <w:p w14:paraId="33BB1A36">
      <w:pPr>
        <w:spacing w:before="248" w:line="362" w:lineRule="auto"/>
        <w:ind w:left="36" w:right="113" w:firstLine="634"/>
        <w:rPr>
          <w:rFonts w:hint="eastAsia" w:ascii="宋体" w:hAnsi="宋体" w:eastAsia="宋体" w:cs="宋体"/>
          <w:spacing w:val="4"/>
          <w:sz w:val="31"/>
          <w:szCs w:val="31"/>
        </w:rPr>
      </w:pPr>
      <w:r>
        <w:rPr>
          <w:rFonts w:ascii="宋体" w:hAnsi="宋体" w:eastAsia="宋体" w:cs="宋体"/>
          <w:spacing w:val="4"/>
          <w:sz w:val="31"/>
          <w:szCs w:val="31"/>
        </w:rPr>
        <w:t>本年收入合计</w:t>
      </w:r>
      <w:r>
        <w:rPr>
          <w:rFonts w:hint="eastAsia" w:ascii="宋体" w:hAnsi="宋体" w:eastAsia="宋体" w:cs="宋体"/>
          <w:spacing w:val="4"/>
          <w:sz w:val="31"/>
          <w:szCs w:val="31"/>
          <w:lang w:val="en-US" w:eastAsia="zh-CN"/>
        </w:rPr>
        <w:t>2,266.86</w:t>
      </w:r>
      <w:r>
        <w:rPr>
          <w:rFonts w:ascii="宋体" w:hAnsi="宋体" w:eastAsia="宋体" w:cs="宋体"/>
          <w:spacing w:val="4"/>
          <w:sz w:val="31"/>
          <w:szCs w:val="31"/>
        </w:rPr>
        <w:t>万元，其中：财政拨款收入</w:t>
      </w:r>
      <w:r>
        <w:rPr>
          <w:rFonts w:hint="eastAsia" w:ascii="宋体" w:hAnsi="宋体" w:eastAsia="宋体" w:cs="宋体"/>
          <w:spacing w:val="4"/>
          <w:sz w:val="31"/>
          <w:szCs w:val="31"/>
          <w:lang w:val="en-US" w:eastAsia="zh-CN"/>
        </w:rPr>
        <w:t>2,266.86</w:t>
      </w:r>
      <w:r>
        <w:rPr>
          <w:rFonts w:ascii="宋体" w:hAnsi="宋体" w:eastAsia="宋体" w:cs="宋体"/>
          <w:spacing w:val="4"/>
          <w:sz w:val="31"/>
          <w:szCs w:val="31"/>
        </w:rPr>
        <w:t>万元， 比上年减少</w:t>
      </w:r>
      <w:r>
        <w:rPr>
          <w:rFonts w:hint="eastAsia" w:ascii="宋体" w:hAnsi="宋体" w:eastAsia="宋体" w:cs="宋体"/>
          <w:spacing w:val="4"/>
          <w:sz w:val="31"/>
          <w:szCs w:val="31"/>
          <w:lang w:val="en-US" w:eastAsia="zh-CN"/>
        </w:rPr>
        <w:t>79.74</w:t>
      </w:r>
      <w:r>
        <w:rPr>
          <w:rFonts w:ascii="宋体" w:hAnsi="宋体" w:eastAsia="宋体" w:cs="宋体"/>
          <w:spacing w:val="4"/>
          <w:sz w:val="31"/>
          <w:szCs w:val="31"/>
        </w:rPr>
        <w:t>万元，下降</w:t>
      </w:r>
      <w:r>
        <w:rPr>
          <w:rFonts w:hint="eastAsia" w:ascii="宋体" w:hAnsi="宋体" w:eastAsia="宋体" w:cs="宋体"/>
          <w:spacing w:val="4"/>
          <w:sz w:val="31"/>
          <w:szCs w:val="31"/>
          <w:lang w:val="en-US" w:eastAsia="zh-CN"/>
        </w:rPr>
        <w:t>3.4</w:t>
      </w:r>
      <w:r>
        <w:rPr>
          <w:rFonts w:ascii="宋体" w:hAnsi="宋体" w:eastAsia="宋体" w:cs="宋体"/>
          <w:spacing w:val="4"/>
          <w:sz w:val="31"/>
          <w:szCs w:val="31"/>
        </w:rPr>
        <w:t>%，主要是</w:t>
      </w:r>
      <w:r>
        <w:rPr>
          <w:rFonts w:hint="eastAsia" w:ascii="宋体" w:hAnsi="宋体" w:eastAsia="宋体" w:cs="宋体"/>
          <w:spacing w:val="4"/>
          <w:sz w:val="31"/>
          <w:szCs w:val="31"/>
          <w:lang w:eastAsia="zh-CN"/>
        </w:rPr>
        <w:t>疫情结束，疫情经费减少收入</w:t>
      </w:r>
      <w:r>
        <w:rPr>
          <w:rFonts w:ascii="宋体" w:hAnsi="宋体" w:eastAsia="宋体" w:cs="宋体"/>
          <w:spacing w:val="4"/>
          <w:sz w:val="31"/>
          <w:szCs w:val="31"/>
        </w:rPr>
        <w:t>；</w:t>
      </w:r>
      <w:r>
        <w:rPr>
          <w:rFonts w:hint="eastAsia" w:ascii="宋体" w:hAnsi="宋体" w:eastAsia="宋体" w:cs="宋体"/>
          <w:spacing w:val="4"/>
          <w:sz w:val="31"/>
          <w:szCs w:val="31"/>
        </w:rPr>
        <w:t xml:space="preserve">上级补助收入 </w:t>
      </w:r>
      <w:r>
        <w:rPr>
          <w:rFonts w:hint="eastAsia" w:ascii="宋体" w:hAnsi="宋体" w:eastAsia="宋体" w:cs="宋体"/>
          <w:spacing w:val="4"/>
          <w:sz w:val="31"/>
          <w:szCs w:val="31"/>
          <w:lang w:val="en-US" w:eastAsia="zh-CN"/>
        </w:rPr>
        <w:t>0</w:t>
      </w:r>
      <w:r>
        <w:rPr>
          <w:rFonts w:hint="eastAsia" w:ascii="宋体" w:hAnsi="宋体" w:eastAsia="宋体" w:cs="宋体"/>
          <w:spacing w:val="4"/>
          <w:sz w:val="31"/>
          <w:szCs w:val="31"/>
        </w:rPr>
        <w:t xml:space="preserve">万元，占 </w:t>
      </w:r>
      <w:r>
        <w:rPr>
          <w:rFonts w:hint="eastAsia" w:ascii="宋体" w:hAnsi="宋体" w:eastAsia="宋体" w:cs="宋体"/>
          <w:spacing w:val="4"/>
          <w:sz w:val="31"/>
          <w:szCs w:val="31"/>
          <w:lang w:val="en-US" w:eastAsia="zh-CN"/>
        </w:rPr>
        <w:t>0</w:t>
      </w:r>
      <w:r>
        <w:rPr>
          <w:rFonts w:hint="eastAsia" w:ascii="宋体" w:hAnsi="宋体" w:eastAsia="宋体" w:cs="宋体"/>
          <w:spacing w:val="4"/>
          <w:sz w:val="31"/>
          <w:szCs w:val="31"/>
        </w:rPr>
        <w:t xml:space="preserve">%；事业收入 </w:t>
      </w:r>
      <w:r>
        <w:rPr>
          <w:rFonts w:hint="eastAsia" w:ascii="宋体" w:hAnsi="宋体" w:eastAsia="宋体" w:cs="宋体"/>
          <w:spacing w:val="4"/>
          <w:sz w:val="31"/>
          <w:szCs w:val="31"/>
          <w:lang w:val="en-US" w:eastAsia="zh-CN"/>
        </w:rPr>
        <w:t>0</w:t>
      </w:r>
      <w:r>
        <w:rPr>
          <w:rFonts w:hint="eastAsia" w:ascii="宋体" w:hAnsi="宋体" w:eastAsia="宋体" w:cs="宋体"/>
          <w:spacing w:val="4"/>
          <w:sz w:val="31"/>
          <w:szCs w:val="31"/>
        </w:rPr>
        <w:t xml:space="preserve">万元，占 </w:t>
      </w:r>
      <w:r>
        <w:rPr>
          <w:rFonts w:hint="eastAsia" w:ascii="宋体" w:hAnsi="宋体" w:eastAsia="宋体" w:cs="宋体"/>
          <w:spacing w:val="4"/>
          <w:sz w:val="31"/>
          <w:szCs w:val="31"/>
          <w:lang w:val="en-US" w:eastAsia="zh-CN"/>
        </w:rPr>
        <w:t>0</w:t>
      </w:r>
      <w:r>
        <w:rPr>
          <w:rFonts w:hint="eastAsia" w:ascii="宋体" w:hAnsi="宋体" w:eastAsia="宋体" w:cs="宋体"/>
          <w:spacing w:val="4"/>
          <w:sz w:val="31"/>
          <w:szCs w:val="31"/>
        </w:rPr>
        <w:t xml:space="preserve">%；经营收入 </w:t>
      </w:r>
      <w:r>
        <w:rPr>
          <w:rFonts w:hint="eastAsia" w:ascii="宋体" w:hAnsi="宋体" w:eastAsia="宋体" w:cs="宋体"/>
          <w:spacing w:val="4"/>
          <w:sz w:val="31"/>
          <w:szCs w:val="31"/>
          <w:lang w:val="en-US" w:eastAsia="zh-CN"/>
        </w:rPr>
        <w:t>0</w:t>
      </w:r>
      <w:r>
        <w:rPr>
          <w:rFonts w:hint="eastAsia" w:ascii="宋体" w:hAnsi="宋体" w:eastAsia="宋体" w:cs="宋体"/>
          <w:spacing w:val="4"/>
          <w:sz w:val="31"/>
          <w:szCs w:val="31"/>
        </w:rPr>
        <w:t xml:space="preserve">万元，占 </w:t>
      </w:r>
      <w:r>
        <w:rPr>
          <w:rFonts w:hint="eastAsia" w:ascii="宋体" w:hAnsi="宋体" w:eastAsia="宋体" w:cs="宋体"/>
          <w:spacing w:val="4"/>
          <w:sz w:val="31"/>
          <w:szCs w:val="31"/>
          <w:lang w:val="en-US" w:eastAsia="zh-CN"/>
        </w:rPr>
        <w:t>0</w:t>
      </w:r>
      <w:r>
        <w:rPr>
          <w:rFonts w:hint="eastAsia" w:ascii="宋体" w:hAnsi="宋体" w:eastAsia="宋体" w:cs="宋体"/>
          <w:spacing w:val="4"/>
          <w:sz w:val="31"/>
          <w:szCs w:val="31"/>
        </w:rPr>
        <w:t xml:space="preserve">%；附属单位上缴收入 </w:t>
      </w:r>
      <w:r>
        <w:rPr>
          <w:rFonts w:hint="eastAsia" w:ascii="宋体" w:hAnsi="宋体" w:eastAsia="宋体" w:cs="宋体"/>
          <w:spacing w:val="4"/>
          <w:sz w:val="31"/>
          <w:szCs w:val="31"/>
          <w:lang w:val="en-US" w:eastAsia="zh-CN"/>
        </w:rPr>
        <w:t>0</w:t>
      </w:r>
      <w:r>
        <w:rPr>
          <w:rFonts w:hint="eastAsia" w:ascii="宋体" w:hAnsi="宋体" w:eastAsia="宋体" w:cs="宋体"/>
          <w:spacing w:val="4"/>
          <w:sz w:val="31"/>
          <w:szCs w:val="31"/>
        </w:rPr>
        <w:t xml:space="preserve">万元，占 </w:t>
      </w:r>
      <w:r>
        <w:rPr>
          <w:rFonts w:hint="eastAsia" w:ascii="宋体" w:hAnsi="宋体" w:eastAsia="宋体" w:cs="宋体"/>
          <w:spacing w:val="4"/>
          <w:sz w:val="31"/>
          <w:szCs w:val="31"/>
          <w:lang w:val="en-US" w:eastAsia="zh-CN"/>
        </w:rPr>
        <w:t>0</w:t>
      </w:r>
      <w:r>
        <w:rPr>
          <w:rFonts w:hint="eastAsia" w:ascii="宋体" w:hAnsi="宋体" w:eastAsia="宋体" w:cs="宋体"/>
          <w:spacing w:val="4"/>
          <w:sz w:val="31"/>
          <w:szCs w:val="31"/>
        </w:rPr>
        <w:t xml:space="preserve">%；其他收入 </w:t>
      </w:r>
      <w:r>
        <w:rPr>
          <w:rFonts w:hint="eastAsia" w:ascii="宋体" w:hAnsi="宋体" w:eastAsia="宋体" w:cs="宋体"/>
          <w:spacing w:val="4"/>
          <w:sz w:val="31"/>
          <w:szCs w:val="31"/>
          <w:lang w:val="en-US" w:eastAsia="zh-CN"/>
        </w:rPr>
        <w:t>0.12</w:t>
      </w:r>
      <w:r>
        <w:rPr>
          <w:rFonts w:hint="eastAsia" w:ascii="宋体" w:hAnsi="宋体" w:eastAsia="宋体" w:cs="宋体"/>
          <w:spacing w:val="4"/>
          <w:sz w:val="31"/>
          <w:szCs w:val="31"/>
        </w:rPr>
        <w:t xml:space="preserve">万元，占  </w:t>
      </w:r>
      <w:r>
        <w:rPr>
          <w:rFonts w:hint="eastAsia" w:ascii="宋体" w:hAnsi="宋体" w:eastAsia="宋体" w:cs="宋体"/>
          <w:spacing w:val="4"/>
          <w:sz w:val="31"/>
          <w:szCs w:val="31"/>
          <w:lang w:val="en-US" w:eastAsia="zh-CN"/>
        </w:rPr>
        <w:t>0.00005</w:t>
      </w:r>
      <w:r>
        <w:rPr>
          <w:rFonts w:hint="eastAsia" w:ascii="宋体" w:hAnsi="宋体" w:eastAsia="宋体" w:cs="宋体"/>
          <w:spacing w:val="4"/>
          <w:sz w:val="31"/>
          <w:szCs w:val="31"/>
        </w:rPr>
        <w:t>%。</w:t>
      </w:r>
    </w:p>
    <w:p w14:paraId="7E526854">
      <w:pPr>
        <w:spacing w:before="248" w:line="362" w:lineRule="auto"/>
        <w:ind w:left="36" w:right="113" w:firstLine="634"/>
        <w:rPr>
          <w:rFonts w:ascii="宋体" w:hAnsi="宋体" w:eastAsia="宋体" w:cs="宋体"/>
          <w:spacing w:val="4"/>
          <w:sz w:val="31"/>
          <w:szCs w:val="31"/>
        </w:rPr>
        <w:sectPr>
          <w:footerReference r:id="rId18" w:type="default"/>
          <w:pgSz w:w="11907" w:h="16839"/>
          <w:pgMar w:top="1431" w:right="1714" w:bottom="1153" w:left="1785" w:header="0" w:footer="965" w:gutter="0"/>
          <w:cols w:space="720" w:num="1"/>
        </w:sectPr>
      </w:pPr>
    </w:p>
    <w:p w14:paraId="40F2CC4E">
      <w:pPr>
        <w:spacing w:before="158" w:line="224" w:lineRule="auto"/>
        <w:ind w:left="674"/>
        <w:rPr>
          <w:rFonts w:ascii="黑体" w:hAnsi="黑体" w:eastAsia="黑体" w:cs="黑体"/>
          <w:sz w:val="31"/>
          <w:szCs w:val="31"/>
        </w:rPr>
      </w:pPr>
      <w:r>
        <w:rPr>
          <w:rFonts w:ascii="黑体" w:hAnsi="黑体" w:eastAsia="黑体" w:cs="黑体"/>
          <w:spacing w:val="8"/>
          <w:sz w:val="31"/>
          <w:szCs w:val="31"/>
        </w:rPr>
        <w:t>三、支出决算情况说明</w:t>
      </w:r>
    </w:p>
    <w:p w14:paraId="45C0C9DA">
      <w:pPr>
        <w:spacing w:before="251" w:line="368" w:lineRule="auto"/>
        <w:ind w:left="21" w:firstLine="645"/>
        <w:rPr>
          <w:rFonts w:ascii="仿宋" w:hAnsi="仿宋" w:eastAsia="仿宋" w:cs="仿宋"/>
          <w:sz w:val="31"/>
          <w:szCs w:val="31"/>
        </w:rPr>
      </w:pPr>
      <w:r>
        <w:rPr>
          <w:rFonts w:ascii="仿宋" w:hAnsi="仿宋" w:eastAsia="仿宋" w:cs="仿宋"/>
          <w:spacing w:val="4"/>
          <w:sz w:val="31"/>
          <w:szCs w:val="31"/>
        </w:rPr>
        <w:t>本年支出合计</w:t>
      </w:r>
      <w:r>
        <w:rPr>
          <w:rFonts w:hint="eastAsia" w:ascii="仿宋" w:hAnsi="仿宋" w:eastAsia="仿宋" w:cs="仿宋"/>
          <w:spacing w:val="4"/>
          <w:sz w:val="31"/>
          <w:szCs w:val="31"/>
          <w:lang w:val="en-US" w:eastAsia="zh-CN"/>
        </w:rPr>
        <w:t>2,266.86</w:t>
      </w:r>
      <w:r>
        <w:rPr>
          <w:rFonts w:ascii="仿宋" w:hAnsi="仿宋" w:eastAsia="仿宋" w:cs="仿宋"/>
          <w:spacing w:val="4"/>
          <w:sz w:val="31"/>
          <w:szCs w:val="31"/>
        </w:rPr>
        <w:t>万元，其中：基本支出</w:t>
      </w:r>
      <w:r>
        <w:rPr>
          <w:rFonts w:hint="eastAsia" w:ascii="仿宋" w:hAnsi="仿宋" w:eastAsia="仿宋" w:cs="仿宋"/>
          <w:spacing w:val="24"/>
          <w:sz w:val="31"/>
          <w:szCs w:val="31"/>
          <w:lang w:val="en-US" w:eastAsia="zh-CN"/>
        </w:rPr>
        <w:t>1121.65</w:t>
      </w:r>
      <w:r>
        <w:rPr>
          <w:rFonts w:ascii="仿宋" w:hAnsi="仿宋" w:eastAsia="仿宋" w:cs="仿宋"/>
          <w:spacing w:val="4"/>
          <w:sz w:val="31"/>
          <w:szCs w:val="31"/>
        </w:rPr>
        <w:t>万元，</w:t>
      </w:r>
      <w:r>
        <w:rPr>
          <w:rFonts w:ascii="仿宋" w:hAnsi="仿宋" w:eastAsia="仿宋" w:cs="仿宋"/>
          <w:spacing w:val="-86"/>
          <w:sz w:val="31"/>
          <w:szCs w:val="31"/>
        </w:rPr>
        <w:t xml:space="preserve"> </w:t>
      </w:r>
      <w:r>
        <w:rPr>
          <w:rFonts w:ascii="仿宋" w:hAnsi="仿宋" w:eastAsia="仿宋" w:cs="仿宋"/>
          <w:spacing w:val="4"/>
          <w:sz w:val="31"/>
          <w:szCs w:val="31"/>
        </w:rPr>
        <w:t>比上年</w:t>
      </w:r>
      <w:r>
        <w:rPr>
          <w:rFonts w:ascii="仿宋" w:hAnsi="仿宋" w:eastAsia="仿宋" w:cs="仿宋"/>
          <w:sz w:val="31"/>
          <w:szCs w:val="31"/>
        </w:rPr>
        <w:t xml:space="preserve"> </w:t>
      </w:r>
      <w:r>
        <w:rPr>
          <w:rFonts w:ascii="仿宋" w:hAnsi="仿宋" w:eastAsia="仿宋" w:cs="仿宋"/>
          <w:spacing w:val="7"/>
          <w:sz w:val="31"/>
          <w:szCs w:val="31"/>
        </w:rPr>
        <w:t>增加</w:t>
      </w:r>
      <w:r>
        <w:rPr>
          <w:rFonts w:hint="eastAsia" w:ascii="仿宋" w:hAnsi="仿宋" w:eastAsia="仿宋" w:cs="仿宋"/>
          <w:spacing w:val="7"/>
          <w:sz w:val="31"/>
          <w:szCs w:val="31"/>
          <w:lang w:val="en-US" w:eastAsia="zh-CN"/>
        </w:rPr>
        <w:t>374.45</w:t>
      </w:r>
      <w:r>
        <w:rPr>
          <w:rFonts w:ascii="仿宋" w:hAnsi="仿宋" w:eastAsia="仿宋" w:cs="仿宋"/>
          <w:spacing w:val="7"/>
          <w:sz w:val="31"/>
          <w:szCs w:val="31"/>
        </w:rPr>
        <w:t>万元，增长</w:t>
      </w:r>
      <w:r>
        <w:rPr>
          <w:rFonts w:hint="eastAsia" w:ascii="仿宋" w:hAnsi="仿宋" w:eastAsia="仿宋" w:cs="仿宋"/>
          <w:spacing w:val="7"/>
          <w:sz w:val="31"/>
          <w:szCs w:val="31"/>
          <w:lang w:val="en-US" w:eastAsia="zh-CN"/>
        </w:rPr>
        <w:t>33.38</w:t>
      </w:r>
      <w:r>
        <w:rPr>
          <w:rFonts w:ascii="仿宋" w:hAnsi="仿宋" w:eastAsia="仿宋" w:cs="仿宋"/>
          <w:spacing w:val="7"/>
          <w:sz w:val="31"/>
          <w:szCs w:val="31"/>
        </w:rPr>
        <w:t xml:space="preserve"> </w:t>
      </w:r>
      <w:r>
        <w:rPr>
          <w:rFonts w:ascii="宋体" w:hAnsi="宋体" w:eastAsia="宋体" w:cs="宋体"/>
          <w:spacing w:val="7"/>
          <w:sz w:val="31"/>
          <w:szCs w:val="31"/>
        </w:rPr>
        <w:t>%</w:t>
      </w:r>
      <w:r>
        <w:rPr>
          <w:rFonts w:ascii="仿宋" w:hAnsi="仿宋" w:eastAsia="仿宋" w:cs="仿宋"/>
          <w:spacing w:val="7"/>
          <w:sz w:val="31"/>
          <w:szCs w:val="31"/>
        </w:rPr>
        <w:t>，主要是</w:t>
      </w:r>
      <w:r>
        <w:rPr>
          <w:rFonts w:ascii="仿宋" w:hAnsi="仿宋" w:eastAsia="仿宋" w:cs="仿宋"/>
          <w:spacing w:val="-100"/>
          <w:sz w:val="31"/>
          <w:szCs w:val="31"/>
        </w:rPr>
        <w:t xml:space="preserve"> </w:t>
      </w:r>
      <w:r>
        <w:rPr>
          <w:rFonts w:hint="eastAsia" w:ascii="仿宋" w:hAnsi="仿宋" w:eastAsia="仿宋" w:cs="仿宋"/>
          <w:spacing w:val="7"/>
          <w:sz w:val="31"/>
          <w:szCs w:val="31"/>
          <w:lang w:eastAsia="zh-CN"/>
        </w:rPr>
        <w:t>人员增加</w:t>
      </w:r>
      <w:r>
        <w:rPr>
          <w:rFonts w:ascii="仿宋" w:hAnsi="仿宋" w:eastAsia="仿宋" w:cs="仿宋"/>
          <w:spacing w:val="7"/>
          <w:sz w:val="31"/>
          <w:szCs w:val="31"/>
        </w:rPr>
        <w:t>；</w:t>
      </w:r>
      <w:r>
        <w:rPr>
          <w:rFonts w:ascii="仿宋" w:hAnsi="仿宋" w:eastAsia="仿宋" w:cs="仿宋"/>
          <w:spacing w:val="6"/>
          <w:sz w:val="31"/>
          <w:szCs w:val="31"/>
        </w:rPr>
        <w:t>项目支</w:t>
      </w:r>
      <w:r>
        <w:rPr>
          <w:rFonts w:ascii="仿宋" w:hAnsi="仿宋" w:eastAsia="仿宋" w:cs="仿宋"/>
          <w:spacing w:val="3"/>
          <w:sz w:val="31"/>
          <w:szCs w:val="31"/>
        </w:rPr>
        <w:t>出</w:t>
      </w:r>
      <w:r>
        <w:rPr>
          <w:rFonts w:hint="eastAsia" w:ascii="仿宋" w:hAnsi="仿宋" w:eastAsia="仿宋" w:cs="仿宋"/>
          <w:spacing w:val="3"/>
          <w:sz w:val="31"/>
          <w:szCs w:val="31"/>
          <w:lang w:val="en-US" w:eastAsia="zh-CN"/>
        </w:rPr>
        <w:t>1145.21</w:t>
      </w:r>
      <w:r>
        <w:rPr>
          <w:rFonts w:ascii="仿宋" w:hAnsi="仿宋" w:eastAsia="仿宋" w:cs="仿宋"/>
          <w:spacing w:val="3"/>
          <w:sz w:val="31"/>
          <w:szCs w:val="31"/>
        </w:rPr>
        <w:t>万元，</w:t>
      </w:r>
      <w:r>
        <w:rPr>
          <w:rFonts w:ascii="仿宋" w:hAnsi="仿宋" w:eastAsia="仿宋" w:cs="仿宋"/>
          <w:spacing w:val="-78"/>
          <w:sz w:val="31"/>
          <w:szCs w:val="31"/>
        </w:rPr>
        <w:t xml:space="preserve"> </w:t>
      </w:r>
      <w:r>
        <w:rPr>
          <w:rFonts w:ascii="仿宋" w:hAnsi="仿宋" w:eastAsia="仿宋" w:cs="仿宋"/>
          <w:spacing w:val="3"/>
          <w:sz w:val="31"/>
          <w:szCs w:val="31"/>
        </w:rPr>
        <w:t>比上年</w:t>
      </w:r>
      <w:r>
        <w:rPr>
          <w:rFonts w:hint="eastAsia" w:ascii="仿宋" w:hAnsi="仿宋" w:eastAsia="仿宋" w:cs="仿宋"/>
          <w:spacing w:val="3"/>
          <w:sz w:val="31"/>
          <w:szCs w:val="31"/>
          <w:lang w:eastAsia="zh-CN"/>
        </w:rPr>
        <w:t>减少</w:t>
      </w:r>
      <w:r>
        <w:rPr>
          <w:rFonts w:hint="eastAsia" w:ascii="仿宋" w:hAnsi="仿宋" w:eastAsia="仿宋" w:cs="仿宋"/>
          <w:spacing w:val="3"/>
          <w:sz w:val="31"/>
          <w:szCs w:val="31"/>
          <w:lang w:val="en-US" w:eastAsia="zh-CN"/>
        </w:rPr>
        <w:t>450.19</w:t>
      </w:r>
      <w:r>
        <w:rPr>
          <w:rFonts w:ascii="仿宋" w:hAnsi="仿宋" w:eastAsia="仿宋" w:cs="仿宋"/>
          <w:spacing w:val="3"/>
          <w:sz w:val="31"/>
          <w:szCs w:val="31"/>
        </w:rPr>
        <w:t>万元，下降</w:t>
      </w:r>
      <w:r>
        <w:rPr>
          <w:rFonts w:hint="eastAsia" w:ascii="仿宋" w:hAnsi="仿宋" w:eastAsia="仿宋" w:cs="仿宋"/>
          <w:spacing w:val="3"/>
          <w:sz w:val="31"/>
          <w:szCs w:val="31"/>
          <w:lang w:val="en-US" w:eastAsia="zh-CN"/>
        </w:rPr>
        <w:t>39.31</w:t>
      </w:r>
      <w:r>
        <w:rPr>
          <w:rFonts w:ascii="宋体" w:hAnsi="宋体" w:eastAsia="宋体" w:cs="宋体"/>
          <w:spacing w:val="3"/>
          <w:sz w:val="31"/>
          <w:szCs w:val="31"/>
        </w:rPr>
        <w:t>%</w:t>
      </w:r>
      <w:r>
        <w:rPr>
          <w:rFonts w:ascii="仿宋" w:hAnsi="仿宋" w:eastAsia="仿宋" w:cs="仿宋"/>
          <w:spacing w:val="3"/>
          <w:sz w:val="31"/>
          <w:szCs w:val="31"/>
        </w:rPr>
        <w:t>，主</w:t>
      </w:r>
      <w:r>
        <w:rPr>
          <w:rFonts w:ascii="仿宋" w:hAnsi="仿宋" w:eastAsia="仿宋" w:cs="仿宋"/>
          <w:spacing w:val="-2"/>
          <w:sz w:val="31"/>
          <w:szCs w:val="31"/>
        </w:rPr>
        <w:t>要是</w:t>
      </w:r>
      <w:r>
        <w:rPr>
          <w:rFonts w:hint="eastAsia" w:ascii="仿宋" w:hAnsi="仿宋" w:eastAsia="仿宋" w:cs="仿宋"/>
          <w:spacing w:val="6"/>
          <w:sz w:val="31"/>
          <w:szCs w:val="31"/>
          <w:lang w:eastAsia="zh-CN"/>
        </w:rPr>
        <w:t>疫情结束，疫情经费减少支出</w:t>
      </w:r>
      <w:r>
        <w:rPr>
          <w:rFonts w:ascii="仿宋" w:hAnsi="仿宋" w:eastAsia="仿宋" w:cs="仿宋"/>
          <w:spacing w:val="-2"/>
          <w:sz w:val="31"/>
          <w:szCs w:val="31"/>
        </w:rPr>
        <w:t>；</w:t>
      </w:r>
      <w:r>
        <w:rPr>
          <w:rFonts w:hint="eastAsia" w:ascii="仿宋" w:hAnsi="仿宋" w:eastAsia="仿宋"/>
          <w:sz w:val="32"/>
        </w:rPr>
        <w:t xml:space="preserve">上缴上级支出 </w:t>
      </w:r>
      <w:r>
        <w:rPr>
          <w:rFonts w:hint="eastAsia" w:ascii="仿宋" w:hAnsi="仿宋" w:eastAsia="仿宋"/>
          <w:sz w:val="32"/>
          <w:lang w:val="en-US" w:eastAsia="zh-CN"/>
        </w:rPr>
        <w:t>0</w:t>
      </w:r>
      <w:r>
        <w:rPr>
          <w:rFonts w:hint="eastAsia" w:ascii="仿宋" w:hAnsi="仿宋" w:eastAsia="仿宋"/>
          <w:sz w:val="32"/>
        </w:rPr>
        <w:t xml:space="preserve"> 万元，占 </w:t>
      </w:r>
      <w:r>
        <w:rPr>
          <w:rFonts w:hint="eastAsia" w:ascii="仿宋" w:hAnsi="仿宋" w:eastAsia="仿宋"/>
          <w:sz w:val="32"/>
          <w:lang w:val="en-US" w:eastAsia="zh-CN"/>
        </w:rPr>
        <w:t>0</w:t>
      </w:r>
      <w:r>
        <w:rPr>
          <w:rFonts w:hint="eastAsia" w:ascii="仿宋" w:hAnsi="仿宋" w:eastAsia="仿宋"/>
          <w:sz w:val="32"/>
        </w:rPr>
        <w:t xml:space="preserve">%；经营支出 </w:t>
      </w:r>
      <w:r>
        <w:rPr>
          <w:rFonts w:hint="eastAsia" w:ascii="仿宋" w:hAnsi="仿宋" w:eastAsia="仿宋"/>
          <w:sz w:val="32"/>
          <w:lang w:val="en-US" w:eastAsia="zh-CN"/>
        </w:rPr>
        <w:t>0</w:t>
      </w:r>
      <w:r>
        <w:rPr>
          <w:rFonts w:hint="eastAsia" w:ascii="仿宋" w:hAnsi="仿宋" w:eastAsia="仿宋"/>
          <w:sz w:val="32"/>
        </w:rPr>
        <w:t xml:space="preserve">万元，占 </w:t>
      </w:r>
      <w:r>
        <w:rPr>
          <w:rFonts w:hint="eastAsia" w:ascii="仿宋" w:hAnsi="仿宋" w:eastAsia="仿宋"/>
          <w:sz w:val="32"/>
          <w:lang w:val="en-US" w:eastAsia="zh-CN"/>
        </w:rPr>
        <w:t>0</w:t>
      </w:r>
      <w:r>
        <w:rPr>
          <w:rFonts w:hint="eastAsia" w:ascii="仿宋" w:hAnsi="仿宋" w:eastAsia="仿宋"/>
          <w:sz w:val="32"/>
        </w:rPr>
        <w:t xml:space="preserve">%；对附属单位补助支出 </w:t>
      </w:r>
      <w:r>
        <w:rPr>
          <w:rFonts w:hint="eastAsia" w:ascii="仿宋" w:hAnsi="仿宋" w:eastAsia="仿宋"/>
          <w:sz w:val="32"/>
          <w:lang w:val="en-US" w:eastAsia="zh-CN"/>
        </w:rPr>
        <w:t>0</w:t>
      </w:r>
      <w:r>
        <w:rPr>
          <w:rFonts w:hint="eastAsia" w:ascii="仿宋" w:hAnsi="仿宋" w:eastAsia="仿宋"/>
          <w:sz w:val="32"/>
        </w:rPr>
        <w:t>万元，占</w:t>
      </w:r>
      <w:r>
        <w:rPr>
          <w:rFonts w:hint="eastAsia" w:ascii="仿宋" w:hAnsi="仿宋" w:eastAsia="仿宋"/>
          <w:sz w:val="32"/>
          <w:lang w:val="en-US" w:eastAsia="zh-CN"/>
        </w:rPr>
        <w:t>0</w:t>
      </w:r>
      <w:r>
        <w:rPr>
          <w:rFonts w:hint="eastAsia" w:ascii="仿宋" w:hAnsi="仿宋" w:eastAsia="仿宋"/>
          <w:sz w:val="32"/>
        </w:rPr>
        <w:t xml:space="preserve"> %。</w:t>
      </w:r>
    </w:p>
    <w:p w14:paraId="21A2D440">
      <w:pPr>
        <w:pStyle w:val="2"/>
        <w:spacing w:line="285" w:lineRule="auto"/>
      </w:pPr>
    </w:p>
    <w:p w14:paraId="763AF8E5">
      <w:pPr>
        <w:pStyle w:val="2"/>
        <w:spacing w:line="285" w:lineRule="auto"/>
      </w:pPr>
    </w:p>
    <w:p w14:paraId="4EF941BB">
      <w:pPr>
        <w:spacing w:before="101" w:line="224" w:lineRule="auto"/>
        <w:ind w:left="686"/>
        <w:rPr>
          <w:rFonts w:ascii="黑体" w:hAnsi="黑体" w:eastAsia="黑体" w:cs="黑体"/>
          <w:sz w:val="31"/>
          <w:szCs w:val="31"/>
        </w:rPr>
      </w:pPr>
      <w:r>
        <w:rPr>
          <w:rFonts w:ascii="黑体" w:hAnsi="黑体" w:eastAsia="黑体" w:cs="黑体"/>
          <w:spacing w:val="8"/>
          <w:sz w:val="31"/>
          <w:szCs w:val="31"/>
        </w:rPr>
        <w:t>四、财政拨款收入支出决算总体情况说明</w:t>
      </w:r>
    </w:p>
    <w:p w14:paraId="3C31B1D6">
      <w:pPr>
        <w:spacing w:before="248" w:line="362" w:lineRule="auto"/>
        <w:ind w:left="23" w:right="86" w:firstLine="648"/>
        <w:rPr>
          <w:rFonts w:ascii="仿宋" w:hAnsi="仿宋" w:eastAsia="仿宋" w:cs="仿宋"/>
          <w:sz w:val="31"/>
          <w:szCs w:val="31"/>
        </w:rPr>
      </w:pPr>
      <w:r>
        <w:rPr>
          <w:rFonts w:ascii="宋体" w:hAnsi="宋体" w:eastAsia="宋体" w:cs="宋体"/>
          <w:spacing w:val="6"/>
          <w:sz w:val="31"/>
          <w:szCs w:val="31"/>
        </w:rPr>
        <w:t>2023</w:t>
      </w:r>
      <w:r>
        <w:rPr>
          <w:rFonts w:ascii="宋体" w:hAnsi="宋体" w:eastAsia="宋体" w:cs="宋体"/>
          <w:spacing w:val="-37"/>
          <w:sz w:val="31"/>
          <w:szCs w:val="31"/>
        </w:rPr>
        <w:t xml:space="preserve"> </w:t>
      </w:r>
      <w:r>
        <w:rPr>
          <w:rFonts w:ascii="仿宋" w:hAnsi="仿宋" w:eastAsia="仿宋" w:cs="仿宋"/>
          <w:spacing w:val="6"/>
          <w:sz w:val="31"/>
          <w:szCs w:val="31"/>
        </w:rPr>
        <w:t>年度财政拨款收、支总计均为</w:t>
      </w:r>
      <w:r>
        <w:rPr>
          <w:rFonts w:hint="eastAsia" w:ascii="仿宋" w:hAnsi="仿宋" w:eastAsia="仿宋" w:cs="仿宋"/>
          <w:spacing w:val="4"/>
          <w:sz w:val="31"/>
          <w:szCs w:val="31"/>
          <w:lang w:val="en-US" w:eastAsia="zh-CN"/>
        </w:rPr>
        <w:t>2,266.86</w:t>
      </w:r>
      <w:r>
        <w:rPr>
          <w:rFonts w:ascii="仿宋" w:hAnsi="仿宋" w:eastAsia="仿宋" w:cs="仿宋"/>
          <w:spacing w:val="5"/>
          <w:sz w:val="31"/>
          <w:szCs w:val="31"/>
        </w:rPr>
        <w:t>万元，与</w:t>
      </w:r>
      <w:r>
        <w:rPr>
          <w:rFonts w:ascii="仿宋" w:hAnsi="仿宋" w:eastAsia="仿宋" w:cs="仿宋"/>
          <w:spacing w:val="-33"/>
          <w:sz w:val="31"/>
          <w:szCs w:val="31"/>
        </w:rPr>
        <w:t xml:space="preserve"> </w:t>
      </w:r>
      <w:r>
        <w:rPr>
          <w:rFonts w:ascii="宋体" w:hAnsi="宋体" w:eastAsia="宋体" w:cs="宋体"/>
          <w:spacing w:val="5"/>
          <w:sz w:val="31"/>
          <w:szCs w:val="31"/>
        </w:rPr>
        <w:t>2022</w:t>
      </w:r>
      <w:r>
        <w:rPr>
          <w:rFonts w:ascii="宋体" w:hAnsi="宋体" w:eastAsia="宋体" w:cs="宋体"/>
          <w:spacing w:val="-37"/>
          <w:sz w:val="31"/>
          <w:szCs w:val="31"/>
        </w:rPr>
        <w:t xml:space="preserve"> </w:t>
      </w:r>
      <w:r>
        <w:rPr>
          <w:rFonts w:ascii="仿宋" w:hAnsi="仿宋" w:eastAsia="仿宋" w:cs="仿宋"/>
          <w:spacing w:val="5"/>
          <w:sz w:val="31"/>
          <w:szCs w:val="31"/>
        </w:rPr>
        <w:t>年</w:t>
      </w:r>
      <w:r>
        <w:rPr>
          <w:rFonts w:ascii="仿宋" w:hAnsi="仿宋" w:eastAsia="仿宋" w:cs="仿宋"/>
          <w:sz w:val="31"/>
          <w:szCs w:val="31"/>
        </w:rPr>
        <w:t xml:space="preserve"> </w:t>
      </w:r>
      <w:r>
        <w:rPr>
          <w:rFonts w:ascii="仿宋" w:hAnsi="仿宋" w:eastAsia="仿宋" w:cs="仿宋"/>
          <w:spacing w:val="-9"/>
          <w:sz w:val="31"/>
          <w:szCs w:val="31"/>
        </w:rPr>
        <w:t>相比，财政拨款收、支总计各增加</w:t>
      </w:r>
      <w:r>
        <w:rPr>
          <w:rFonts w:ascii="仿宋" w:hAnsi="仿宋" w:eastAsia="仿宋" w:cs="仿宋"/>
          <w:spacing w:val="6"/>
          <w:sz w:val="31"/>
          <w:szCs w:val="31"/>
        </w:rPr>
        <w:t>减少</w:t>
      </w:r>
      <w:r>
        <w:rPr>
          <w:rFonts w:hint="eastAsia" w:ascii="仿宋" w:hAnsi="仿宋" w:eastAsia="仿宋" w:cs="仿宋"/>
          <w:spacing w:val="6"/>
          <w:sz w:val="31"/>
          <w:szCs w:val="31"/>
          <w:lang w:val="en-US" w:eastAsia="zh-CN"/>
        </w:rPr>
        <w:t>79.74</w:t>
      </w:r>
      <w:r>
        <w:rPr>
          <w:rFonts w:ascii="仿宋" w:hAnsi="仿宋" w:eastAsia="仿宋" w:cs="仿宋"/>
          <w:spacing w:val="6"/>
          <w:sz w:val="31"/>
          <w:szCs w:val="31"/>
        </w:rPr>
        <w:t>万元，下降</w:t>
      </w:r>
      <w:r>
        <w:rPr>
          <w:rFonts w:hint="eastAsia" w:ascii="仿宋" w:hAnsi="仿宋" w:eastAsia="仿宋" w:cs="仿宋"/>
          <w:spacing w:val="6"/>
          <w:sz w:val="31"/>
          <w:szCs w:val="31"/>
          <w:lang w:val="en-US" w:eastAsia="zh-CN"/>
        </w:rPr>
        <w:t>3.4</w:t>
      </w:r>
      <w:r>
        <w:rPr>
          <w:rFonts w:ascii="宋体" w:hAnsi="宋体" w:eastAsia="宋体" w:cs="宋体"/>
          <w:spacing w:val="6"/>
          <w:sz w:val="31"/>
          <w:szCs w:val="31"/>
        </w:rPr>
        <w:t>%</w:t>
      </w:r>
      <w:r>
        <w:rPr>
          <w:rFonts w:hint="eastAsia" w:ascii="宋体" w:hAnsi="宋体" w:eastAsia="宋体" w:cs="宋体"/>
          <w:spacing w:val="6"/>
          <w:sz w:val="31"/>
          <w:szCs w:val="31"/>
          <w:lang w:eastAsia="zh-CN"/>
        </w:rPr>
        <w:t>。</w:t>
      </w:r>
      <w:r>
        <w:rPr>
          <w:rFonts w:ascii="仿宋" w:hAnsi="仿宋" w:eastAsia="仿宋" w:cs="仿宋"/>
          <w:spacing w:val="-1"/>
          <w:sz w:val="31"/>
          <w:szCs w:val="31"/>
        </w:rPr>
        <w:t>主要原因</w:t>
      </w:r>
      <w:r>
        <w:rPr>
          <w:rFonts w:ascii="仿宋" w:hAnsi="仿宋" w:eastAsia="仿宋" w:cs="仿宋"/>
          <w:spacing w:val="-83"/>
          <w:sz w:val="31"/>
          <w:szCs w:val="31"/>
        </w:rPr>
        <w:t xml:space="preserve"> </w:t>
      </w:r>
      <w:r>
        <w:rPr>
          <w:rFonts w:ascii="宋体" w:hAnsi="宋体" w:eastAsia="宋体" w:cs="宋体"/>
          <w:spacing w:val="-1"/>
          <w:sz w:val="31"/>
          <w:szCs w:val="31"/>
        </w:rPr>
        <w:t>:</w:t>
      </w:r>
      <w:r>
        <w:rPr>
          <w:rFonts w:ascii="宋体" w:hAnsi="宋体" w:eastAsia="宋体" w:cs="宋体"/>
          <w:spacing w:val="-104"/>
          <w:sz w:val="31"/>
          <w:szCs w:val="31"/>
        </w:rPr>
        <w:t xml:space="preserve"> </w:t>
      </w:r>
      <w:r>
        <w:rPr>
          <w:rFonts w:hint="eastAsia" w:ascii="仿宋" w:hAnsi="仿宋" w:eastAsia="仿宋" w:cs="仿宋"/>
          <w:spacing w:val="6"/>
          <w:sz w:val="31"/>
          <w:szCs w:val="31"/>
          <w:lang w:eastAsia="zh-CN"/>
        </w:rPr>
        <w:t>疫情结束，疫情经费减少收入支出。</w:t>
      </w:r>
    </w:p>
    <w:p w14:paraId="77F4CB01">
      <w:pPr>
        <w:pStyle w:val="2"/>
        <w:spacing w:line="285" w:lineRule="auto"/>
      </w:pPr>
    </w:p>
    <w:p w14:paraId="0B200547">
      <w:pPr>
        <w:pStyle w:val="2"/>
        <w:spacing w:line="286" w:lineRule="auto"/>
      </w:pPr>
    </w:p>
    <w:p w14:paraId="6897EAE0">
      <w:pPr>
        <w:spacing w:before="101" w:line="224" w:lineRule="auto"/>
        <w:ind w:left="676"/>
        <w:rPr>
          <w:rFonts w:ascii="黑体" w:hAnsi="黑体" w:eastAsia="黑体" w:cs="黑体"/>
          <w:sz w:val="31"/>
          <w:szCs w:val="31"/>
        </w:rPr>
      </w:pPr>
      <w:r>
        <w:rPr>
          <w:rFonts w:ascii="黑体" w:hAnsi="黑体" w:eastAsia="黑体" w:cs="黑体"/>
          <w:spacing w:val="8"/>
          <w:sz w:val="31"/>
          <w:szCs w:val="31"/>
        </w:rPr>
        <w:t>五、一般公共预算财政拨款支出决算情况说明</w:t>
      </w:r>
    </w:p>
    <w:p w14:paraId="23B01C63">
      <w:pPr>
        <w:spacing w:before="248" w:line="223" w:lineRule="auto"/>
        <w:ind w:left="662"/>
        <w:outlineLvl w:val="2"/>
        <w:rPr>
          <w:rFonts w:ascii="仿宋" w:hAnsi="仿宋" w:eastAsia="仿宋" w:cs="仿宋"/>
          <w:sz w:val="31"/>
          <w:szCs w:val="31"/>
        </w:rPr>
      </w:pPr>
      <w:r>
        <w:rPr>
          <w:rFonts w:ascii="仿宋" w:hAnsi="仿宋" w:eastAsia="仿宋" w:cs="仿宋"/>
          <w:b/>
          <w:bCs/>
          <w:spacing w:val="-1"/>
          <w:sz w:val="31"/>
          <w:szCs w:val="31"/>
        </w:rPr>
        <w:t>（</w:t>
      </w:r>
      <w:r>
        <w:rPr>
          <w:rFonts w:ascii="仿宋" w:hAnsi="仿宋" w:eastAsia="仿宋" w:cs="仿宋"/>
          <w:spacing w:val="-63"/>
          <w:sz w:val="31"/>
          <w:szCs w:val="31"/>
        </w:rPr>
        <w:t xml:space="preserve"> </w:t>
      </w:r>
      <w:r>
        <w:rPr>
          <w:rFonts w:ascii="仿宋" w:hAnsi="仿宋" w:eastAsia="仿宋" w:cs="仿宋"/>
          <w:b/>
          <w:bCs/>
          <w:spacing w:val="-1"/>
          <w:sz w:val="31"/>
          <w:szCs w:val="31"/>
        </w:rPr>
        <w:t>一</w:t>
      </w:r>
      <w:r>
        <w:rPr>
          <w:rFonts w:ascii="仿宋" w:hAnsi="仿宋" w:eastAsia="仿宋" w:cs="仿宋"/>
          <w:spacing w:val="-65"/>
          <w:sz w:val="31"/>
          <w:szCs w:val="31"/>
        </w:rPr>
        <w:t xml:space="preserve"> </w:t>
      </w:r>
      <w:r>
        <w:rPr>
          <w:rFonts w:ascii="仿宋" w:hAnsi="仿宋" w:eastAsia="仿宋" w:cs="仿宋"/>
          <w:b/>
          <w:bCs/>
          <w:spacing w:val="-1"/>
          <w:sz w:val="31"/>
          <w:szCs w:val="31"/>
        </w:rPr>
        <w:t>）一般公共预算财政拨款支出决算总体情况</w:t>
      </w:r>
    </w:p>
    <w:p w14:paraId="66230BA1">
      <w:pPr>
        <w:spacing w:before="160" w:line="357" w:lineRule="auto"/>
        <w:ind w:right="90"/>
        <w:rPr>
          <w:rFonts w:ascii="仿宋" w:hAnsi="仿宋" w:eastAsia="仿宋" w:cs="仿宋"/>
          <w:sz w:val="31"/>
          <w:szCs w:val="31"/>
        </w:rPr>
      </w:pPr>
      <w:r>
        <w:rPr>
          <w:rFonts w:hint="eastAsia" w:ascii="仿宋" w:hAnsi="仿宋" w:eastAsia="仿宋" w:cs="仿宋"/>
          <w:spacing w:val="3"/>
          <w:sz w:val="31"/>
          <w:szCs w:val="31"/>
        </w:rPr>
        <w:t>2023 年度一般公共预算财政拨款支出2,2</w:t>
      </w:r>
      <w:r>
        <w:rPr>
          <w:rFonts w:hint="eastAsia" w:ascii="仿宋" w:hAnsi="仿宋" w:eastAsia="仿宋" w:cs="仿宋"/>
          <w:spacing w:val="3"/>
          <w:sz w:val="31"/>
          <w:szCs w:val="31"/>
          <w:lang w:val="en-US" w:eastAsia="zh-CN"/>
        </w:rPr>
        <w:t>35</w:t>
      </w:r>
      <w:r>
        <w:rPr>
          <w:rFonts w:hint="eastAsia" w:ascii="仿宋" w:hAnsi="仿宋" w:eastAsia="仿宋" w:cs="仿宋"/>
          <w:spacing w:val="3"/>
          <w:sz w:val="31"/>
          <w:szCs w:val="31"/>
        </w:rPr>
        <w:t>.</w:t>
      </w:r>
      <w:r>
        <w:rPr>
          <w:rFonts w:hint="eastAsia" w:ascii="仿宋" w:hAnsi="仿宋" w:eastAsia="仿宋" w:cs="仿宋"/>
          <w:spacing w:val="3"/>
          <w:sz w:val="31"/>
          <w:szCs w:val="31"/>
          <w:lang w:val="en-US" w:eastAsia="zh-CN"/>
        </w:rPr>
        <w:t>03</w:t>
      </w:r>
      <w:r>
        <w:rPr>
          <w:rFonts w:hint="eastAsia" w:ascii="仿宋" w:hAnsi="仿宋" w:eastAsia="仿宋" w:cs="仿宋"/>
          <w:spacing w:val="3"/>
          <w:sz w:val="31"/>
          <w:szCs w:val="31"/>
        </w:rPr>
        <w:t>万元，占本年支</w:t>
      </w:r>
      <w:r>
        <w:rPr>
          <w:rFonts w:ascii="仿宋" w:hAnsi="仿宋" w:eastAsia="仿宋" w:cs="仿宋"/>
          <w:spacing w:val="3"/>
          <w:sz w:val="31"/>
          <w:szCs w:val="31"/>
        </w:rPr>
        <w:t>出合计的</w:t>
      </w:r>
      <w:r>
        <w:rPr>
          <w:rFonts w:hint="eastAsia" w:ascii="仿宋" w:hAnsi="仿宋" w:eastAsia="仿宋" w:cs="仿宋"/>
          <w:spacing w:val="3"/>
          <w:sz w:val="31"/>
          <w:szCs w:val="31"/>
          <w:lang w:val="en-US" w:eastAsia="zh-CN"/>
        </w:rPr>
        <w:t>98.6</w:t>
      </w:r>
      <w:r>
        <w:rPr>
          <w:rFonts w:ascii="宋体" w:hAnsi="宋体" w:eastAsia="宋体" w:cs="宋体"/>
          <w:spacing w:val="3"/>
          <w:sz w:val="31"/>
          <w:szCs w:val="31"/>
        </w:rPr>
        <w:t>%</w:t>
      </w:r>
      <w:r>
        <w:rPr>
          <w:rFonts w:ascii="仿宋" w:hAnsi="仿宋" w:eastAsia="仿宋" w:cs="仿宋"/>
          <w:spacing w:val="3"/>
          <w:sz w:val="31"/>
          <w:szCs w:val="31"/>
        </w:rPr>
        <w:t xml:space="preserve">。与 </w:t>
      </w:r>
      <w:r>
        <w:rPr>
          <w:rFonts w:ascii="宋体" w:hAnsi="宋体" w:eastAsia="宋体" w:cs="宋体"/>
          <w:spacing w:val="3"/>
          <w:sz w:val="31"/>
          <w:szCs w:val="31"/>
        </w:rPr>
        <w:t>2022</w:t>
      </w:r>
      <w:r>
        <w:rPr>
          <w:rFonts w:ascii="宋体" w:hAnsi="宋体" w:eastAsia="宋体" w:cs="宋体"/>
          <w:spacing w:val="-53"/>
          <w:sz w:val="31"/>
          <w:szCs w:val="31"/>
        </w:rPr>
        <w:t xml:space="preserve"> </w:t>
      </w:r>
      <w:r>
        <w:rPr>
          <w:rFonts w:ascii="仿宋" w:hAnsi="仿宋" w:eastAsia="仿宋" w:cs="仿宋"/>
          <w:spacing w:val="3"/>
          <w:sz w:val="31"/>
          <w:szCs w:val="31"/>
        </w:rPr>
        <w:t>年度相比，一般公共预算财政拨款支</w:t>
      </w:r>
      <w:r>
        <w:rPr>
          <w:rFonts w:ascii="仿宋" w:hAnsi="仿宋" w:eastAsia="仿宋" w:cs="仿宋"/>
          <w:spacing w:val="-1"/>
          <w:sz w:val="31"/>
          <w:szCs w:val="31"/>
        </w:rPr>
        <w:t>出减少</w:t>
      </w:r>
      <w:r>
        <w:rPr>
          <w:rFonts w:hint="eastAsia" w:ascii="仿宋" w:hAnsi="仿宋" w:eastAsia="仿宋" w:cs="仿宋"/>
          <w:spacing w:val="-1"/>
          <w:sz w:val="31"/>
          <w:szCs w:val="31"/>
          <w:lang w:val="en-US" w:eastAsia="zh-CN"/>
        </w:rPr>
        <w:t>106.33</w:t>
      </w:r>
      <w:r>
        <w:rPr>
          <w:rFonts w:ascii="仿宋" w:hAnsi="仿宋" w:eastAsia="仿宋" w:cs="仿宋"/>
          <w:spacing w:val="-1"/>
          <w:sz w:val="31"/>
          <w:szCs w:val="31"/>
        </w:rPr>
        <w:t>万元，降低</w:t>
      </w:r>
      <w:r>
        <w:rPr>
          <w:rFonts w:hint="eastAsia" w:ascii="仿宋" w:hAnsi="仿宋" w:eastAsia="仿宋" w:cs="仿宋"/>
          <w:spacing w:val="-1"/>
          <w:sz w:val="31"/>
          <w:szCs w:val="31"/>
          <w:lang w:val="en-US" w:eastAsia="zh-CN"/>
        </w:rPr>
        <w:t>4.76</w:t>
      </w:r>
      <w:r>
        <w:rPr>
          <w:rFonts w:ascii="宋体" w:hAnsi="宋体" w:eastAsia="宋体" w:cs="宋体"/>
          <w:spacing w:val="-1"/>
          <w:sz w:val="31"/>
          <w:szCs w:val="31"/>
        </w:rPr>
        <w:t>%</w:t>
      </w:r>
      <w:r>
        <w:rPr>
          <w:rFonts w:ascii="仿宋" w:hAnsi="仿宋" w:eastAsia="仿宋" w:cs="仿宋"/>
          <w:spacing w:val="-1"/>
          <w:sz w:val="31"/>
          <w:szCs w:val="31"/>
        </w:rPr>
        <w:t>。主要原因：</w:t>
      </w:r>
      <w:r>
        <w:rPr>
          <w:rFonts w:hint="eastAsia" w:ascii="仿宋" w:hAnsi="仿宋" w:eastAsia="仿宋" w:cs="仿宋"/>
          <w:spacing w:val="6"/>
          <w:sz w:val="31"/>
          <w:szCs w:val="31"/>
          <w:lang w:eastAsia="zh-CN"/>
        </w:rPr>
        <w:t>疫情结束，疫情经费减少支出。</w:t>
      </w:r>
    </w:p>
    <w:p w14:paraId="483D966D">
      <w:pPr>
        <w:spacing w:before="51" w:line="223" w:lineRule="auto"/>
        <w:ind w:left="659"/>
        <w:outlineLvl w:val="2"/>
        <w:rPr>
          <w:rFonts w:ascii="仿宋" w:hAnsi="仿宋" w:eastAsia="仿宋" w:cs="仿宋"/>
          <w:b/>
          <w:bCs/>
          <w:spacing w:val="4"/>
          <w:sz w:val="31"/>
          <w:szCs w:val="31"/>
        </w:rPr>
      </w:pPr>
    </w:p>
    <w:p w14:paraId="337DE290">
      <w:pPr>
        <w:spacing w:before="51" w:line="223" w:lineRule="auto"/>
        <w:ind w:left="659"/>
        <w:outlineLvl w:val="2"/>
        <w:rPr>
          <w:rFonts w:ascii="仿宋" w:hAnsi="仿宋" w:eastAsia="仿宋" w:cs="仿宋"/>
          <w:sz w:val="31"/>
          <w:szCs w:val="31"/>
        </w:rPr>
      </w:pPr>
      <w:r>
        <w:rPr>
          <w:rFonts w:ascii="仿宋" w:hAnsi="仿宋" w:eastAsia="仿宋" w:cs="仿宋"/>
          <w:b/>
          <w:bCs/>
          <w:spacing w:val="4"/>
          <w:sz w:val="31"/>
          <w:szCs w:val="31"/>
        </w:rPr>
        <w:t>（二）</w:t>
      </w:r>
      <w:r>
        <w:rPr>
          <w:rFonts w:ascii="仿宋" w:hAnsi="仿宋" w:eastAsia="仿宋" w:cs="仿宋"/>
          <w:spacing w:val="-80"/>
          <w:sz w:val="31"/>
          <w:szCs w:val="31"/>
        </w:rPr>
        <w:t xml:space="preserve"> </w:t>
      </w:r>
      <w:r>
        <w:rPr>
          <w:rFonts w:ascii="仿宋" w:hAnsi="仿宋" w:eastAsia="仿宋" w:cs="仿宋"/>
          <w:b/>
          <w:bCs/>
          <w:spacing w:val="4"/>
          <w:sz w:val="31"/>
          <w:szCs w:val="31"/>
        </w:rPr>
        <w:t>一般公共预算财政拨款支出决算结构情况</w:t>
      </w:r>
    </w:p>
    <w:p w14:paraId="79273629">
      <w:pPr>
        <w:spacing w:before="248" w:line="357" w:lineRule="auto"/>
        <w:ind w:left="38" w:right="86" w:firstLine="633"/>
        <w:rPr>
          <w:rFonts w:hint="eastAsia" w:ascii="仿宋" w:hAnsi="仿宋" w:eastAsia="仿宋" w:cs="仿宋"/>
          <w:spacing w:val="12"/>
          <w:sz w:val="31"/>
          <w:szCs w:val="31"/>
        </w:rPr>
      </w:pPr>
      <w:r>
        <w:rPr>
          <w:rFonts w:ascii="仿宋" w:hAnsi="仿宋" w:eastAsia="仿宋" w:cs="仿宋"/>
          <w:spacing w:val="12"/>
          <w:sz w:val="31"/>
          <w:szCs w:val="31"/>
        </w:rPr>
        <w:t>2023 年度一般公共预算财政拨款支出</w:t>
      </w:r>
      <w:r>
        <w:rPr>
          <w:rFonts w:hint="eastAsia" w:ascii="仿宋" w:hAnsi="仿宋" w:eastAsia="仿宋" w:cs="仿宋"/>
          <w:spacing w:val="12"/>
          <w:sz w:val="31"/>
          <w:szCs w:val="31"/>
        </w:rPr>
        <w:t>2,2</w:t>
      </w:r>
      <w:r>
        <w:rPr>
          <w:rFonts w:hint="eastAsia" w:ascii="仿宋" w:hAnsi="仿宋" w:eastAsia="仿宋" w:cs="仿宋"/>
          <w:spacing w:val="12"/>
          <w:sz w:val="31"/>
          <w:szCs w:val="31"/>
          <w:lang w:val="en-US" w:eastAsia="zh-CN"/>
        </w:rPr>
        <w:t>35</w:t>
      </w:r>
      <w:r>
        <w:rPr>
          <w:rFonts w:hint="eastAsia" w:ascii="仿宋" w:hAnsi="仿宋" w:eastAsia="仿宋" w:cs="仿宋"/>
          <w:spacing w:val="12"/>
          <w:sz w:val="31"/>
          <w:szCs w:val="31"/>
        </w:rPr>
        <w:t>.</w:t>
      </w:r>
      <w:r>
        <w:rPr>
          <w:rFonts w:hint="eastAsia" w:ascii="仿宋" w:hAnsi="仿宋" w:eastAsia="仿宋" w:cs="仿宋"/>
          <w:spacing w:val="12"/>
          <w:sz w:val="31"/>
          <w:szCs w:val="31"/>
          <w:lang w:val="en-US" w:eastAsia="zh-CN"/>
        </w:rPr>
        <w:t>03</w:t>
      </w:r>
      <w:r>
        <w:rPr>
          <w:rFonts w:ascii="仿宋" w:hAnsi="仿宋" w:eastAsia="仿宋" w:cs="仿宋"/>
          <w:spacing w:val="12"/>
          <w:sz w:val="31"/>
          <w:szCs w:val="31"/>
        </w:rPr>
        <w:t>万元，主要用于以下方面：一般公共服务支出</w:t>
      </w:r>
      <w:r>
        <w:rPr>
          <w:rFonts w:hint="eastAsia" w:ascii="仿宋" w:hAnsi="仿宋" w:eastAsia="仿宋" w:cs="仿宋"/>
          <w:spacing w:val="12"/>
          <w:sz w:val="31"/>
          <w:szCs w:val="31"/>
          <w:lang w:val="en-US" w:eastAsia="zh-CN"/>
        </w:rPr>
        <w:t>1191.17</w:t>
      </w:r>
      <w:r>
        <w:rPr>
          <w:rFonts w:ascii="仿宋" w:hAnsi="仿宋" w:eastAsia="仿宋" w:cs="仿宋"/>
          <w:spacing w:val="12"/>
          <w:sz w:val="31"/>
          <w:szCs w:val="31"/>
        </w:rPr>
        <w:t>万元，占</w:t>
      </w:r>
      <w:r>
        <w:rPr>
          <w:rFonts w:hint="eastAsia" w:ascii="仿宋" w:hAnsi="仿宋" w:eastAsia="仿宋" w:cs="仿宋"/>
          <w:spacing w:val="12"/>
          <w:sz w:val="31"/>
          <w:szCs w:val="31"/>
          <w:lang w:val="en-US" w:eastAsia="zh-CN"/>
        </w:rPr>
        <w:t>53.3</w:t>
      </w:r>
      <w:r>
        <w:rPr>
          <w:rFonts w:ascii="仿宋" w:hAnsi="仿宋" w:eastAsia="仿宋" w:cs="仿宋"/>
          <w:spacing w:val="12"/>
          <w:sz w:val="31"/>
          <w:szCs w:val="31"/>
        </w:rPr>
        <w:t>%；</w:t>
      </w:r>
      <w:r>
        <w:rPr>
          <w:rFonts w:hint="eastAsia" w:ascii="仿宋" w:hAnsi="仿宋" w:eastAsia="仿宋" w:cs="仿宋"/>
          <w:spacing w:val="12"/>
          <w:sz w:val="31"/>
          <w:szCs w:val="31"/>
        </w:rPr>
        <w:t>文化旅游体育与传媒（类）支出  4.</w:t>
      </w:r>
      <w:r>
        <w:rPr>
          <w:rFonts w:hint="eastAsia" w:ascii="仿宋" w:hAnsi="仿宋" w:eastAsia="仿宋" w:cs="仿宋"/>
          <w:spacing w:val="12"/>
          <w:sz w:val="31"/>
          <w:szCs w:val="31"/>
          <w:lang w:val="en-US" w:eastAsia="zh-CN"/>
        </w:rPr>
        <w:t>49</w:t>
      </w:r>
      <w:r>
        <w:rPr>
          <w:rFonts w:hint="eastAsia" w:ascii="仿宋" w:hAnsi="仿宋" w:eastAsia="仿宋" w:cs="仿宋"/>
          <w:spacing w:val="12"/>
          <w:sz w:val="31"/>
          <w:szCs w:val="31"/>
        </w:rPr>
        <w:t xml:space="preserve">万元，占 </w:t>
      </w:r>
      <w:r>
        <w:rPr>
          <w:rFonts w:hint="eastAsia" w:ascii="仿宋" w:hAnsi="仿宋" w:eastAsia="仿宋" w:cs="仿宋"/>
          <w:spacing w:val="12"/>
          <w:sz w:val="31"/>
          <w:szCs w:val="31"/>
          <w:lang w:val="en-US" w:eastAsia="zh-CN"/>
        </w:rPr>
        <w:t>0.2</w:t>
      </w:r>
      <w:r>
        <w:rPr>
          <w:rFonts w:hint="eastAsia" w:ascii="仿宋" w:hAnsi="仿宋" w:eastAsia="仿宋" w:cs="仿宋"/>
          <w:spacing w:val="12"/>
          <w:sz w:val="31"/>
          <w:szCs w:val="31"/>
        </w:rPr>
        <w:t xml:space="preserve">%；社会保障和就业（类）支出  </w:t>
      </w:r>
      <w:r>
        <w:rPr>
          <w:rFonts w:hint="eastAsia" w:ascii="仿宋" w:hAnsi="仿宋" w:eastAsia="仿宋" w:cs="仿宋"/>
          <w:spacing w:val="12"/>
          <w:sz w:val="31"/>
          <w:szCs w:val="31"/>
          <w:lang w:val="en-US" w:eastAsia="zh-CN"/>
        </w:rPr>
        <w:t>654.88</w:t>
      </w:r>
      <w:r>
        <w:rPr>
          <w:rFonts w:hint="eastAsia" w:ascii="仿宋" w:hAnsi="仿宋" w:eastAsia="仿宋" w:cs="仿宋"/>
          <w:spacing w:val="12"/>
          <w:sz w:val="31"/>
          <w:szCs w:val="31"/>
        </w:rPr>
        <w:t>万元，占</w:t>
      </w:r>
      <w:r>
        <w:rPr>
          <w:rFonts w:hint="eastAsia" w:ascii="仿宋" w:hAnsi="仿宋" w:eastAsia="仿宋" w:cs="仿宋"/>
          <w:spacing w:val="12"/>
          <w:sz w:val="31"/>
          <w:szCs w:val="31"/>
          <w:lang w:val="en-US" w:eastAsia="zh-CN"/>
        </w:rPr>
        <w:t>29.3</w:t>
      </w:r>
      <w:r>
        <w:rPr>
          <w:rFonts w:hint="eastAsia" w:ascii="仿宋" w:hAnsi="仿宋" w:eastAsia="仿宋" w:cs="仿宋"/>
          <w:spacing w:val="12"/>
          <w:sz w:val="31"/>
          <w:szCs w:val="31"/>
        </w:rPr>
        <w:t xml:space="preserve">%；城乡社区（类）支出  </w:t>
      </w:r>
      <w:r>
        <w:rPr>
          <w:rFonts w:hint="eastAsia" w:ascii="仿宋" w:hAnsi="仿宋" w:eastAsia="仿宋" w:cs="仿宋"/>
          <w:spacing w:val="12"/>
          <w:sz w:val="31"/>
          <w:szCs w:val="31"/>
          <w:lang w:val="en-US" w:eastAsia="zh-CN"/>
        </w:rPr>
        <w:t>258.59</w:t>
      </w:r>
      <w:r>
        <w:rPr>
          <w:rFonts w:hint="eastAsia" w:ascii="仿宋" w:hAnsi="仿宋" w:eastAsia="仿宋" w:cs="仿宋"/>
          <w:spacing w:val="12"/>
          <w:sz w:val="31"/>
          <w:szCs w:val="31"/>
        </w:rPr>
        <w:t>万元，占</w:t>
      </w:r>
      <w:r>
        <w:rPr>
          <w:rFonts w:hint="eastAsia" w:ascii="仿宋" w:hAnsi="仿宋" w:eastAsia="仿宋" w:cs="仿宋"/>
          <w:spacing w:val="12"/>
          <w:sz w:val="31"/>
          <w:szCs w:val="31"/>
          <w:lang w:val="en-US" w:eastAsia="zh-CN"/>
        </w:rPr>
        <w:t>11.57</w:t>
      </w:r>
      <w:r>
        <w:rPr>
          <w:rFonts w:hint="eastAsia" w:ascii="仿宋" w:hAnsi="仿宋" w:eastAsia="仿宋" w:cs="仿宋"/>
          <w:spacing w:val="12"/>
          <w:sz w:val="31"/>
          <w:szCs w:val="31"/>
        </w:rPr>
        <w:t>%</w:t>
      </w:r>
      <w:r>
        <w:rPr>
          <w:rFonts w:hint="eastAsia" w:ascii="仿宋" w:hAnsi="仿宋" w:eastAsia="仿宋" w:cs="仿宋"/>
          <w:spacing w:val="12"/>
          <w:sz w:val="31"/>
          <w:szCs w:val="31"/>
          <w:lang w:eastAsia="zh-CN"/>
        </w:rPr>
        <w:t>；住房保障</w:t>
      </w:r>
      <w:r>
        <w:rPr>
          <w:rFonts w:hint="eastAsia" w:ascii="仿宋" w:hAnsi="仿宋" w:eastAsia="仿宋" w:cs="仿宋"/>
          <w:spacing w:val="12"/>
          <w:sz w:val="31"/>
          <w:szCs w:val="31"/>
        </w:rPr>
        <w:t>（类）</w:t>
      </w:r>
      <w:r>
        <w:rPr>
          <w:rFonts w:hint="eastAsia" w:ascii="仿宋" w:hAnsi="仿宋" w:eastAsia="仿宋" w:cs="仿宋"/>
          <w:spacing w:val="12"/>
          <w:sz w:val="31"/>
          <w:szCs w:val="31"/>
          <w:lang w:eastAsia="zh-CN"/>
        </w:rPr>
        <w:t>支出1</w:t>
      </w:r>
      <w:r>
        <w:rPr>
          <w:rFonts w:hint="eastAsia" w:ascii="仿宋" w:hAnsi="仿宋" w:eastAsia="仿宋" w:cs="仿宋"/>
          <w:spacing w:val="12"/>
          <w:sz w:val="31"/>
          <w:szCs w:val="31"/>
          <w:lang w:val="en-US" w:eastAsia="zh-CN"/>
        </w:rPr>
        <w:t>25.</w:t>
      </w:r>
      <w:r>
        <w:rPr>
          <w:rFonts w:hint="eastAsia" w:ascii="仿宋" w:hAnsi="仿宋" w:eastAsia="仿宋" w:cs="仿宋"/>
          <w:spacing w:val="12"/>
          <w:sz w:val="31"/>
          <w:szCs w:val="31"/>
          <w:lang w:eastAsia="zh-CN"/>
        </w:rPr>
        <w:t>4</w:t>
      </w:r>
      <w:r>
        <w:rPr>
          <w:rFonts w:hint="eastAsia" w:ascii="仿宋" w:hAnsi="仿宋" w:eastAsia="仿宋" w:cs="仿宋"/>
          <w:spacing w:val="12"/>
          <w:sz w:val="31"/>
          <w:szCs w:val="31"/>
          <w:lang w:val="en-US" w:eastAsia="zh-CN"/>
        </w:rPr>
        <w:t>1</w:t>
      </w:r>
      <w:r>
        <w:rPr>
          <w:rFonts w:hint="eastAsia" w:ascii="仿宋" w:hAnsi="仿宋" w:eastAsia="仿宋" w:cs="仿宋"/>
          <w:spacing w:val="12"/>
          <w:sz w:val="31"/>
          <w:szCs w:val="31"/>
        </w:rPr>
        <w:t>万元</w:t>
      </w:r>
      <w:r>
        <w:rPr>
          <w:rFonts w:hint="eastAsia" w:ascii="仿宋" w:hAnsi="仿宋" w:eastAsia="仿宋" w:cs="仿宋"/>
          <w:spacing w:val="12"/>
          <w:sz w:val="31"/>
          <w:szCs w:val="31"/>
          <w:lang w:eastAsia="zh-CN"/>
        </w:rPr>
        <w:t>，</w:t>
      </w:r>
      <w:r>
        <w:rPr>
          <w:rFonts w:hint="eastAsia" w:ascii="仿宋" w:hAnsi="仿宋" w:eastAsia="仿宋" w:cs="仿宋"/>
          <w:spacing w:val="12"/>
          <w:sz w:val="31"/>
          <w:szCs w:val="31"/>
        </w:rPr>
        <w:t xml:space="preserve">占 </w:t>
      </w:r>
      <w:r>
        <w:rPr>
          <w:rFonts w:hint="eastAsia" w:ascii="仿宋" w:hAnsi="仿宋" w:eastAsia="仿宋" w:cs="仿宋"/>
          <w:spacing w:val="12"/>
          <w:sz w:val="31"/>
          <w:szCs w:val="31"/>
          <w:lang w:val="en-US" w:eastAsia="zh-CN"/>
        </w:rPr>
        <w:t>5.61</w:t>
      </w:r>
      <w:r>
        <w:rPr>
          <w:rFonts w:hint="eastAsia" w:ascii="仿宋" w:hAnsi="仿宋" w:eastAsia="仿宋" w:cs="仿宋"/>
          <w:spacing w:val="12"/>
          <w:sz w:val="31"/>
          <w:szCs w:val="31"/>
        </w:rPr>
        <w:t>%。</w:t>
      </w:r>
    </w:p>
    <w:p w14:paraId="5A0ED0AA">
      <w:pPr>
        <w:spacing w:before="251" w:line="364" w:lineRule="auto"/>
        <w:ind w:left="68" w:right="7" w:firstLine="603"/>
        <w:jc w:val="both"/>
        <w:rPr>
          <w:rFonts w:ascii="仿宋" w:hAnsi="仿宋" w:eastAsia="仿宋" w:cs="仿宋"/>
          <w:sz w:val="31"/>
          <w:szCs w:val="31"/>
        </w:rPr>
      </w:pPr>
    </w:p>
    <w:p w14:paraId="75A61FFF">
      <w:pPr>
        <w:spacing w:before="52" w:line="223" w:lineRule="auto"/>
        <w:ind w:left="659"/>
        <w:outlineLvl w:val="2"/>
        <w:rPr>
          <w:rFonts w:ascii="仿宋" w:hAnsi="仿宋" w:eastAsia="仿宋" w:cs="仿宋"/>
          <w:sz w:val="31"/>
          <w:szCs w:val="31"/>
        </w:rPr>
      </w:pPr>
      <w:r>
        <w:rPr>
          <w:rFonts w:ascii="仿宋" w:hAnsi="仿宋" w:eastAsia="仿宋" w:cs="仿宋"/>
          <w:b/>
          <w:bCs/>
          <w:spacing w:val="4"/>
          <w:sz w:val="31"/>
          <w:szCs w:val="31"/>
        </w:rPr>
        <w:t>（三）</w:t>
      </w:r>
      <w:r>
        <w:rPr>
          <w:rFonts w:ascii="仿宋" w:hAnsi="仿宋" w:eastAsia="仿宋" w:cs="仿宋"/>
          <w:spacing w:val="-80"/>
          <w:sz w:val="31"/>
          <w:szCs w:val="31"/>
        </w:rPr>
        <w:t xml:space="preserve"> </w:t>
      </w:r>
      <w:r>
        <w:rPr>
          <w:rFonts w:ascii="仿宋" w:hAnsi="仿宋" w:eastAsia="仿宋" w:cs="仿宋"/>
          <w:b/>
          <w:bCs/>
          <w:spacing w:val="4"/>
          <w:sz w:val="31"/>
          <w:szCs w:val="31"/>
        </w:rPr>
        <w:t>一般公共预算财政拨款支出决算具体情况</w:t>
      </w:r>
    </w:p>
    <w:p w14:paraId="34378B53">
      <w:pPr>
        <w:spacing w:before="248" w:line="357" w:lineRule="auto"/>
        <w:ind w:left="38" w:right="86" w:firstLine="633"/>
        <w:rPr>
          <w:rFonts w:ascii="仿宋" w:hAnsi="仿宋" w:eastAsia="仿宋" w:cs="仿宋"/>
          <w:sz w:val="31"/>
          <w:szCs w:val="31"/>
        </w:rPr>
      </w:pPr>
      <w:r>
        <w:rPr>
          <w:rFonts w:ascii="宋体" w:hAnsi="宋体" w:eastAsia="宋体" w:cs="宋体"/>
          <w:spacing w:val="12"/>
          <w:sz w:val="31"/>
          <w:szCs w:val="31"/>
        </w:rPr>
        <w:t xml:space="preserve">2023 </w:t>
      </w:r>
      <w:r>
        <w:rPr>
          <w:rFonts w:ascii="仿宋" w:hAnsi="仿宋" w:eastAsia="仿宋" w:cs="仿宋"/>
          <w:spacing w:val="12"/>
          <w:sz w:val="31"/>
          <w:szCs w:val="31"/>
        </w:rPr>
        <w:t>年度一般公共预算财政拨款支出年初预算为</w:t>
      </w:r>
      <w:r>
        <w:rPr>
          <w:rFonts w:hint="eastAsia" w:ascii="仿宋" w:hAnsi="仿宋" w:eastAsia="仿宋" w:cs="仿宋"/>
          <w:spacing w:val="33"/>
          <w:sz w:val="31"/>
          <w:szCs w:val="31"/>
          <w:lang w:val="en-US" w:eastAsia="zh-CN"/>
        </w:rPr>
        <w:t>1521</w:t>
      </w:r>
      <w:r>
        <w:rPr>
          <w:rFonts w:ascii="仿宋" w:hAnsi="仿宋" w:eastAsia="仿宋" w:cs="仿宋"/>
          <w:spacing w:val="12"/>
          <w:sz w:val="31"/>
          <w:szCs w:val="31"/>
        </w:rPr>
        <w:t>万</w:t>
      </w:r>
      <w:r>
        <w:rPr>
          <w:rFonts w:ascii="仿宋" w:hAnsi="仿宋" w:eastAsia="仿宋" w:cs="仿宋"/>
          <w:spacing w:val="1"/>
          <w:sz w:val="31"/>
          <w:szCs w:val="31"/>
        </w:rPr>
        <w:t xml:space="preserve"> </w:t>
      </w:r>
      <w:r>
        <w:rPr>
          <w:rFonts w:ascii="仿宋" w:hAnsi="仿宋" w:eastAsia="仿宋" w:cs="仿宋"/>
          <w:spacing w:val="4"/>
          <w:sz w:val="31"/>
          <w:szCs w:val="31"/>
        </w:rPr>
        <w:t>元，支出决算为</w:t>
      </w:r>
      <w:r>
        <w:rPr>
          <w:rFonts w:hint="eastAsia" w:ascii="仿宋" w:hAnsi="仿宋" w:eastAsia="仿宋" w:cs="仿宋"/>
          <w:spacing w:val="3"/>
          <w:sz w:val="31"/>
          <w:szCs w:val="31"/>
        </w:rPr>
        <w:t>2,2</w:t>
      </w:r>
      <w:r>
        <w:rPr>
          <w:rFonts w:hint="eastAsia" w:ascii="仿宋" w:hAnsi="仿宋" w:eastAsia="仿宋" w:cs="仿宋"/>
          <w:spacing w:val="3"/>
          <w:sz w:val="31"/>
          <w:szCs w:val="31"/>
          <w:lang w:val="en-US" w:eastAsia="zh-CN"/>
        </w:rPr>
        <w:t>35</w:t>
      </w:r>
      <w:r>
        <w:rPr>
          <w:rFonts w:hint="eastAsia" w:ascii="仿宋" w:hAnsi="仿宋" w:eastAsia="仿宋" w:cs="仿宋"/>
          <w:spacing w:val="3"/>
          <w:sz w:val="31"/>
          <w:szCs w:val="31"/>
        </w:rPr>
        <w:t>.</w:t>
      </w:r>
      <w:r>
        <w:rPr>
          <w:rFonts w:hint="eastAsia" w:ascii="仿宋" w:hAnsi="仿宋" w:eastAsia="仿宋" w:cs="仿宋"/>
          <w:spacing w:val="3"/>
          <w:sz w:val="31"/>
          <w:szCs w:val="31"/>
          <w:lang w:val="en-US" w:eastAsia="zh-CN"/>
        </w:rPr>
        <w:t>03</w:t>
      </w:r>
      <w:r>
        <w:rPr>
          <w:rFonts w:ascii="仿宋" w:hAnsi="仿宋" w:eastAsia="仿宋" w:cs="仿宋"/>
          <w:spacing w:val="4"/>
          <w:sz w:val="31"/>
          <w:szCs w:val="31"/>
        </w:rPr>
        <w:t>万元，完成年初预算的</w:t>
      </w:r>
      <w:r>
        <w:rPr>
          <w:rFonts w:hint="eastAsia" w:ascii="仿宋" w:hAnsi="仿宋" w:eastAsia="仿宋" w:cs="仿宋"/>
          <w:spacing w:val="4"/>
          <w:sz w:val="31"/>
          <w:szCs w:val="31"/>
          <w:lang w:val="en-US" w:eastAsia="zh-CN"/>
        </w:rPr>
        <w:t>146.94</w:t>
      </w:r>
      <w:r>
        <w:rPr>
          <w:rFonts w:ascii="宋体" w:hAnsi="宋体" w:eastAsia="宋体" w:cs="宋体"/>
          <w:spacing w:val="4"/>
          <w:sz w:val="31"/>
          <w:szCs w:val="31"/>
        </w:rPr>
        <w:t>%</w:t>
      </w:r>
      <w:r>
        <w:rPr>
          <w:rFonts w:ascii="仿宋" w:hAnsi="仿宋" w:eastAsia="仿宋" w:cs="仿宋"/>
          <w:spacing w:val="4"/>
          <w:sz w:val="31"/>
          <w:szCs w:val="31"/>
        </w:rPr>
        <w:t>。其中：</w:t>
      </w:r>
    </w:p>
    <w:p w14:paraId="66A49F3F">
      <w:pPr>
        <w:spacing w:before="54" w:line="361" w:lineRule="auto"/>
        <w:ind w:left="30" w:firstLine="660"/>
        <w:rPr>
          <w:rFonts w:ascii="仿宋" w:hAnsi="仿宋" w:eastAsia="仿宋" w:cs="仿宋"/>
          <w:sz w:val="31"/>
          <w:szCs w:val="31"/>
        </w:rPr>
      </w:pPr>
      <w:r>
        <w:rPr>
          <w:rFonts w:ascii="宋体" w:hAnsi="宋体" w:eastAsia="宋体" w:cs="宋体"/>
          <w:spacing w:val="-12"/>
          <w:sz w:val="31"/>
          <w:szCs w:val="31"/>
        </w:rPr>
        <w:t>1.</w:t>
      </w:r>
      <w:r>
        <w:rPr>
          <w:rFonts w:ascii="仿宋" w:hAnsi="仿宋" w:eastAsia="仿宋" w:cs="仿宋"/>
          <w:spacing w:val="-12"/>
          <w:sz w:val="31"/>
          <w:szCs w:val="31"/>
        </w:rPr>
        <w:t>一般公共服务（类）</w:t>
      </w:r>
      <w:r>
        <w:rPr>
          <w:rFonts w:ascii="仿宋" w:hAnsi="仿宋" w:eastAsia="仿宋" w:cs="仿宋"/>
          <w:spacing w:val="-41"/>
          <w:sz w:val="31"/>
          <w:szCs w:val="31"/>
        </w:rPr>
        <w:t xml:space="preserve"> </w:t>
      </w:r>
      <w:r>
        <w:rPr>
          <w:rFonts w:ascii="仿宋" w:hAnsi="仿宋" w:eastAsia="仿宋" w:cs="仿宋"/>
          <w:spacing w:val="-12"/>
          <w:sz w:val="31"/>
          <w:szCs w:val="31"/>
        </w:rPr>
        <w:t>财政事务（款）</w:t>
      </w:r>
      <w:r>
        <w:rPr>
          <w:rFonts w:ascii="仿宋" w:hAnsi="仿宋" w:eastAsia="仿宋" w:cs="仿宋"/>
          <w:spacing w:val="-62"/>
          <w:sz w:val="31"/>
          <w:szCs w:val="31"/>
        </w:rPr>
        <w:t xml:space="preserve"> </w:t>
      </w:r>
      <w:r>
        <w:rPr>
          <w:rFonts w:ascii="仿宋" w:hAnsi="仿宋" w:eastAsia="仿宋" w:cs="仿宋"/>
          <w:spacing w:val="-12"/>
          <w:sz w:val="31"/>
          <w:szCs w:val="31"/>
        </w:rPr>
        <w:t>行政运行（项）</w:t>
      </w:r>
      <w:r>
        <w:rPr>
          <w:rFonts w:ascii="仿宋" w:hAnsi="仿宋" w:eastAsia="仿宋" w:cs="仿宋"/>
          <w:spacing w:val="-81"/>
          <w:sz w:val="31"/>
          <w:szCs w:val="31"/>
        </w:rPr>
        <w:t xml:space="preserve"> </w:t>
      </w:r>
      <w:r>
        <w:rPr>
          <w:rFonts w:ascii="仿宋" w:hAnsi="仿宋" w:eastAsia="仿宋" w:cs="仿宋"/>
          <w:spacing w:val="-12"/>
          <w:sz w:val="31"/>
          <w:szCs w:val="31"/>
        </w:rPr>
        <w:t>。</w:t>
      </w:r>
      <w:r>
        <w:rPr>
          <w:rFonts w:ascii="仿宋" w:hAnsi="仿宋" w:eastAsia="仿宋" w:cs="仿宋"/>
          <w:sz w:val="31"/>
          <w:szCs w:val="31"/>
        </w:rPr>
        <w:t xml:space="preserve"> </w:t>
      </w:r>
      <w:r>
        <w:rPr>
          <w:rFonts w:ascii="仿宋" w:hAnsi="仿宋" w:eastAsia="仿宋" w:cs="仿宋"/>
          <w:spacing w:val="20"/>
          <w:sz w:val="31"/>
          <w:szCs w:val="31"/>
        </w:rPr>
        <w:t>年初预算为</w:t>
      </w:r>
      <w:r>
        <w:rPr>
          <w:rFonts w:hint="eastAsia" w:ascii="仿宋" w:hAnsi="仿宋" w:eastAsia="仿宋" w:cs="仿宋"/>
          <w:spacing w:val="59"/>
          <w:sz w:val="31"/>
          <w:szCs w:val="31"/>
          <w:lang w:val="en-US" w:eastAsia="zh-CN"/>
        </w:rPr>
        <w:t>1352</w:t>
      </w:r>
      <w:r>
        <w:rPr>
          <w:rFonts w:ascii="仿宋" w:hAnsi="仿宋" w:eastAsia="仿宋" w:cs="仿宋"/>
          <w:spacing w:val="20"/>
          <w:sz w:val="31"/>
          <w:szCs w:val="31"/>
        </w:rPr>
        <w:t>万元，</w:t>
      </w:r>
      <w:r>
        <w:rPr>
          <w:rFonts w:ascii="仿宋" w:hAnsi="仿宋" w:eastAsia="仿宋" w:cs="仿宋"/>
          <w:spacing w:val="-73"/>
          <w:sz w:val="31"/>
          <w:szCs w:val="31"/>
        </w:rPr>
        <w:t xml:space="preserve"> </w:t>
      </w:r>
      <w:r>
        <w:rPr>
          <w:rFonts w:ascii="仿宋" w:hAnsi="仿宋" w:eastAsia="仿宋" w:cs="仿宋"/>
          <w:spacing w:val="20"/>
          <w:sz w:val="31"/>
          <w:szCs w:val="31"/>
        </w:rPr>
        <w:t>支出决算为</w:t>
      </w:r>
      <w:r>
        <w:rPr>
          <w:rFonts w:hint="eastAsia" w:ascii="仿宋" w:hAnsi="仿宋" w:eastAsia="仿宋" w:cs="仿宋"/>
          <w:spacing w:val="12"/>
          <w:sz w:val="31"/>
          <w:szCs w:val="31"/>
          <w:lang w:val="en-US" w:eastAsia="zh-CN"/>
        </w:rPr>
        <w:t>1191.17</w:t>
      </w:r>
      <w:r>
        <w:rPr>
          <w:rFonts w:ascii="仿宋" w:hAnsi="仿宋" w:eastAsia="仿宋" w:cs="仿宋"/>
          <w:spacing w:val="20"/>
          <w:sz w:val="31"/>
          <w:szCs w:val="31"/>
        </w:rPr>
        <w:t>万元</w:t>
      </w:r>
      <w:r>
        <w:rPr>
          <w:rFonts w:ascii="仿宋" w:hAnsi="仿宋" w:eastAsia="仿宋" w:cs="仿宋"/>
          <w:spacing w:val="4"/>
          <w:sz w:val="31"/>
          <w:szCs w:val="31"/>
        </w:rPr>
        <w:t>。</w:t>
      </w:r>
    </w:p>
    <w:p w14:paraId="4A3C56DB">
      <w:pPr>
        <w:spacing w:before="53" w:line="367" w:lineRule="auto"/>
        <w:ind w:left="29" w:right="98" w:firstLine="643"/>
        <w:jc w:val="both"/>
        <w:rPr>
          <w:rFonts w:ascii="仿宋" w:hAnsi="仿宋" w:eastAsia="仿宋" w:cs="仿宋"/>
          <w:spacing w:val="7"/>
          <w:sz w:val="31"/>
          <w:szCs w:val="31"/>
        </w:rPr>
      </w:pPr>
      <w:r>
        <w:rPr>
          <w:rFonts w:hint="eastAsia" w:ascii="仿宋" w:hAnsi="仿宋" w:eastAsia="仿宋" w:cs="仿宋"/>
          <w:spacing w:val="7"/>
          <w:sz w:val="31"/>
          <w:szCs w:val="31"/>
        </w:rPr>
        <w:t>2、文化旅游体育与传媒支出年初预算为</w:t>
      </w:r>
      <w:r>
        <w:rPr>
          <w:rFonts w:hint="eastAsia" w:ascii="仿宋" w:hAnsi="仿宋" w:eastAsia="仿宋" w:cs="仿宋"/>
          <w:spacing w:val="7"/>
          <w:sz w:val="31"/>
          <w:szCs w:val="31"/>
          <w:lang w:val="en-US" w:eastAsia="zh-CN"/>
        </w:rPr>
        <w:t>0</w:t>
      </w:r>
      <w:r>
        <w:rPr>
          <w:rFonts w:hint="eastAsia" w:ascii="仿宋" w:hAnsi="仿宋" w:eastAsia="仿宋" w:cs="仿宋"/>
          <w:spacing w:val="7"/>
          <w:sz w:val="31"/>
          <w:szCs w:val="31"/>
        </w:rPr>
        <w:t>万元，支出决算为</w:t>
      </w:r>
      <w:r>
        <w:rPr>
          <w:rFonts w:hint="eastAsia" w:ascii="仿宋" w:hAnsi="仿宋" w:eastAsia="仿宋" w:cs="仿宋"/>
          <w:spacing w:val="12"/>
          <w:sz w:val="31"/>
          <w:szCs w:val="31"/>
        </w:rPr>
        <w:t>4.</w:t>
      </w:r>
      <w:r>
        <w:rPr>
          <w:rFonts w:hint="eastAsia" w:ascii="仿宋" w:hAnsi="仿宋" w:eastAsia="仿宋" w:cs="仿宋"/>
          <w:spacing w:val="12"/>
          <w:sz w:val="31"/>
          <w:szCs w:val="31"/>
          <w:lang w:val="en-US" w:eastAsia="zh-CN"/>
        </w:rPr>
        <w:t>49</w:t>
      </w:r>
      <w:r>
        <w:rPr>
          <w:rFonts w:hint="eastAsia" w:ascii="仿宋" w:hAnsi="仿宋" w:eastAsia="仿宋" w:cs="仿宋"/>
          <w:spacing w:val="7"/>
          <w:sz w:val="31"/>
          <w:szCs w:val="31"/>
        </w:rPr>
        <w:t>万元。</w:t>
      </w:r>
    </w:p>
    <w:p w14:paraId="4FDB528B">
      <w:pPr>
        <w:spacing w:before="53" w:line="367" w:lineRule="auto"/>
        <w:ind w:left="29" w:right="98" w:firstLine="643"/>
        <w:jc w:val="both"/>
        <w:rPr>
          <w:rFonts w:hint="eastAsia" w:ascii="仿宋" w:hAnsi="仿宋" w:eastAsia="仿宋" w:cs="仿宋"/>
          <w:spacing w:val="7"/>
          <w:sz w:val="31"/>
          <w:szCs w:val="31"/>
        </w:rPr>
      </w:pPr>
      <w:r>
        <w:rPr>
          <w:rFonts w:hint="eastAsia" w:ascii="仿宋" w:hAnsi="仿宋" w:eastAsia="仿宋" w:cs="仿宋"/>
          <w:spacing w:val="7"/>
          <w:sz w:val="31"/>
          <w:szCs w:val="31"/>
        </w:rPr>
        <w:t>3、社会保障和就业支出年初预算为1</w:t>
      </w:r>
      <w:r>
        <w:rPr>
          <w:rFonts w:hint="eastAsia" w:ascii="仿宋" w:hAnsi="仿宋" w:eastAsia="仿宋" w:cs="仿宋"/>
          <w:spacing w:val="7"/>
          <w:sz w:val="31"/>
          <w:szCs w:val="31"/>
          <w:lang w:val="en-US" w:eastAsia="zh-CN"/>
        </w:rPr>
        <w:t>0</w:t>
      </w:r>
      <w:r>
        <w:rPr>
          <w:rFonts w:hint="eastAsia" w:ascii="仿宋" w:hAnsi="仿宋" w:eastAsia="仿宋" w:cs="仿宋"/>
          <w:spacing w:val="7"/>
          <w:sz w:val="31"/>
          <w:szCs w:val="31"/>
        </w:rPr>
        <w:t>万元，支出决算为</w:t>
      </w:r>
      <w:r>
        <w:rPr>
          <w:rFonts w:hint="eastAsia" w:ascii="仿宋" w:hAnsi="仿宋" w:eastAsia="仿宋" w:cs="仿宋"/>
          <w:spacing w:val="12"/>
          <w:sz w:val="31"/>
          <w:szCs w:val="31"/>
        </w:rPr>
        <w:t xml:space="preserve"> </w:t>
      </w:r>
      <w:r>
        <w:rPr>
          <w:rFonts w:hint="eastAsia" w:ascii="仿宋" w:hAnsi="仿宋" w:eastAsia="仿宋" w:cs="仿宋"/>
          <w:spacing w:val="12"/>
          <w:sz w:val="31"/>
          <w:szCs w:val="31"/>
          <w:lang w:val="en-US" w:eastAsia="zh-CN"/>
        </w:rPr>
        <w:t>654.88</w:t>
      </w:r>
      <w:r>
        <w:rPr>
          <w:rFonts w:hint="eastAsia" w:ascii="仿宋" w:hAnsi="仿宋" w:eastAsia="仿宋" w:cs="仿宋"/>
          <w:spacing w:val="7"/>
          <w:sz w:val="31"/>
          <w:szCs w:val="31"/>
        </w:rPr>
        <w:t>万元。</w:t>
      </w:r>
    </w:p>
    <w:p w14:paraId="75F331CD">
      <w:pPr>
        <w:spacing w:before="53" w:line="367" w:lineRule="auto"/>
        <w:ind w:left="29" w:right="98" w:firstLine="643"/>
        <w:jc w:val="both"/>
        <w:rPr>
          <w:rFonts w:hint="eastAsia" w:ascii="仿宋" w:hAnsi="仿宋" w:eastAsia="仿宋" w:cs="仿宋"/>
          <w:spacing w:val="7"/>
          <w:sz w:val="31"/>
          <w:szCs w:val="31"/>
        </w:rPr>
      </w:pPr>
      <w:r>
        <w:rPr>
          <w:rFonts w:hint="eastAsia" w:ascii="仿宋" w:hAnsi="仿宋" w:eastAsia="仿宋" w:cs="仿宋"/>
          <w:spacing w:val="7"/>
          <w:sz w:val="31"/>
          <w:szCs w:val="31"/>
        </w:rPr>
        <w:t>4、城乡社区支出年初预算为</w:t>
      </w:r>
      <w:r>
        <w:rPr>
          <w:rFonts w:hint="eastAsia" w:ascii="仿宋" w:hAnsi="仿宋" w:eastAsia="仿宋" w:cs="仿宋"/>
          <w:spacing w:val="7"/>
          <w:sz w:val="31"/>
          <w:szCs w:val="31"/>
          <w:lang w:val="en-US" w:eastAsia="zh-CN"/>
        </w:rPr>
        <w:t>87</w:t>
      </w:r>
      <w:r>
        <w:rPr>
          <w:rFonts w:hint="eastAsia" w:ascii="仿宋" w:hAnsi="仿宋" w:eastAsia="仿宋" w:cs="仿宋"/>
          <w:spacing w:val="7"/>
          <w:sz w:val="31"/>
          <w:szCs w:val="31"/>
        </w:rPr>
        <w:t>万元，支出决算为</w:t>
      </w:r>
      <w:r>
        <w:rPr>
          <w:rFonts w:hint="eastAsia" w:ascii="仿宋" w:hAnsi="仿宋" w:eastAsia="仿宋" w:cs="仿宋"/>
          <w:spacing w:val="12"/>
          <w:sz w:val="31"/>
          <w:szCs w:val="31"/>
        </w:rPr>
        <w:t xml:space="preserve"> </w:t>
      </w:r>
      <w:r>
        <w:rPr>
          <w:rFonts w:hint="eastAsia" w:ascii="仿宋" w:hAnsi="仿宋" w:eastAsia="仿宋" w:cs="仿宋"/>
          <w:spacing w:val="12"/>
          <w:sz w:val="31"/>
          <w:szCs w:val="31"/>
          <w:lang w:val="en-US" w:eastAsia="zh-CN"/>
        </w:rPr>
        <w:t>258.59</w:t>
      </w:r>
      <w:r>
        <w:rPr>
          <w:rFonts w:hint="eastAsia" w:ascii="仿宋" w:hAnsi="仿宋" w:eastAsia="仿宋" w:cs="仿宋"/>
          <w:spacing w:val="7"/>
          <w:sz w:val="31"/>
          <w:szCs w:val="31"/>
        </w:rPr>
        <w:t>万元。</w:t>
      </w:r>
    </w:p>
    <w:p w14:paraId="21D6DABA">
      <w:pPr>
        <w:spacing w:before="53" w:line="367" w:lineRule="auto"/>
        <w:ind w:left="29" w:right="98" w:firstLine="643"/>
        <w:jc w:val="both"/>
        <w:rPr>
          <w:rFonts w:ascii="仿宋" w:hAnsi="仿宋" w:eastAsia="仿宋" w:cs="仿宋"/>
          <w:spacing w:val="7"/>
          <w:sz w:val="31"/>
          <w:szCs w:val="31"/>
        </w:rPr>
      </w:pPr>
      <w:r>
        <w:rPr>
          <w:rFonts w:hint="eastAsia" w:ascii="仿宋" w:hAnsi="仿宋" w:eastAsia="仿宋" w:cs="仿宋"/>
          <w:spacing w:val="7"/>
          <w:sz w:val="31"/>
          <w:szCs w:val="31"/>
        </w:rPr>
        <w:t>6、住房保障支出年初预算为</w:t>
      </w:r>
      <w:r>
        <w:rPr>
          <w:rFonts w:hint="eastAsia" w:ascii="仿宋" w:hAnsi="仿宋" w:eastAsia="仿宋" w:cs="仿宋"/>
          <w:spacing w:val="7"/>
          <w:sz w:val="31"/>
          <w:szCs w:val="31"/>
          <w:lang w:val="en-US" w:eastAsia="zh-CN"/>
        </w:rPr>
        <w:t>72</w:t>
      </w:r>
      <w:r>
        <w:rPr>
          <w:rFonts w:hint="eastAsia" w:ascii="仿宋" w:hAnsi="仿宋" w:eastAsia="仿宋" w:cs="仿宋"/>
          <w:spacing w:val="7"/>
          <w:sz w:val="31"/>
          <w:szCs w:val="31"/>
        </w:rPr>
        <w:t>万元，支出决算为</w:t>
      </w:r>
      <w:r>
        <w:rPr>
          <w:rFonts w:hint="eastAsia" w:ascii="仿宋" w:hAnsi="仿宋" w:eastAsia="仿宋" w:cs="仿宋"/>
          <w:spacing w:val="12"/>
          <w:sz w:val="31"/>
          <w:szCs w:val="31"/>
          <w:lang w:eastAsia="zh-CN"/>
        </w:rPr>
        <w:t>1</w:t>
      </w:r>
      <w:r>
        <w:rPr>
          <w:rFonts w:hint="eastAsia" w:ascii="仿宋" w:hAnsi="仿宋" w:eastAsia="仿宋" w:cs="仿宋"/>
          <w:spacing w:val="12"/>
          <w:sz w:val="31"/>
          <w:szCs w:val="31"/>
          <w:lang w:val="en-US" w:eastAsia="zh-CN"/>
        </w:rPr>
        <w:t>25.</w:t>
      </w:r>
      <w:r>
        <w:rPr>
          <w:rFonts w:hint="eastAsia" w:ascii="仿宋" w:hAnsi="仿宋" w:eastAsia="仿宋" w:cs="仿宋"/>
          <w:spacing w:val="12"/>
          <w:sz w:val="31"/>
          <w:szCs w:val="31"/>
          <w:lang w:eastAsia="zh-CN"/>
        </w:rPr>
        <w:t>4</w:t>
      </w:r>
      <w:r>
        <w:rPr>
          <w:rFonts w:hint="eastAsia" w:ascii="仿宋" w:hAnsi="仿宋" w:eastAsia="仿宋" w:cs="仿宋"/>
          <w:spacing w:val="12"/>
          <w:sz w:val="31"/>
          <w:szCs w:val="31"/>
          <w:lang w:val="en-US" w:eastAsia="zh-CN"/>
        </w:rPr>
        <w:t>1</w:t>
      </w:r>
      <w:r>
        <w:rPr>
          <w:rFonts w:hint="eastAsia" w:ascii="仿宋" w:hAnsi="仿宋" w:eastAsia="仿宋" w:cs="仿宋"/>
          <w:spacing w:val="7"/>
          <w:sz w:val="31"/>
          <w:szCs w:val="31"/>
        </w:rPr>
        <w:t>万元，完成年初预算的100%。</w:t>
      </w:r>
    </w:p>
    <w:p w14:paraId="528F7C1D">
      <w:pPr>
        <w:spacing w:before="53" w:line="367" w:lineRule="auto"/>
        <w:ind w:left="29" w:right="98" w:firstLine="643"/>
        <w:jc w:val="both"/>
        <w:rPr>
          <w:rFonts w:ascii="仿宋" w:hAnsi="仿宋" w:eastAsia="仿宋" w:cs="仿宋"/>
          <w:spacing w:val="7"/>
          <w:sz w:val="31"/>
          <w:szCs w:val="31"/>
        </w:rPr>
      </w:pPr>
    </w:p>
    <w:p w14:paraId="05A8A502">
      <w:pPr>
        <w:spacing w:before="53" w:line="367" w:lineRule="auto"/>
        <w:ind w:left="29" w:right="98" w:firstLine="643"/>
        <w:jc w:val="both"/>
        <w:rPr>
          <w:rFonts w:ascii="仿宋" w:hAnsi="仿宋" w:eastAsia="仿宋" w:cs="仿宋"/>
          <w:spacing w:val="7"/>
          <w:sz w:val="31"/>
          <w:szCs w:val="31"/>
        </w:rPr>
      </w:pPr>
    </w:p>
    <w:p w14:paraId="036606F6">
      <w:pPr>
        <w:spacing w:before="53" w:line="367" w:lineRule="auto"/>
        <w:ind w:left="29" w:right="98" w:firstLine="643"/>
        <w:jc w:val="both"/>
        <w:rPr>
          <w:rFonts w:ascii="仿宋" w:hAnsi="仿宋" w:eastAsia="仿宋" w:cs="仿宋"/>
          <w:spacing w:val="7"/>
          <w:sz w:val="31"/>
          <w:szCs w:val="31"/>
        </w:rPr>
      </w:pPr>
    </w:p>
    <w:p w14:paraId="19B8C503">
      <w:pPr>
        <w:pStyle w:val="2"/>
        <w:spacing w:line="256" w:lineRule="auto"/>
      </w:pPr>
    </w:p>
    <w:p w14:paraId="20BCE201">
      <w:pPr>
        <w:spacing w:before="101" w:line="224" w:lineRule="auto"/>
        <w:ind w:left="677"/>
        <w:rPr>
          <w:rFonts w:ascii="黑体" w:hAnsi="黑体" w:eastAsia="黑体" w:cs="黑体"/>
          <w:sz w:val="31"/>
          <w:szCs w:val="31"/>
        </w:rPr>
      </w:pPr>
      <w:r>
        <w:rPr>
          <w:rFonts w:ascii="黑体" w:hAnsi="黑体" w:eastAsia="黑体" w:cs="黑体"/>
          <w:spacing w:val="8"/>
          <w:sz w:val="31"/>
          <w:szCs w:val="31"/>
        </w:rPr>
        <w:t>六、一般公共预算财政拨款基本支出决算情况说明</w:t>
      </w:r>
    </w:p>
    <w:p w14:paraId="52570DB6">
      <w:pPr>
        <w:spacing w:before="247" w:line="357" w:lineRule="auto"/>
        <w:ind w:left="64" w:right="96" w:firstLine="607"/>
        <w:rPr>
          <w:rFonts w:ascii="仿宋" w:hAnsi="仿宋" w:eastAsia="仿宋" w:cs="仿宋"/>
          <w:sz w:val="31"/>
          <w:szCs w:val="31"/>
        </w:rPr>
      </w:pPr>
      <w:r>
        <w:rPr>
          <w:rFonts w:ascii="宋体" w:hAnsi="宋体" w:eastAsia="宋体" w:cs="宋体"/>
          <w:spacing w:val="12"/>
          <w:sz w:val="31"/>
          <w:szCs w:val="31"/>
        </w:rPr>
        <w:t xml:space="preserve">2023 </w:t>
      </w:r>
      <w:r>
        <w:rPr>
          <w:rFonts w:ascii="仿宋" w:hAnsi="仿宋" w:eastAsia="仿宋" w:cs="仿宋"/>
          <w:spacing w:val="12"/>
          <w:sz w:val="31"/>
          <w:szCs w:val="31"/>
        </w:rPr>
        <w:t>年度一般公共预算财政拨款基本支出</w:t>
      </w:r>
      <w:r>
        <w:rPr>
          <w:rFonts w:hint="eastAsia" w:ascii="仿宋" w:hAnsi="仿宋" w:eastAsia="仿宋" w:cs="仿宋"/>
          <w:spacing w:val="3"/>
          <w:sz w:val="31"/>
          <w:szCs w:val="31"/>
        </w:rPr>
        <w:t>2,2</w:t>
      </w:r>
      <w:r>
        <w:rPr>
          <w:rFonts w:hint="eastAsia" w:ascii="仿宋" w:hAnsi="仿宋" w:eastAsia="仿宋" w:cs="仿宋"/>
          <w:spacing w:val="3"/>
          <w:sz w:val="31"/>
          <w:szCs w:val="31"/>
          <w:lang w:val="en-US" w:eastAsia="zh-CN"/>
        </w:rPr>
        <w:t>35</w:t>
      </w:r>
      <w:r>
        <w:rPr>
          <w:rFonts w:hint="eastAsia" w:ascii="仿宋" w:hAnsi="仿宋" w:eastAsia="仿宋" w:cs="仿宋"/>
          <w:spacing w:val="3"/>
          <w:sz w:val="31"/>
          <w:szCs w:val="31"/>
        </w:rPr>
        <w:t>.</w:t>
      </w:r>
      <w:r>
        <w:rPr>
          <w:rFonts w:hint="eastAsia" w:ascii="仿宋" w:hAnsi="仿宋" w:eastAsia="仿宋" w:cs="仿宋"/>
          <w:spacing w:val="3"/>
          <w:sz w:val="31"/>
          <w:szCs w:val="31"/>
          <w:lang w:val="en-US" w:eastAsia="zh-CN"/>
        </w:rPr>
        <w:t>03</w:t>
      </w:r>
      <w:r>
        <w:rPr>
          <w:rFonts w:ascii="仿宋" w:hAnsi="仿宋" w:eastAsia="仿宋" w:cs="仿宋"/>
          <w:spacing w:val="12"/>
          <w:sz w:val="31"/>
          <w:szCs w:val="31"/>
        </w:rPr>
        <w:t>万元，其</w:t>
      </w:r>
      <w:r>
        <w:rPr>
          <w:rFonts w:ascii="仿宋" w:hAnsi="仿宋" w:eastAsia="仿宋" w:cs="仿宋"/>
          <w:sz w:val="31"/>
          <w:szCs w:val="31"/>
        </w:rPr>
        <w:t xml:space="preserve"> </w:t>
      </w:r>
      <w:r>
        <w:rPr>
          <w:rFonts w:ascii="仿宋" w:hAnsi="仿宋" w:eastAsia="仿宋" w:cs="仿宋"/>
          <w:spacing w:val="-30"/>
          <w:sz w:val="31"/>
          <w:szCs w:val="31"/>
        </w:rPr>
        <w:t>中：</w:t>
      </w:r>
    </w:p>
    <w:p w14:paraId="4A11FDF8">
      <w:pPr>
        <w:spacing w:before="53" w:line="367" w:lineRule="auto"/>
        <w:ind w:left="29" w:right="98" w:firstLine="643"/>
        <w:jc w:val="both"/>
        <w:rPr>
          <w:rFonts w:ascii="仿宋" w:hAnsi="仿宋" w:eastAsia="仿宋" w:cs="仿宋"/>
          <w:sz w:val="31"/>
          <w:szCs w:val="31"/>
        </w:rPr>
      </w:pPr>
      <w:r>
        <w:rPr>
          <w:rFonts w:ascii="仿宋" w:hAnsi="仿宋" w:eastAsia="仿宋" w:cs="仿宋"/>
          <w:b/>
          <w:bCs/>
          <w:spacing w:val="7"/>
          <w:sz w:val="31"/>
          <w:szCs w:val="31"/>
        </w:rPr>
        <w:t>人员经费</w:t>
      </w:r>
      <w:r>
        <w:rPr>
          <w:rFonts w:hint="eastAsia" w:ascii="仿宋" w:hAnsi="仿宋" w:eastAsia="仿宋" w:cs="仿宋"/>
          <w:b/>
          <w:bCs/>
          <w:spacing w:val="7"/>
          <w:sz w:val="31"/>
          <w:szCs w:val="31"/>
          <w:lang w:val="en-US" w:eastAsia="zh-CN"/>
        </w:rPr>
        <w:t xml:space="preserve"> </w:t>
      </w:r>
      <w:r>
        <w:rPr>
          <w:rFonts w:hint="eastAsia" w:ascii="仿宋" w:hAnsi="仿宋" w:eastAsia="仿宋" w:cs="仿宋"/>
          <w:spacing w:val="7"/>
          <w:sz w:val="31"/>
          <w:szCs w:val="31"/>
          <w:lang w:val="en-US" w:eastAsia="zh-CN"/>
        </w:rPr>
        <w:t xml:space="preserve">951.98 </w:t>
      </w:r>
      <w:r>
        <w:rPr>
          <w:rFonts w:ascii="仿宋" w:hAnsi="仿宋" w:eastAsia="仿宋" w:cs="仿宋"/>
          <w:b/>
          <w:bCs/>
          <w:spacing w:val="7"/>
          <w:sz w:val="31"/>
          <w:szCs w:val="31"/>
        </w:rPr>
        <w:t>万元</w:t>
      </w:r>
      <w:r>
        <w:rPr>
          <w:rFonts w:ascii="仿宋" w:hAnsi="仿宋" w:eastAsia="仿宋" w:cs="仿宋"/>
          <w:spacing w:val="7"/>
          <w:sz w:val="31"/>
          <w:szCs w:val="31"/>
        </w:rPr>
        <w:t>，主要包括：基本工资、津贴补贴、奖</w:t>
      </w:r>
      <w:r>
        <w:rPr>
          <w:rFonts w:ascii="仿宋" w:hAnsi="仿宋" w:eastAsia="仿宋" w:cs="仿宋"/>
          <w:spacing w:val="12"/>
          <w:sz w:val="31"/>
          <w:szCs w:val="31"/>
        </w:rPr>
        <w:t xml:space="preserve"> </w:t>
      </w:r>
      <w:r>
        <w:rPr>
          <w:rFonts w:ascii="仿宋" w:hAnsi="仿宋" w:eastAsia="仿宋" w:cs="仿宋"/>
          <w:spacing w:val="9"/>
          <w:sz w:val="31"/>
          <w:szCs w:val="31"/>
        </w:rPr>
        <w:t>金、伙食补助费、绩效工资、机关事业单位基</w:t>
      </w:r>
      <w:r>
        <w:rPr>
          <w:rFonts w:ascii="仿宋" w:hAnsi="仿宋" w:eastAsia="仿宋" w:cs="仿宋"/>
          <w:spacing w:val="8"/>
          <w:sz w:val="31"/>
          <w:szCs w:val="31"/>
        </w:rPr>
        <w:t>本养老保险缴</w:t>
      </w:r>
      <w:r>
        <w:rPr>
          <w:rFonts w:ascii="仿宋" w:hAnsi="仿宋" w:eastAsia="仿宋" w:cs="仿宋"/>
          <w:sz w:val="31"/>
          <w:szCs w:val="31"/>
        </w:rPr>
        <w:t xml:space="preserve"> </w:t>
      </w:r>
      <w:r>
        <w:rPr>
          <w:rFonts w:ascii="仿宋" w:hAnsi="仿宋" w:eastAsia="仿宋" w:cs="仿宋"/>
          <w:spacing w:val="9"/>
          <w:sz w:val="31"/>
          <w:szCs w:val="31"/>
        </w:rPr>
        <w:t>费、职业年金缴费、职工基本医疗保险缴费</w:t>
      </w:r>
      <w:r>
        <w:rPr>
          <w:rFonts w:ascii="仿宋" w:hAnsi="仿宋" w:eastAsia="仿宋" w:cs="仿宋"/>
          <w:spacing w:val="8"/>
          <w:sz w:val="31"/>
          <w:szCs w:val="31"/>
        </w:rPr>
        <w:t>、公务员医疗补</w:t>
      </w:r>
      <w:r>
        <w:rPr>
          <w:rFonts w:ascii="仿宋" w:hAnsi="仿宋" w:eastAsia="仿宋" w:cs="仿宋"/>
          <w:sz w:val="31"/>
          <w:szCs w:val="31"/>
        </w:rPr>
        <w:t xml:space="preserve"> </w:t>
      </w:r>
      <w:r>
        <w:rPr>
          <w:rFonts w:ascii="仿宋" w:hAnsi="仿宋" w:eastAsia="仿宋" w:cs="仿宋"/>
          <w:spacing w:val="5"/>
          <w:sz w:val="31"/>
          <w:szCs w:val="31"/>
        </w:rPr>
        <w:t>助缴费、其他社会保障缴费、住房公积金、医疗费、</w:t>
      </w:r>
      <w:r>
        <w:rPr>
          <w:rFonts w:ascii="仿宋" w:hAnsi="仿宋" w:eastAsia="仿宋" w:cs="仿宋"/>
          <w:spacing w:val="-54"/>
          <w:sz w:val="31"/>
          <w:szCs w:val="31"/>
        </w:rPr>
        <w:t xml:space="preserve"> </w:t>
      </w:r>
      <w:r>
        <w:rPr>
          <w:rFonts w:ascii="仿宋" w:hAnsi="仿宋" w:eastAsia="仿宋" w:cs="仿宋"/>
          <w:spacing w:val="5"/>
          <w:sz w:val="31"/>
          <w:szCs w:val="31"/>
        </w:rPr>
        <w:t>其他工</w:t>
      </w:r>
      <w:r>
        <w:rPr>
          <w:rFonts w:ascii="仿宋" w:hAnsi="仿宋" w:eastAsia="仿宋" w:cs="仿宋"/>
          <w:sz w:val="31"/>
          <w:szCs w:val="31"/>
        </w:rPr>
        <w:t xml:space="preserve"> </w:t>
      </w:r>
      <w:r>
        <w:rPr>
          <w:rFonts w:ascii="仿宋" w:hAnsi="仿宋" w:eastAsia="仿宋" w:cs="仿宋"/>
          <w:spacing w:val="3"/>
          <w:sz w:val="31"/>
          <w:szCs w:val="31"/>
        </w:rPr>
        <w:t>资福利支出、离休费、退休费、退职（役） 费</w:t>
      </w:r>
      <w:r>
        <w:rPr>
          <w:rFonts w:ascii="仿宋" w:hAnsi="仿宋" w:eastAsia="仿宋" w:cs="仿宋"/>
          <w:spacing w:val="2"/>
          <w:sz w:val="31"/>
          <w:szCs w:val="31"/>
        </w:rPr>
        <w:t>、抚恤金、生</w:t>
      </w:r>
      <w:r>
        <w:rPr>
          <w:rFonts w:ascii="仿宋" w:hAnsi="仿宋" w:eastAsia="仿宋" w:cs="仿宋"/>
          <w:sz w:val="31"/>
          <w:szCs w:val="31"/>
        </w:rPr>
        <w:t xml:space="preserve"> </w:t>
      </w:r>
      <w:r>
        <w:rPr>
          <w:rFonts w:ascii="仿宋" w:hAnsi="仿宋" w:eastAsia="仿宋" w:cs="仿宋"/>
          <w:spacing w:val="9"/>
          <w:sz w:val="31"/>
          <w:szCs w:val="31"/>
        </w:rPr>
        <w:t>活补助、救济费、医疗费补助、助学金、奖励金、个</w:t>
      </w:r>
      <w:r>
        <w:rPr>
          <w:rFonts w:ascii="仿宋" w:hAnsi="仿宋" w:eastAsia="仿宋" w:cs="仿宋"/>
          <w:spacing w:val="8"/>
          <w:sz w:val="31"/>
          <w:szCs w:val="31"/>
        </w:rPr>
        <w:t>人农业</w:t>
      </w:r>
      <w:r>
        <w:rPr>
          <w:rFonts w:ascii="仿宋" w:hAnsi="仿宋" w:eastAsia="仿宋" w:cs="仿宋"/>
          <w:sz w:val="31"/>
          <w:szCs w:val="31"/>
        </w:rPr>
        <w:t xml:space="preserve"> </w:t>
      </w:r>
      <w:r>
        <w:rPr>
          <w:rFonts w:ascii="仿宋" w:hAnsi="仿宋" w:eastAsia="仿宋" w:cs="仿宋"/>
          <w:spacing w:val="9"/>
          <w:sz w:val="31"/>
          <w:szCs w:val="31"/>
        </w:rPr>
        <w:t>生产补贴、代缴社会保险费和其他对个人和家庭</w:t>
      </w:r>
      <w:r>
        <w:rPr>
          <w:rFonts w:ascii="仿宋" w:hAnsi="仿宋" w:eastAsia="仿宋" w:cs="仿宋"/>
          <w:spacing w:val="8"/>
          <w:sz w:val="31"/>
          <w:szCs w:val="31"/>
        </w:rPr>
        <w:t>的补助。</w:t>
      </w:r>
    </w:p>
    <w:p w14:paraId="212EF570">
      <w:pPr>
        <w:spacing w:before="158" w:line="356" w:lineRule="auto"/>
        <w:ind w:left="317" w:leftChars="151" w:right="161" w:firstLine="591" w:firstLineChars="191"/>
        <w:rPr>
          <w:rFonts w:ascii="仿宋" w:hAnsi="仿宋" w:eastAsia="仿宋" w:cs="仿宋"/>
          <w:sz w:val="31"/>
          <w:szCs w:val="31"/>
        </w:rPr>
      </w:pPr>
      <w:r>
        <w:rPr>
          <w:rFonts w:ascii="仿宋" w:hAnsi="仿宋" w:eastAsia="仿宋" w:cs="仿宋"/>
          <w:b/>
          <w:bCs/>
          <w:spacing w:val="-1"/>
          <w:sz w:val="31"/>
          <w:szCs w:val="31"/>
        </w:rPr>
        <w:t>公用经费</w:t>
      </w:r>
      <w:r>
        <w:rPr>
          <w:rFonts w:ascii="仿宋" w:hAnsi="仿宋" w:eastAsia="仿宋" w:cs="仿宋"/>
          <w:spacing w:val="-1"/>
          <w:sz w:val="31"/>
          <w:szCs w:val="31"/>
        </w:rPr>
        <w:t xml:space="preserve"> </w:t>
      </w:r>
      <w:r>
        <w:rPr>
          <w:rFonts w:hint="eastAsia" w:ascii="仿宋" w:hAnsi="仿宋" w:eastAsia="仿宋" w:cs="仿宋"/>
          <w:spacing w:val="-1"/>
          <w:sz w:val="31"/>
          <w:szCs w:val="31"/>
          <w:lang w:val="en-US" w:eastAsia="zh-CN"/>
        </w:rPr>
        <w:t>169.55</w:t>
      </w:r>
      <w:r>
        <w:rPr>
          <w:rFonts w:ascii="仿宋" w:hAnsi="仿宋" w:eastAsia="仿宋" w:cs="仿宋"/>
          <w:spacing w:val="-1"/>
          <w:sz w:val="31"/>
          <w:szCs w:val="31"/>
        </w:rPr>
        <w:t xml:space="preserve"> </w:t>
      </w:r>
      <w:r>
        <w:rPr>
          <w:rFonts w:ascii="仿宋" w:hAnsi="仿宋" w:eastAsia="仿宋" w:cs="仿宋"/>
          <w:b/>
          <w:bCs/>
          <w:spacing w:val="-1"/>
          <w:sz w:val="31"/>
          <w:szCs w:val="31"/>
        </w:rPr>
        <w:t>万元</w:t>
      </w:r>
      <w:r>
        <w:rPr>
          <w:rFonts w:ascii="仿宋" w:hAnsi="仿宋" w:eastAsia="仿宋" w:cs="仿宋"/>
          <w:spacing w:val="-1"/>
          <w:sz w:val="31"/>
          <w:szCs w:val="31"/>
        </w:rPr>
        <w:t>，主要包括：办公费、印刷费、咨询费、</w:t>
      </w:r>
      <w:r>
        <w:rPr>
          <w:rFonts w:ascii="仿宋" w:hAnsi="仿宋" w:eastAsia="仿宋" w:cs="仿宋"/>
          <w:spacing w:val="7"/>
          <w:sz w:val="31"/>
          <w:szCs w:val="31"/>
        </w:rPr>
        <w:t xml:space="preserve"> </w:t>
      </w:r>
      <w:r>
        <w:rPr>
          <w:rFonts w:ascii="仿宋" w:hAnsi="仿宋" w:eastAsia="仿宋" w:cs="仿宋"/>
          <w:spacing w:val="9"/>
          <w:sz w:val="31"/>
          <w:szCs w:val="31"/>
        </w:rPr>
        <w:t>手续费、水费、电费、邮电费、取暖费、物业</w:t>
      </w:r>
      <w:r>
        <w:rPr>
          <w:rFonts w:ascii="仿宋" w:hAnsi="仿宋" w:eastAsia="仿宋" w:cs="仿宋"/>
          <w:spacing w:val="8"/>
          <w:sz w:val="31"/>
          <w:szCs w:val="31"/>
        </w:rPr>
        <w:t>管理费、差旅</w:t>
      </w:r>
      <w:r>
        <w:rPr>
          <w:rFonts w:ascii="仿宋" w:hAnsi="仿宋" w:eastAsia="仿宋" w:cs="仿宋"/>
          <w:sz w:val="31"/>
          <w:szCs w:val="31"/>
        </w:rPr>
        <w:t xml:space="preserve"> 费、因公出国（境）费、维修（护）费、租赁</w:t>
      </w:r>
      <w:r>
        <w:rPr>
          <w:rFonts w:ascii="仿宋" w:hAnsi="仿宋" w:eastAsia="仿宋" w:cs="仿宋"/>
          <w:spacing w:val="-1"/>
          <w:sz w:val="31"/>
          <w:szCs w:val="31"/>
        </w:rPr>
        <w:t>费、</w:t>
      </w:r>
      <w:r>
        <w:rPr>
          <w:rFonts w:ascii="仿宋" w:hAnsi="仿宋" w:eastAsia="仿宋" w:cs="仿宋"/>
          <w:spacing w:val="85"/>
          <w:sz w:val="31"/>
          <w:szCs w:val="31"/>
        </w:rPr>
        <w:t xml:space="preserve"> </w:t>
      </w:r>
      <w:r>
        <w:rPr>
          <w:rFonts w:ascii="仿宋" w:hAnsi="仿宋" w:eastAsia="仿宋" w:cs="仿宋"/>
          <w:spacing w:val="-1"/>
          <w:sz w:val="31"/>
          <w:szCs w:val="31"/>
        </w:rPr>
        <w:t>会议费、</w:t>
      </w:r>
      <w:r>
        <w:rPr>
          <w:rFonts w:ascii="仿宋" w:hAnsi="仿宋" w:eastAsia="仿宋" w:cs="仿宋"/>
          <w:sz w:val="31"/>
          <w:szCs w:val="31"/>
        </w:rPr>
        <w:t xml:space="preserve"> </w:t>
      </w:r>
      <w:r>
        <w:rPr>
          <w:rFonts w:ascii="仿宋" w:hAnsi="仿宋" w:eastAsia="仿宋" w:cs="仿宋"/>
          <w:spacing w:val="9"/>
          <w:sz w:val="31"/>
          <w:szCs w:val="31"/>
        </w:rPr>
        <w:t>培训费、公务接待费、专用材料费、被装购置费、专</w:t>
      </w:r>
      <w:r>
        <w:rPr>
          <w:rFonts w:ascii="仿宋" w:hAnsi="仿宋" w:eastAsia="仿宋" w:cs="仿宋"/>
          <w:spacing w:val="8"/>
          <w:sz w:val="31"/>
          <w:szCs w:val="31"/>
        </w:rPr>
        <w:t>用燃料</w:t>
      </w:r>
      <w:r>
        <w:rPr>
          <w:rFonts w:ascii="仿宋" w:hAnsi="仿宋" w:eastAsia="仿宋" w:cs="仿宋"/>
          <w:sz w:val="31"/>
          <w:szCs w:val="31"/>
        </w:rPr>
        <w:t xml:space="preserve"> </w:t>
      </w:r>
      <w:r>
        <w:rPr>
          <w:rFonts w:ascii="仿宋" w:hAnsi="仿宋" w:eastAsia="仿宋" w:cs="仿宋"/>
          <w:spacing w:val="9"/>
          <w:sz w:val="31"/>
          <w:szCs w:val="31"/>
        </w:rPr>
        <w:t>费、劳务费、委托业务费、工会经费、福利费、公</w:t>
      </w:r>
      <w:r>
        <w:rPr>
          <w:rFonts w:ascii="仿宋" w:hAnsi="仿宋" w:eastAsia="仿宋" w:cs="仿宋"/>
          <w:spacing w:val="8"/>
          <w:sz w:val="31"/>
          <w:szCs w:val="31"/>
        </w:rPr>
        <w:t>务用车运</w:t>
      </w:r>
      <w:r>
        <w:rPr>
          <w:rFonts w:ascii="仿宋" w:hAnsi="仿宋" w:eastAsia="仿宋" w:cs="仿宋"/>
          <w:sz w:val="31"/>
          <w:szCs w:val="31"/>
        </w:rPr>
        <w:t xml:space="preserve"> </w:t>
      </w:r>
      <w:r>
        <w:rPr>
          <w:rFonts w:ascii="仿宋" w:hAnsi="仿宋" w:eastAsia="仿宋" w:cs="仿宋"/>
          <w:spacing w:val="9"/>
          <w:sz w:val="31"/>
          <w:szCs w:val="31"/>
        </w:rPr>
        <w:t>行维护费、其他交通费用、税金及附加费用、其</w:t>
      </w:r>
      <w:r>
        <w:rPr>
          <w:rFonts w:ascii="仿宋" w:hAnsi="仿宋" w:eastAsia="仿宋" w:cs="仿宋"/>
          <w:spacing w:val="8"/>
          <w:sz w:val="31"/>
          <w:szCs w:val="31"/>
        </w:rPr>
        <w:t>他商品和服</w:t>
      </w:r>
      <w:r>
        <w:rPr>
          <w:rFonts w:ascii="仿宋" w:hAnsi="仿宋" w:eastAsia="仿宋" w:cs="仿宋"/>
          <w:sz w:val="31"/>
          <w:szCs w:val="31"/>
        </w:rPr>
        <w:t xml:space="preserve"> </w:t>
      </w:r>
      <w:r>
        <w:rPr>
          <w:rFonts w:ascii="仿宋" w:hAnsi="仿宋" w:eastAsia="仿宋" w:cs="仿宋"/>
          <w:spacing w:val="9"/>
          <w:sz w:val="31"/>
          <w:szCs w:val="31"/>
        </w:rPr>
        <w:t>务支出、房屋建筑物购建、办公设备购置、专用设备购</w:t>
      </w:r>
      <w:r>
        <w:rPr>
          <w:rFonts w:ascii="仿宋" w:hAnsi="仿宋" w:eastAsia="仿宋" w:cs="仿宋"/>
          <w:spacing w:val="8"/>
          <w:sz w:val="31"/>
          <w:szCs w:val="31"/>
        </w:rPr>
        <w:t>置</w:t>
      </w:r>
      <w:r>
        <w:rPr>
          <w:rFonts w:ascii="仿宋" w:hAnsi="仿宋" w:eastAsia="仿宋" w:cs="仿宋"/>
          <w:spacing w:val="9"/>
          <w:sz w:val="31"/>
          <w:szCs w:val="31"/>
        </w:rPr>
        <w:t>基础设施建设、大型修缮、信息网络及软件购置更新、其他</w:t>
      </w:r>
      <w:r>
        <w:rPr>
          <w:rFonts w:ascii="仿宋" w:hAnsi="仿宋" w:eastAsia="仿宋" w:cs="仿宋"/>
          <w:spacing w:val="4"/>
          <w:sz w:val="31"/>
          <w:szCs w:val="31"/>
        </w:rPr>
        <w:t>资本性支出</w:t>
      </w:r>
    </w:p>
    <w:p w14:paraId="792E3D3F">
      <w:pPr>
        <w:pStyle w:val="2"/>
        <w:spacing w:line="256" w:lineRule="auto"/>
      </w:pPr>
    </w:p>
    <w:p w14:paraId="6EE724F6">
      <w:pPr>
        <w:pStyle w:val="2"/>
        <w:spacing w:line="256" w:lineRule="auto"/>
      </w:pPr>
    </w:p>
    <w:p w14:paraId="5F00D171">
      <w:pPr>
        <w:pStyle w:val="2"/>
        <w:spacing w:line="256" w:lineRule="auto"/>
      </w:pPr>
    </w:p>
    <w:p w14:paraId="0452306C">
      <w:pPr>
        <w:spacing w:before="101" w:line="224" w:lineRule="auto"/>
        <w:ind w:left="505"/>
        <w:rPr>
          <w:rFonts w:ascii="黑体" w:hAnsi="黑体" w:eastAsia="黑体" w:cs="黑体"/>
          <w:spacing w:val="9"/>
          <w:sz w:val="31"/>
          <w:szCs w:val="31"/>
        </w:rPr>
      </w:pPr>
    </w:p>
    <w:p w14:paraId="2233ABBF">
      <w:pPr>
        <w:spacing w:before="101" w:line="224" w:lineRule="auto"/>
        <w:ind w:left="505"/>
        <w:rPr>
          <w:rFonts w:ascii="黑体" w:hAnsi="黑体" w:eastAsia="黑体" w:cs="黑体"/>
          <w:sz w:val="31"/>
          <w:szCs w:val="31"/>
        </w:rPr>
      </w:pPr>
      <w:r>
        <w:rPr>
          <w:rFonts w:ascii="黑体" w:hAnsi="黑体" w:eastAsia="黑体" w:cs="黑体"/>
          <w:spacing w:val="9"/>
          <w:sz w:val="31"/>
          <w:szCs w:val="31"/>
        </w:rPr>
        <w:t>七、政府性基金预算财政拨款收入支出决算</w:t>
      </w:r>
      <w:r>
        <w:rPr>
          <w:rFonts w:ascii="黑体" w:hAnsi="黑体" w:eastAsia="黑体" w:cs="黑体"/>
          <w:spacing w:val="8"/>
          <w:sz w:val="31"/>
          <w:szCs w:val="31"/>
        </w:rPr>
        <w:t>情况说明</w:t>
      </w:r>
    </w:p>
    <w:p w14:paraId="30423D09">
      <w:pPr>
        <w:spacing w:before="246" w:line="366" w:lineRule="auto"/>
        <w:ind w:left="38" w:firstLine="474"/>
        <w:rPr>
          <w:rFonts w:ascii="宋体" w:hAnsi="宋体" w:eastAsia="宋体" w:cs="宋体"/>
          <w:spacing w:val="33"/>
          <w:sz w:val="31"/>
          <w:szCs w:val="31"/>
        </w:rPr>
      </w:pPr>
      <w:r>
        <w:rPr>
          <w:rFonts w:ascii="宋体" w:hAnsi="宋体" w:eastAsia="宋体" w:cs="宋体"/>
          <w:spacing w:val="33"/>
          <w:sz w:val="31"/>
          <w:szCs w:val="31"/>
        </w:rPr>
        <w:t xml:space="preserve">2023 </w:t>
      </w:r>
      <w:r>
        <w:rPr>
          <w:rFonts w:ascii="仿宋" w:hAnsi="仿宋" w:eastAsia="仿宋" w:cs="仿宋"/>
          <w:spacing w:val="33"/>
          <w:sz w:val="31"/>
          <w:szCs w:val="31"/>
        </w:rPr>
        <w:t>年度政府性基金预算财政拨款年初结转和结余</w:t>
      </w:r>
      <w:r>
        <w:rPr>
          <w:rFonts w:hint="eastAsia" w:ascii="仿宋" w:hAnsi="仿宋" w:eastAsia="仿宋" w:cs="仿宋"/>
          <w:spacing w:val="33"/>
          <w:sz w:val="31"/>
          <w:szCs w:val="31"/>
          <w:lang w:val="en-US" w:eastAsia="zh-CN"/>
        </w:rPr>
        <w:t>0</w:t>
      </w:r>
      <w:r>
        <w:rPr>
          <w:rFonts w:ascii="仿宋" w:hAnsi="仿宋" w:eastAsia="仿宋" w:cs="仿宋"/>
          <w:sz w:val="31"/>
          <w:szCs w:val="31"/>
        </w:rPr>
        <w:t>万元；本年收入</w:t>
      </w:r>
      <w:r>
        <w:rPr>
          <w:rFonts w:hint="eastAsia" w:ascii="仿宋" w:hAnsi="仿宋" w:eastAsia="仿宋" w:cs="仿宋"/>
          <w:sz w:val="31"/>
          <w:szCs w:val="31"/>
          <w:lang w:val="en-US" w:eastAsia="zh-CN"/>
        </w:rPr>
        <w:t xml:space="preserve"> 31.71 </w:t>
      </w:r>
      <w:r>
        <w:rPr>
          <w:rFonts w:ascii="仿宋" w:hAnsi="仿宋" w:eastAsia="仿宋" w:cs="仿宋"/>
          <w:sz w:val="31"/>
          <w:szCs w:val="31"/>
        </w:rPr>
        <w:t>万元，比上年增加</w:t>
      </w:r>
      <w:r>
        <w:rPr>
          <w:rFonts w:hint="eastAsia" w:ascii="仿宋" w:hAnsi="仿宋" w:eastAsia="仿宋" w:cs="仿宋"/>
          <w:sz w:val="31"/>
          <w:szCs w:val="31"/>
          <w:lang w:val="en-US" w:eastAsia="zh-CN"/>
        </w:rPr>
        <w:t xml:space="preserve"> 30.82 </w:t>
      </w:r>
      <w:r>
        <w:rPr>
          <w:rFonts w:ascii="仿宋" w:hAnsi="仿宋" w:eastAsia="仿宋" w:cs="仿宋"/>
          <w:sz w:val="31"/>
          <w:szCs w:val="31"/>
        </w:rPr>
        <w:t>万元</w:t>
      </w:r>
      <w:r>
        <w:rPr>
          <w:rFonts w:ascii="仿宋" w:hAnsi="仿宋" w:eastAsia="仿宋" w:cs="仿宋"/>
          <w:spacing w:val="-1"/>
          <w:sz w:val="31"/>
          <w:szCs w:val="31"/>
        </w:rPr>
        <w:t>，增长</w:t>
      </w:r>
      <w:r>
        <w:rPr>
          <w:rFonts w:hint="eastAsia" w:ascii="仿宋" w:hAnsi="仿宋" w:eastAsia="仿宋" w:cs="仿宋"/>
          <w:spacing w:val="-1"/>
          <w:sz w:val="31"/>
          <w:szCs w:val="31"/>
          <w:lang w:val="en-US" w:eastAsia="zh-CN"/>
        </w:rPr>
        <w:t>97.19</w:t>
      </w:r>
      <w:r>
        <w:rPr>
          <w:rFonts w:ascii="仿宋" w:hAnsi="仿宋" w:eastAsia="仿宋" w:cs="仿宋"/>
          <w:spacing w:val="3"/>
          <w:sz w:val="31"/>
          <w:szCs w:val="31"/>
        </w:rPr>
        <w:t xml:space="preserve"> </w:t>
      </w:r>
      <w:r>
        <w:rPr>
          <w:rFonts w:ascii="宋体" w:hAnsi="宋体" w:eastAsia="宋体" w:cs="宋体"/>
          <w:spacing w:val="3"/>
          <w:sz w:val="31"/>
          <w:szCs w:val="31"/>
        </w:rPr>
        <w:t>%</w:t>
      </w:r>
      <w:r>
        <w:rPr>
          <w:rFonts w:ascii="仿宋" w:hAnsi="仿宋" w:eastAsia="仿宋" w:cs="仿宋"/>
          <w:spacing w:val="3"/>
          <w:sz w:val="31"/>
          <w:szCs w:val="31"/>
        </w:rPr>
        <w:t>，</w:t>
      </w:r>
      <w:r>
        <w:rPr>
          <w:rFonts w:ascii="仿宋" w:hAnsi="仿宋" w:eastAsia="仿宋" w:cs="仿宋"/>
          <w:sz w:val="31"/>
          <w:szCs w:val="31"/>
        </w:rPr>
        <w:t>主要是</w:t>
      </w:r>
      <w:r>
        <w:rPr>
          <w:rFonts w:hint="eastAsia" w:ascii="仿宋" w:hAnsi="仿宋" w:eastAsia="仿宋" w:cs="仿宋"/>
          <w:sz w:val="31"/>
          <w:szCs w:val="31"/>
          <w:lang w:eastAsia="zh-CN"/>
        </w:rPr>
        <w:t>嵌入式养老工程项目实施</w:t>
      </w:r>
      <w:r>
        <w:rPr>
          <w:rFonts w:ascii="仿宋" w:hAnsi="仿宋" w:eastAsia="仿宋" w:cs="仿宋"/>
          <w:sz w:val="31"/>
          <w:szCs w:val="31"/>
        </w:rPr>
        <w:t>；本</w:t>
      </w:r>
      <w:r>
        <w:rPr>
          <w:rFonts w:ascii="仿宋" w:hAnsi="仿宋" w:eastAsia="仿宋" w:cs="仿宋"/>
          <w:spacing w:val="3"/>
          <w:sz w:val="31"/>
          <w:szCs w:val="31"/>
        </w:rPr>
        <w:t>年支出</w:t>
      </w:r>
      <w:r>
        <w:rPr>
          <w:rFonts w:hint="eastAsia" w:ascii="仿宋" w:hAnsi="仿宋" w:eastAsia="仿宋" w:cs="仿宋"/>
          <w:sz w:val="31"/>
          <w:szCs w:val="31"/>
          <w:lang w:val="en-US" w:eastAsia="zh-CN"/>
        </w:rPr>
        <w:t xml:space="preserve"> 31.71</w:t>
      </w:r>
      <w:r>
        <w:rPr>
          <w:rFonts w:ascii="仿宋" w:hAnsi="仿宋" w:eastAsia="仿宋" w:cs="仿宋"/>
          <w:spacing w:val="3"/>
          <w:sz w:val="31"/>
          <w:szCs w:val="31"/>
        </w:rPr>
        <w:t>万元，</w:t>
      </w:r>
      <w:r>
        <w:rPr>
          <w:rFonts w:ascii="仿宋" w:hAnsi="仿宋" w:eastAsia="仿宋" w:cs="仿宋"/>
          <w:spacing w:val="-76"/>
          <w:sz w:val="31"/>
          <w:szCs w:val="31"/>
        </w:rPr>
        <w:t xml:space="preserve"> </w:t>
      </w:r>
      <w:r>
        <w:rPr>
          <w:rFonts w:ascii="仿宋" w:hAnsi="仿宋" w:eastAsia="仿宋" w:cs="仿宋"/>
          <w:sz w:val="31"/>
          <w:szCs w:val="31"/>
        </w:rPr>
        <w:t>增加</w:t>
      </w:r>
      <w:r>
        <w:rPr>
          <w:rFonts w:hint="eastAsia" w:ascii="仿宋" w:hAnsi="仿宋" w:eastAsia="仿宋" w:cs="仿宋"/>
          <w:sz w:val="31"/>
          <w:szCs w:val="31"/>
          <w:lang w:val="en-US" w:eastAsia="zh-CN"/>
        </w:rPr>
        <w:t xml:space="preserve"> 30.82 </w:t>
      </w:r>
      <w:r>
        <w:rPr>
          <w:rFonts w:ascii="仿宋" w:hAnsi="仿宋" w:eastAsia="仿宋" w:cs="仿宋"/>
          <w:sz w:val="31"/>
          <w:szCs w:val="31"/>
        </w:rPr>
        <w:t>万元</w:t>
      </w:r>
      <w:r>
        <w:rPr>
          <w:rFonts w:ascii="仿宋" w:hAnsi="仿宋" w:eastAsia="仿宋" w:cs="仿宋"/>
          <w:spacing w:val="-1"/>
          <w:sz w:val="31"/>
          <w:szCs w:val="31"/>
        </w:rPr>
        <w:t>，增长</w:t>
      </w:r>
      <w:r>
        <w:rPr>
          <w:rFonts w:hint="eastAsia" w:ascii="仿宋" w:hAnsi="仿宋" w:eastAsia="仿宋" w:cs="仿宋"/>
          <w:spacing w:val="-1"/>
          <w:sz w:val="31"/>
          <w:szCs w:val="31"/>
          <w:lang w:val="en-US" w:eastAsia="zh-CN"/>
        </w:rPr>
        <w:t>97.19</w:t>
      </w:r>
      <w:r>
        <w:rPr>
          <w:rFonts w:ascii="仿宋" w:hAnsi="仿宋" w:eastAsia="仿宋" w:cs="仿宋"/>
          <w:spacing w:val="3"/>
          <w:sz w:val="31"/>
          <w:szCs w:val="31"/>
        </w:rPr>
        <w:t xml:space="preserve"> </w:t>
      </w:r>
      <w:r>
        <w:rPr>
          <w:rFonts w:ascii="宋体" w:hAnsi="宋体" w:eastAsia="宋体" w:cs="宋体"/>
          <w:spacing w:val="3"/>
          <w:sz w:val="31"/>
          <w:szCs w:val="31"/>
        </w:rPr>
        <w:t>%</w:t>
      </w:r>
      <w:r>
        <w:rPr>
          <w:rFonts w:ascii="仿宋" w:hAnsi="仿宋" w:eastAsia="仿宋" w:cs="仿宋"/>
          <w:spacing w:val="3"/>
          <w:sz w:val="31"/>
          <w:szCs w:val="31"/>
        </w:rPr>
        <w:t>，</w:t>
      </w:r>
      <w:r>
        <w:rPr>
          <w:rFonts w:ascii="仿宋" w:hAnsi="仿宋" w:eastAsia="仿宋" w:cs="仿宋"/>
          <w:sz w:val="31"/>
          <w:szCs w:val="31"/>
        </w:rPr>
        <w:t>主要是</w:t>
      </w:r>
      <w:r>
        <w:rPr>
          <w:rFonts w:hint="eastAsia" w:ascii="仿宋" w:hAnsi="仿宋" w:eastAsia="仿宋" w:cs="仿宋"/>
          <w:sz w:val="31"/>
          <w:szCs w:val="31"/>
          <w:lang w:eastAsia="zh-CN"/>
        </w:rPr>
        <w:t>嵌入式养老工程项目实施</w:t>
      </w:r>
      <w:r>
        <w:rPr>
          <w:rFonts w:ascii="仿宋" w:hAnsi="仿宋" w:eastAsia="仿宋" w:cs="仿宋"/>
          <w:spacing w:val="4"/>
          <w:sz w:val="31"/>
          <w:szCs w:val="31"/>
        </w:rPr>
        <w:t>；年末结转和结余</w:t>
      </w:r>
      <w:r>
        <w:rPr>
          <w:rFonts w:hint="eastAsia" w:ascii="仿宋" w:hAnsi="仿宋" w:eastAsia="仿宋" w:cs="仿宋"/>
          <w:spacing w:val="4"/>
          <w:sz w:val="31"/>
          <w:szCs w:val="31"/>
          <w:lang w:val="en-US" w:eastAsia="zh-CN"/>
        </w:rPr>
        <w:t xml:space="preserve"> </w:t>
      </w:r>
      <w:r>
        <w:rPr>
          <w:rFonts w:hint="eastAsia" w:ascii="仿宋" w:hAnsi="仿宋" w:eastAsia="仿宋" w:cs="仿宋"/>
          <w:spacing w:val="48"/>
          <w:sz w:val="31"/>
          <w:szCs w:val="31"/>
          <w:lang w:val="en-US" w:eastAsia="zh-CN"/>
        </w:rPr>
        <w:t>0</w:t>
      </w:r>
      <w:r>
        <w:rPr>
          <w:rFonts w:ascii="仿宋" w:hAnsi="仿宋" w:eastAsia="仿宋" w:cs="仿宋"/>
          <w:sz w:val="31"/>
          <w:szCs w:val="31"/>
        </w:rPr>
        <w:t xml:space="preserve"> </w:t>
      </w:r>
      <w:r>
        <w:rPr>
          <w:rFonts w:ascii="仿宋" w:hAnsi="仿宋" w:eastAsia="仿宋" w:cs="仿宋"/>
          <w:spacing w:val="4"/>
          <w:sz w:val="31"/>
          <w:szCs w:val="31"/>
        </w:rPr>
        <w:t>万</w:t>
      </w:r>
      <w:r>
        <w:rPr>
          <w:rFonts w:ascii="仿宋" w:hAnsi="仿宋" w:eastAsia="仿宋" w:cs="仿宋"/>
          <w:spacing w:val="1"/>
          <w:sz w:val="31"/>
          <w:szCs w:val="31"/>
        </w:rPr>
        <w:t>元。支出具体情况如下：</w:t>
      </w:r>
    </w:p>
    <w:p w14:paraId="247A164C">
      <w:pPr>
        <w:spacing w:before="246" w:line="366" w:lineRule="auto"/>
        <w:ind w:left="38" w:firstLine="474"/>
        <w:rPr>
          <w:rFonts w:hint="eastAsia" w:ascii="宋体" w:hAnsi="宋体" w:eastAsia="宋体" w:cs="宋体"/>
          <w:spacing w:val="33"/>
          <w:sz w:val="31"/>
          <w:szCs w:val="31"/>
          <w:lang w:val="en-US" w:eastAsia="zh-CN"/>
        </w:rPr>
      </w:pPr>
      <w:r>
        <w:rPr>
          <w:rFonts w:ascii="宋体" w:hAnsi="宋体" w:eastAsia="宋体" w:cs="宋体"/>
          <w:spacing w:val="33"/>
          <w:sz w:val="31"/>
          <w:szCs w:val="31"/>
        </w:rPr>
        <w:t xml:space="preserve">1. </w:t>
      </w:r>
      <w:r>
        <w:rPr>
          <w:rFonts w:hint="eastAsia" w:ascii="宋体" w:hAnsi="宋体" w:eastAsia="宋体" w:cs="宋体"/>
          <w:spacing w:val="33"/>
          <w:sz w:val="31"/>
          <w:szCs w:val="31"/>
        </w:rPr>
        <w:t>彩</w:t>
      </w:r>
      <w:r>
        <w:rPr>
          <w:rFonts w:hint="eastAsia" w:ascii="宋体" w:hAnsi="宋体" w:eastAsia="宋体" w:cs="宋体"/>
          <w:spacing w:val="33"/>
          <w:sz w:val="31"/>
          <w:szCs w:val="31"/>
          <w:lang w:val="en-US" w:eastAsia="zh-CN"/>
        </w:rPr>
        <w:t>票公益金安排的支出（按支出功能分类科目类、款、项级科目逐一说明）政府性基金财政拨款支出为 0.89万元，主要用于社会福利的彩票公益金支出。完成年初预算的 100 %。</w:t>
      </w:r>
    </w:p>
    <w:p w14:paraId="4F088EBF">
      <w:pPr>
        <w:spacing w:before="260" w:line="223" w:lineRule="auto"/>
        <w:ind w:left="675"/>
        <w:rPr>
          <w:rFonts w:ascii="仿宋" w:hAnsi="仿宋" w:eastAsia="仿宋" w:cs="仿宋"/>
          <w:sz w:val="31"/>
          <w:szCs w:val="31"/>
        </w:rPr>
      </w:pPr>
    </w:p>
    <w:p w14:paraId="5DA0A104">
      <w:pPr>
        <w:spacing w:line="223" w:lineRule="auto"/>
        <w:rPr>
          <w:rFonts w:ascii="仿宋" w:hAnsi="仿宋" w:eastAsia="仿宋" w:cs="仿宋"/>
          <w:sz w:val="31"/>
          <w:szCs w:val="31"/>
        </w:rPr>
        <w:sectPr>
          <w:footerReference r:id="rId19" w:type="default"/>
          <w:pgSz w:w="11907" w:h="16839"/>
          <w:pgMar w:top="1431" w:right="1641" w:bottom="1153" w:left="1785" w:header="0" w:footer="965" w:gutter="0"/>
          <w:cols w:space="720" w:num="1"/>
        </w:sectPr>
      </w:pPr>
    </w:p>
    <w:p w14:paraId="42C9E4DD">
      <w:pPr>
        <w:spacing w:before="158" w:line="224" w:lineRule="auto"/>
        <w:ind w:left="746"/>
        <w:rPr>
          <w:rFonts w:ascii="黑体" w:hAnsi="黑体" w:eastAsia="黑体" w:cs="黑体"/>
          <w:sz w:val="31"/>
          <w:szCs w:val="31"/>
        </w:rPr>
      </w:pPr>
      <w:r>
        <w:rPr>
          <w:rFonts w:ascii="黑体" w:hAnsi="黑体" w:eastAsia="黑体" w:cs="黑体"/>
          <w:spacing w:val="7"/>
          <w:sz w:val="31"/>
          <w:szCs w:val="31"/>
        </w:rPr>
        <w:t>八、国有资本经营预算财政拨款支出决算情况说明</w:t>
      </w:r>
    </w:p>
    <w:p w14:paraId="7367AC91">
      <w:pPr>
        <w:spacing w:before="246" w:line="366" w:lineRule="auto"/>
        <w:ind w:left="38" w:firstLine="474"/>
        <w:rPr>
          <w:rFonts w:ascii="仿宋" w:hAnsi="仿宋" w:eastAsia="仿宋" w:cs="仿宋"/>
          <w:sz w:val="31"/>
          <w:szCs w:val="31"/>
        </w:rPr>
      </w:pPr>
      <w:r>
        <w:rPr>
          <w:rFonts w:ascii="仿宋" w:hAnsi="仿宋" w:eastAsia="仿宋" w:cs="仿宋"/>
          <w:sz w:val="31"/>
          <w:szCs w:val="31"/>
        </w:rPr>
        <w:t xml:space="preserve">2023 </w:t>
      </w:r>
      <w:r>
        <w:rPr>
          <w:rFonts w:hint="eastAsia" w:ascii="仿宋" w:hAnsi="仿宋" w:eastAsia="仿宋" w:cs="仿宋"/>
          <w:sz w:val="31"/>
          <w:szCs w:val="31"/>
        </w:rPr>
        <w:t>年度国有资本</w:t>
      </w:r>
      <w:r>
        <w:rPr>
          <w:rFonts w:ascii="仿宋" w:hAnsi="仿宋" w:eastAsia="仿宋" w:cs="仿宋"/>
          <w:sz w:val="31"/>
          <w:szCs w:val="31"/>
        </w:rPr>
        <w:t>经营预算</w:t>
      </w:r>
      <w:r>
        <w:rPr>
          <w:rFonts w:hint="eastAsia" w:ascii="仿宋" w:hAnsi="仿宋" w:eastAsia="仿宋" w:cs="仿宋"/>
          <w:sz w:val="31"/>
          <w:szCs w:val="31"/>
        </w:rPr>
        <w:t>年初结转和结余</w:t>
      </w:r>
      <w:r>
        <w:rPr>
          <w:rFonts w:hint="eastAsia" w:ascii="仿宋" w:hAnsi="仿宋" w:eastAsia="仿宋" w:cs="仿宋"/>
          <w:sz w:val="31"/>
          <w:szCs w:val="31"/>
          <w:lang w:val="en-US" w:eastAsia="zh-CN"/>
        </w:rPr>
        <w:t>0</w:t>
      </w:r>
      <w:r>
        <w:rPr>
          <w:rFonts w:hint="eastAsia" w:ascii="仿宋" w:hAnsi="仿宋" w:eastAsia="仿宋" w:cs="仿宋"/>
          <w:sz w:val="31"/>
          <w:szCs w:val="31"/>
        </w:rPr>
        <w:t>万元；本年收入</w:t>
      </w:r>
      <w:r>
        <w:rPr>
          <w:rFonts w:hint="eastAsia" w:ascii="仿宋" w:hAnsi="仿宋" w:eastAsia="仿宋" w:cs="仿宋"/>
          <w:sz w:val="31"/>
          <w:szCs w:val="31"/>
          <w:lang w:val="en-US" w:eastAsia="zh-CN"/>
        </w:rPr>
        <w:t>0</w:t>
      </w:r>
      <w:r>
        <w:rPr>
          <w:rFonts w:hint="eastAsia" w:ascii="仿宋" w:hAnsi="仿宋" w:eastAsia="仿宋" w:cs="仿宋"/>
          <w:sz w:val="31"/>
          <w:szCs w:val="31"/>
        </w:rPr>
        <w:t xml:space="preserve">万元；本年支出 </w:t>
      </w:r>
      <w:r>
        <w:rPr>
          <w:rFonts w:hint="eastAsia" w:ascii="仿宋" w:hAnsi="仿宋" w:eastAsia="仿宋" w:cs="仿宋"/>
          <w:sz w:val="31"/>
          <w:szCs w:val="31"/>
          <w:lang w:val="en-US" w:eastAsia="zh-CN"/>
        </w:rPr>
        <w:t>0</w:t>
      </w:r>
      <w:r>
        <w:rPr>
          <w:rFonts w:hint="eastAsia" w:ascii="仿宋" w:hAnsi="仿宋" w:eastAsia="仿宋" w:cs="仿宋"/>
          <w:sz w:val="31"/>
          <w:szCs w:val="31"/>
        </w:rPr>
        <w:t xml:space="preserve">万元，年末结转和结余 </w:t>
      </w:r>
      <w:r>
        <w:rPr>
          <w:rFonts w:hint="eastAsia" w:ascii="仿宋" w:hAnsi="仿宋" w:eastAsia="仿宋" w:cs="仿宋"/>
          <w:sz w:val="31"/>
          <w:szCs w:val="31"/>
          <w:lang w:val="en-US" w:eastAsia="zh-CN"/>
        </w:rPr>
        <w:t>0</w:t>
      </w:r>
      <w:r>
        <w:rPr>
          <w:rFonts w:hint="eastAsia" w:ascii="仿宋" w:hAnsi="仿宋" w:eastAsia="仿宋" w:cs="仿宋"/>
          <w:sz w:val="31"/>
          <w:szCs w:val="31"/>
        </w:rPr>
        <w:t>万元。</w:t>
      </w:r>
    </w:p>
    <w:p w14:paraId="037B048A">
      <w:pPr>
        <w:pStyle w:val="2"/>
        <w:spacing w:line="256" w:lineRule="auto"/>
      </w:pPr>
    </w:p>
    <w:p w14:paraId="75BB00E8">
      <w:pPr>
        <w:pStyle w:val="2"/>
        <w:spacing w:line="256" w:lineRule="auto"/>
      </w:pPr>
    </w:p>
    <w:p w14:paraId="29193EBB">
      <w:pPr>
        <w:pStyle w:val="2"/>
        <w:spacing w:line="256" w:lineRule="auto"/>
      </w:pPr>
    </w:p>
    <w:p w14:paraId="3815E295">
      <w:pPr>
        <w:pStyle w:val="2"/>
        <w:spacing w:line="256" w:lineRule="auto"/>
      </w:pPr>
    </w:p>
    <w:p w14:paraId="073BF39A">
      <w:pPr>
        <w:spacing w:before="101" w:line="224" w:lineRule="auto"/>
        <w:ind w:left="675"/>
        <w:rPr>
          <w:rFonts w:ascii="黑体" w:hAnsi="黑体" w:eastAsia="黑体" w:cs="黑体"/>
          <w:color w:val="auto"/>
          <w:sz w:val="31"/>
          <w:szCs w:val="31"/>
        </w:rPr>
      </w:pPr>
      <w:r>
        <w:rPr>
          <w:rFonts w:ascii="黑体" w:hAnsi="黑体" w:eastAsia="黑体" w:cs="黑体"/>
          <w:color w:val="auto"/>
          <w:spacing w:val="8"/>
          <w:sz w:val="31"/>
          <w:szCs w:val="31"/>
        </w:rPr>
        <w:t>九、财政拨款“三公”经费支出决算情况说明</w:t>
      </w:r>
    </w:p>
    <w:p w14:paraId="6173AD8F">
      <w:pPr>
        <w:spacing w:before="248" w:line="224" w:lineRule="auto"/>
        <w:ind w:left="675"/>
        <w:rPr>
          <w:rFonts w:ascii="仿宋" w:hAnsi="仿宋" w:eastAsia="仿宋" w:cs="仿宋"/>
          <w:color w:val="auto"/>
          <w:sz w:val="31"/>
          <w:szCs w:val="31"/>
        </w:rPr>
      </w:pPr>
      <w:r>
        <w:rPr>
          <w:rFonts w:ascii="仿宋" w:hAnsi="仿宋" w:eastAsia="仿宋" w:cs="仿宋"/>
          <w:color w:val="auto"/>
          <w:spacing w:val="3"/>
          <w:sz w:val="31"/>
          <w:szCs w:val="31"/>
        </w:rPr>
        <w:t>注：</w:t>
      </w:r>
      <w:r>
        <w:rPr>
          <w:rFonts w:ascii="仿宋" w:hAnsi="仿宋" w:eastAsia="仿宋" w:cs="仿宋"/>
          <w:color w:val="auto"/>
          <w:spacing w:val="-83"/>
          <w:sz w:val="31"/>
          <w:szCs w:val="31"/>
        </w:rPr>
        <w:t xml:space="preserve"> </w:t>
      </w:r>
      <w:r>
        <w:rPr>
          <w:rFonts w:ascii="仿宋" w:hAnsi="仿宋" w:eastAsia="仿宋" w:cs="仿宋"/>
          <w:color w:val="auto"/>
          <w:spacing w:val="3"/>
          <w:sz w:val="31"/>
          <w:szCs w:val="31"/>
        </w:rPr>
        <w:t>“三公”经费增减变化原因要分项说明。</w:t>
      </w:r>
    </w:p>
    <w:p w14:paraId="66A3E68C">
      <w:pPr>
        <w:spacing w:before="246" w:line="366" w:lineRule="auto"/>
        <w:ind w:left="38" w:firstLine="474"/>
        <w:rPr>
          <w:rFonts w:hint="eastAsia" w:ascii="仿宋" w:hAnsi="仿宋" w:eastAsia="仿宋" w:cs="仿宋"/>
          <w:color w:val="auto"/>
          <w:sz w:val="31"/>
          <w:szCs w:val="31"/>
        </w:rPr>
      </w:pPr>
      <w:r>
        <w:rPr>
          <w:rFonts w:hint="eastAsia" w:ascii="仿宋" w:hAnsi="仿宋" w:eastAsia="仿宋" w:cs="仿宋"/>
          <w:color w:val="auto"/>
          <w:sz w:val="31"/>
          <w:szCs w:val="31"/>
        </w:rPr>
        <w:t>（ 一）“三公”经费财政拨款支出决算总体情况说明</w:t>
      </w:r>
    </w:p>
    <w:p w14:paraId="5813A83E">
      <w:pPr>
        <w:spacing w:before="246" w:line="366" w:lineRule="auto"/>
        <w:ind w:left="38" w:firstLine="474"/>
        <w:rPr>
          <w:rFonts w:hint="eastAsia" w:ascii="仿宋" w:hAnsi="仿宋" w:eastAsia="仿宋" w:cs="仿宋"/>
          <w:color w:val="auto"/>
          <w:sz w:val="31"/>
          <w:szCs w:val="31"/>
        </w:rPr>
      </w:pPr>
      <w:r>
        <w:rPr>
          <w:rFonts w:hint="eastAsia" w:ascii="仿宋" w:hAnsi="仿宋" w:eastAsia="仿宋" w:cs="仿宋"/>
          <w:color w:val="auto"/>
          <w:sz w:val="31"/>
          <w:szCs w:val="31"/>
        </w:rPr>
        <w:t>2023 年度“三公”经费财政拨款支出预算为 4.8万元，支出决算为</w:t>
      </w:r>
      <w:r>
        <w:rPr>
          <w:rFonts w:hint="eastAsia" w:ascii="仿宋" w:hAnsi="仿宋" w:eastAsia="仿宋" w:cs="仿宋"/>
          <w:color w:val="auto"/>
          <w:sz w:val="31"/>
          <w:szCs w:val="31"/>
          <w:lang w:val="en-US" w:eastAsia="zh-CN"/>
        </w:rPr>
        <w:t xml:space="preserve"> </w:t>
      </w:r>
      <w:r>
        <w:rPr>
          <w:rFonts w:hint="eastAsia" w:ascii="仿宋" w:hAnsi="仿宋" w:eastAsia="仿宋" w:cs="仿宋"/>
          <w:color w:val="auto"/>
          <w:sz w:val="31"/>
          <w:szCs w:val="31"/>
        </w:rPr>
        <w:t>4.8</w:t>
      </w:r>
      <w:r>
        <w:rPr>
          <w:rFonts w:hint="eastAsia" w:ascii="仿宋" w:hAnsi="仿宋" w:eastAsia="仿宋" w:cs="仿宋"/>
          <w:color w:val="auto"/>
          <w:sz w:val="31"/>
          <w:szCs w:val="31"/>
          <w:lang w:val="en-US" w:eastAsia="zh-CN"/>
        </w:rPr>
        <w:t xml:space="preserve"> </w:t>
      </w:r>
      <w:r>
        <w:rPr>
          <w:rFonts w:hint="eastAsia" w:ascii="仿宋" w:hAnsi="仿宋" w:eastAsia="仿宋" w:cs="仿宋"/>
          <w:color w:val="auto"/>
          <w:sz w:val="31"/>
          <w:szCs w:val="31"/>
        </w:rPr>
        <w:t xml:space="preserve">万元，完成预算的 </w:t>
      </w:r>
      <w:r>
        <w:rPr>
          <w:rFonts w:hint="eastAsia" w:ascii="仿宋" w:hAnsi="仿宋" w:eastAsia="仿宋" w:cs="仿宋"/>
          <w:color w:val="auto"/>
          <w:sz w:val="31"/>
          <w:szCs w:val="31"/>
          <w:lang w:val="en-US" w:eastAsia="zh-CN"/>
        </w:rPr>
        <w:t>100</w:t>
      </w:r>
      <w:r>
        <w:rPr>
          <w:rFonts w:hint="eastAsia" w:ascii="仿宋" w:hAnsi="仿宋" w:eastAsia="仿宋" w:cs="仿宋"/>
          <w:color w:val="auto"/>
          <w:sz w:val="31"/>
          <w:szCs w:val="31"/>
        </w:rPr>
        <w:t>%；较上年增加</w:t>
      </w:r>
      <w:r>
        <w:rPr>
          <w:rFonts w:hint="eastAsia" w:ascii="仿宋" w:hAnsi="仿宋" w:eastAsia="仿宋" w:cs="仿宋"/>
          <w:color w:val="auto"/>
          <w:sz w:val="31"/>
          <w:szCs w:val="31"/>
          <w:lang w:val="en-US" w:eastAsia="zh-CN"/>
        </w:rPr>
        <w:t>0</w:t>
      </w:r>
      <w:r>
        <w:rPr>
          <w:rFonts w:hint="eastAsia" w:ascii="仿宋" w:hAnsi="仿宋" w:eastAsia="仿宋" w:cs="仿宋"/>
          <w:color w:val="auto"/>
          <w:sz w:val="31"/>
          <w:szCs w:val="31"/>
        </w:rPr>
        <w:t xml:space="preserve">万元，增长（下降） </w:t>
      </w:r>
      <w:r>
        <w:rPr>
          <w:rFonts w:hint="eastAsia" w:ascii="仿宋" w:hAnsi="仿宋" w:eastAsia="仿宋" w:cs="仿宋"/>
          <w:color w:val="auto"/>
          <w:sz w:val="31"/>
          <w:szCs w:val="31"/>
          <w:lang w:val="en-US" w:eastAsia="zh-CN"/>
        </w:rPr>
        <w:t>0</w:t>
      </w:r>
      <w:r>
        <w:rPr>
          <w:rFonts w:hint="eastAsia" w:ascii="仿宋" w:hAnsi="仿宋" w:eastAsia="仿宋" w:cs="仿宋"/>
          <w:color w:val="auto"/>
          <w:sz w:val="31"/>
          <w:szCs w:val="31"/>
        </w:rPr>
        <w:t>%。</w:t>
      </w:r>
    </w:p>
    <w:p w14:paraId="697A59CF">
      <w:pPr>
        <w:spacing w:before="156" w:line="362" w:lineRule="auto"/>
        <w:ind w:left="41" w:firstLine="26"/>
        <w:jc w:val="both"/>
        <w:rPr>
          <w:rFonts w:ascii="仿宋" w:hAnsi="仿宋" w:eastAsia="仿宋" w:cs="仿宋"/>
          <w:color w:val="auto"/>
          <w:sz w:val="31"/>
          <w:szCs w:val="31"/>
        </w:rPr>
      </w:pPr>
    </w:p>
    <w:p w14:paraId="2190DD26">
      <w:pPr>
        <w:spacing w:before="249" w:line="223" w:lineRule="auto"/>
        <w:ind w:left="659"/>
        <w:rPr>
          <w:rFonts w:hint="eastAsia" w:ascii="仿宋" w:hAnsi="仿宋" w:eastAsia="仿宋" w:cs="仿宋"/>
          <w:color w:val="auto"/>
          <w:spacing w:val="5"/>
          <w:sz w:val="31"/>
          <w:szCs w:val="31"/>
        </w:rPr>
      </w:pPr>
      <w:r>
        <w:rPr>
          <w:rFonts w:hint="eastAsia" w:ascii="仿宋" w:hAnsi="仿宋" w:eastAsia="仿宋" w:cs="仿宋"/>
          <w:color w:val="auto"/>
          <w:spacing w:val="5"/>
          <w:sz w:val="31"/>
          <w:szCs w:val="31"/>
        </w:rPr>
        <w:t>（二）“三公”经费财政拨款支出决算具体情况说明</w:t>
      </w:r>
    </w:p>
    <w:p w14:paraId="61281B86">
      <w:pPr>
        <w:spacing w:before="246" w:line="366" w:lineRule="auto"/>
        <w:ind w:left="38" w:firstLine="474"/>
        <w:rPr>
          <w:rFonts w:hint="eastAsia" w:ascii="仿宋" w:hAnsi="仿宋" w:eastAsia="仿宋" w:cs="仿宋"/>
          <w:color w:val="auto"/>
          <w:sz w:val="31"/>
          <w:szCs w:val="31"/>
        </w:rPr>
      </w:pPr>
      <w:r>
        <w:rPr>
          <w:rFonts w:hint="eastAsia" w:ascii="仿宋" w:hAnsi="仿宋" w:eastAsia="仿宋" w:cs="仿宋"/>
          <w:color w:val="auto"/>
          <w:sz w:val="31"/>
          <w:szCs w:val="31"/>
        </w:rPr>
        <w:t>202</w:t>
      </w:r>
      <w:r>
        <w:rPr>
          <w:rFonts w:hint="eastAsia" w:ascii="仿宋" w:hAnsi="仿宋" w:eastAsia="仿宋" w:cs="仿宋"/>
          <w:color w:val="auto"/>
          <w:sz w:val="31"/>
          <w:szCs w:val="31"/>
          <w:lang w:val="en-US" w:eastAsia="zh-CN"/>
        </w:rPr>
        <w:t>3</w:t>
      </w:r>
      <w:r>
        <w:rPr>
          <w:rFonts w:hint="eastAsia" w:ascii="仿宋" w:hAnsi="仿宋" w:eastAsia="仿宋" w:cs="仿宋"/>
          <w:color w:val="auto"/>
          <w:sz w:val="31"/>
          <w:szCs w:val="31"/>
        </w:rPr>
        <w:t xml:space="preserve">年度“三公”经费财政拨款支出决算中，因公出国（境）费支出决算为 </w:t>
      </w:r>
      <w:r>
        <w:rPr>
          <w:rFonts w:hint="eastAsia" w:ascii="仿宋" w:hAnsi="仿宋" w:eastAsia="仿宋" w:cs="仿宋"/>
          <w:color w:val="auto"/>
          <w:sz w:val="31"/>
          <w:szCs w:val="31"/>
          <w:lang w:val="en-US" w:eastAsia="zh-CN"/>
        </w:rPr>
        <w:t>0</w:t>
      </w:r>
      <w:r>
        <w:rPr>
          <w:rFonts w:hint="eastAsia" w:ascii="仿宋" w:hAnsi="仿宋" w:eastAsia="仿宋" w:cs="仿宋"/>
          <w:color w:val="auto"/>
          <w:sz w:val="31"/>
          <w:szCs w:val="31"/>
        </w:rPr>
        <w:t xml:space="preserve"> 万元，占 </w:t>
      </w:r>
      <w:r>
        <w:rPr>
          <w:rFonts w:hint="eastAsia" w:ascii="仿宋" w:hAnsi="仿宋" w:eastAsia="仿宋" w:cs="仿宋"/>
          <w:color w:val="auto"/>
          <w:sz w:val="31"/>
          <w:szCs w:val="31"/>
          <w:lang w:val="en-US" w:eastAsia="zh-CN"/>
        </w:rPr>
        <w:t>0</w:t>
      </w:r>
      <w:r>
        <w:rPr>
          <w:rFonts w:hint="eastAsia" w:ascii="仿宋" w:hAnsi="仿宋" w:eastAsia="仿宋" w:cs="仿宋"/>
          <w:color w:val="auto"/>
          <w:sz w:val="31"/>
          <w:szCs w:val="31"/>
        </w:rPr>
        <w:t xml:space="preserve"> %；公务用车购置及运行费支出决算为 </w:t>
      </w:r>
      <w:r>
        <w:rPr>
          <w:rFonts w:hint="eastAsia" w:ascii="仿宋" w:hAnsi="仿宋" w:eastAsia="仿宋" w:cs="仿宋"/>
          <w:color w:val="auto"/>
          <w:sz w:val="31"/>
          <w:szCs w:val="31"/>
          <w:lang w:val="en-US" w:eastAsia="zh-CN"/>
        </w:rPr>
        <w:t>4.8</w:t>
      </w:r>
      <w:r>
        <w:rPr>
          <w:rFonts w:hint="eastAsia" w:ascii="仿宋" w:hAnsi="仿宋" w:eastAsia="仿宋" w:cs="仿宋"/>
          <w:color w:val="auto"/>
          <w:sz w:val="31"/>
          <w:szCs w:val="31"/>
        </w:rPr>
        <w:t xml:space="preserve">万元，占 </w:t>
      </w:r>
      <w:r>
        <w:rPr>
          <w:rFonts w:hint="eastAsia" w:ascii="仿宋" w:hAnsi="仿宋" w:eastAsia="仿宋" w:cs="仿宋"/>
          <w:color w:val="auto"/>
          <w:sz w:val="31"/>
          <w:szCs w:val="31"/>
          <w:lang w:val="en-US" w:eastAsia="zh-CN"/>
        </w:rPr>
        <w:t>100</w:t>
      </w:r>
      <w:r>
        <w:rPr>
          <w:rFonts w:hint="eastAsia" w:ascii="仿宋" w:hAnsi="仿宋" w:eastAsia="仿宋" w:cs="仿宋"/>
          <w:color w:val="auto"/>
          <w:sz w:val="31"/>
          <w:szCs w:val="31"/>
        </w:rPr>
        <w:t xml:space="preserve"> %；公务接待费支出决算为 </w:t>
      </w:r>
      <w:r>
        <w:rPr>
          <w:rFonts w:hint="eastAsia" w:ascii="仿宋" w:hAnsi="仿宋" w:eastAsia="仿宋" w:cs="仿宋"/>
          <w:color w:val="auto"/>
          <w:sz w:val="31"/>
          <w:szCs w:val="31"/>
          <w:lang w:val="en-US" w:eastAsia="zh-CN"/>
        </w:rPr>
        <w:t>0</w:t>
      </w:r>
      <w:r>
        <w:rPr>
          <w:rFonts w:hint="eastAsia" w:ascii="仿宋" w:hAnsi="仿宋" w:eastAsia="仿宋" w:cs="仿宋"/>
          <w:color w:val="auto"/>
          <w:sz w:val="31"/>
          <w:szCs w:val="31"/>
        </w:rPr>
        <w:t xml:space="preserve">  万元，占  </w:t>
      </w:r>
      <w:r>
        <w:rPr>
          <w:rFonts w:hint="eastAsia" w:ascii="仿宋" w:hAnsi="仿宋" w:eastAsia="仿宋" w:cs="仿宋"/>
          <w:color w:val="auto"/>
          <w:sz w:val="31"/>
          <w:szCs w:val="31"/>
          <w:lang w:val="en-US" w:eastAsia="zh-CN"/>
        </w:rPr>
        <w:t>0</w:t>
      </w:r>
      <w:r>
        <w:rPr>
          <w:rFonts w:hint="eastAsia" w:ascii="仿宋" w:hAnsi="仿宋" w:eastAsia="仿宋" w:cs="仿宋"/>
          <w:color w:val="auto"/>
          <w:sz w:val="31"/>
          <w:szCs w:val="31"/>
        </w:rPr>
        <w:t>%。具体情况如下：</w:t>
      </w:r>
      <w:r>
        <w:rPr>
          <w:rFonts w:ascii="仿宋" w:hAnsi="仿宋" w:eastAsia="仿宋" w:cs="仿宋"/>
          <w:color w:val="auto"/>
          <w:sz w:val="31"/>
          <w:szCs w:val="31"/>
        </w:rPr>
        <w:tab/>
      </w:r>
    </w:p>
    <w:p w14:paraId="407426F7">
      <w:pPr>
        <w:spacing w:before="246" w:line="366" w:lineRule="auto"/>
        <w:ind w:left="38" w:firstLine="474"/>
        <w:rPr>
          <w:rFonts w:hint="eastAsia" w:ascii="仿宋" w:hAnsi="仿宋" w:eastAsia="仿宋" w:cs="仿宋"/>
          <w:color w:val="auto"/>
          <w:sz w:val="31"/>
          <w:szCs w:val="31"/>
        </w:rPr>
      </w:pPr>
      <w:r>
        <w:rPr>
          <w:rFonts w:ascii="仿宋" w:hAnsi="仿宋" w:eastAsia="仿宋" w:cs="仿宋"/>
          <w:color w:val="auto"/>
          <w:sz w:val="31"/>
          <w:szCs w:val="31"/>
        </w:rPr>
        <w:t>1</w:t>
      </w:r>
      <w:r>
        <w:rPr>
          <w:rFonts w:hint="eastAsia" w:ascii="仿宋" w:hAnsi="仿宋" w:eastAsia="仿宋" w:cs="仿宋"/>
          <w:color w:val="auto"/>
          <w:sz w:val="31"/>
          <w:szCs w:val="31"/>
        </w:rPr>
        <w:t xml:space="preserve">.因公出国（境）费预算为  </w:t>
      </w:r>
      <w:r>
        <w:rPr>
          <w:rFonts w:hint="eastAsia" w:ascii="仿宋" w:hAnsi="仿宋" w:eastAsia="仿宋" w:cs="仿宋"/>
          <w:color w:val="auto"/>
          <w:sz w:val="31"/>
          <w:szCs w:val="31"/>
          <w:lang w:val="en-US" w:eastAsia="zh-CN"/>
        </w:rPr>
        <w:t>0</w:t>
      </w:r>
      <w:r>
        <w:rPr>
          <w:rFonts w:hint="eastAsia" w:ascii="仿宋" w:hAnsi="仿宋" w:eastAsia="仿宋" w:cs="仿宋"/>
          <w:color w:val="auto"/>
          <w:sz w:val="31"/>
          <w:szCs w:val="31"/>
        </w:rPr>
        <w:t>万元,支出</w:t>
      </w:r>
      <w:r>
        <w:rPr>
          <w:rFonts w:ascii="仿宋" w:hAnsi="仿宋" w:eastAsia="仿宋" w:cs="仿宋"/>
          <w:color w:val="auto"/>
          <w:sz w:val="31"/>
          <w:szCs w:val="31"/>
        </w:rPr>
        <w:t>决算为</w:t>
      </w:r>
      <w:r>
        <w:rPr>
          <w:rFonts w:hint="eastAsia" w:ascii="仿宋" w:hAnsi="仿宋" w:eastAsia="仿宋" w:cs="仿宋"/>
          <w:color w:val="auto"/>
          <w:sz w:val="31"/>
          <w:szCs w:val="31"/>
        </w:rPr>
        <w:t xml:space="preserve"> </w:t>
      </w:r>
      <w:r>
        <w:rPr>
          <w:rFonts w:hint="eastAsia" w:ascii="仿宋" w:hAnsi="仿宋" w:eastAsia="仿宋" w:cs="仿宋"/>
          <w:color w:val="auto"/>
          <w:sz w:val="31"/>
          <w:szCs w:val="31"/>
          <w:lang w:val="en-US" w:eastAsia="zh-CN"/>
        </w:rPr>
        <w:t>0</w:t>
      </w:r>
      <w:r>
        <w:rPr>
          <w:rFonts w:hint="eastAsia" w:ascii="仿宋" w:hAnsi="仿宋" w:eastAsia="仿宋" w:cs="仿宋"/>
          <w:color w:val="auto"/>
          <w:sz w:val="31"/>
          <w:szCs w:val="31"/>
        </w:rPr>
        <w:t xml:space="preserve"> 万元，</w:t>
      </w:r>
      <w:r>
        <w:rPr>
          <w:rFonts w:ascii="仿宋" w:hAnsi="仿宋" w:eastAsia="仿宋" w:cs="仿宋"/>
          <w:color w:val="auto"/>
          <w:sz w:val="31"/>
          <w:szCs w:val="31"/>
        </w:rPr>
        <w:t>完成预算的</w:t>
      </w:r>
      <w:r>
        <w:rPr>
          <w:rFonts w:hint="eastAsia" w:ascii="仿宋" w:hAnsi="仿宋" w:eastAsia="仿宋" w:cs="仿宋"/>
          <w:color w:val="auto"/>
          <w:sz w:val="31"/>
          <w:szCs w:val="31"/>
        </w:rPr>
        <w:t xml:space="preserve">  </w:t>
      </w:r>
      <w:r>
        <w:rPr>
          <w:rFonts w:hint="eastAsia" w:ascii="仿宋" w:hAnsi="仿宋" w:eastAsia="仿宋" w:cs="仿宋"/>
          <w:color w:val="auto"/>
          <w:sz w:val="31"/>
          <w:szCs w:val="31"/>
          <w:lang w:val="en-US" w:eastAsia="zh-CN"/>
        </w:rPr>
        <w:t>100</w:t>
      </w:r>
      <w:r>
        <w:rPr>
          <w:rFonts w:hint="eastAsia" w:ascii="仿宋" w:hAnsi="仿宋" w:eastAsia="仿宋" w:cs="仿宋"/>
          <w:color w:val="auto"/>
          <w:sz w:val="31"/>
          <w:szCs w:val="31"/>
        </w:rPr>
        <w:t xml:space="preserve"> </w:t>
      </w:r>
      <w:r>
        <w:rPr>
          <w:rFonts w:ascii="仿宋" w:hAnsi="仿宋" w:eastAsia="仿宋" w:cs="仿宋"/>
          <w:color w:val="auto"/>
          <w:sz w:val="31"/>
          <w:szCs w:val="31"/>
        </w:rPr>
        <w:t>%</w:t>
      </w:r>
      <w:r>
        <w:rPr>
          <w:rFonts w:hint="eastAsia" w:ascii="仿宋" w:hAnsi="仿宋" w:eastAsia="仿宋" w:cs="仿宋"/>
          <w:color w:val="auto"/>
          <w:sz w:val="31"/>
          <w:szCs w:val="31"/>
        </w:rPr>
        <w:t>，较</w:t>
      </w:r>
      <w:r>
        <w:rPr>
          <w:rFonts w:ascii="仿宋" w:hAnsi="仿宋" w:eastAsia="仿宋" w:cs="仿宋"/>
          <w:color w:val="auto"/>
          <w:sz w:val="31"/>
          <w:szCs w:val="31"/>
        </w:rPr>
        <w:t>上年增加</w:t>
      </w:r>
      <w:r>
        <w:rPr>
          <w:rFonts w:hint="eastAsia" w:ascii="仿宋" w:hAnsi="仿宋" w:eastAsia="仿宋" w:cs="仿宋"/>
          <w:color w:val="auto"/>
          <w:sz w:val="31"/>
          <w:szCs w:val="31"/>
        </w:rPr>
        <w:t>（减少</w:t>
      </w:r>
      <w:r>
        <w:rPr>
          <w:rFonts w:ascii="仿宋" w:hAnsi="仿宋" w:eastAsia="仿宋" w:cs="仿宋"/>
          <w:color w:val="auto"/>
          <w:sz w:val="31"/>
          <w:szCs w:val="31"/>
        </w:rPr>
        <w:t>）</w:t>
      </w:r>
      <w:r>
        <w:rPr>
          <w:rFonts w:hint="eastAsia" w:ascii="仿宋" w:hAnsi="仿宋" w:eastAsia="仿宋" w:cs="仿宋"/>
          <w:color w:val="auto"/>
          <w:sz w:val="31"/>
          <w:szCs w:val="31"/>
        </w:rPr>
        <w:t xml:space="preserve"> </w:t>
      </w:r>
      <w:r>
        <w:rPr>
          <w:rFonts w:hint="eastAsia" w:ascii="仿宋" w:hAnsi="仿宋" w:eastAsia="仿宋" w:cs="仿宋"/>
          <w:color w:val="auto"/>
          <w:sz w:val="31"/>
          <w:szCs w:val="31"/>
          <w:lang w:val="en-US" w:eastAsia="zh-CN"/>
        </w:rPr>
        <w:t>0</w:t>
      </w:r>
      <w:r>
        <w:rPr>
          <w:rFonts w:hint="eastAsia" w:ascii="仿宋" w:hAnsi="仿宋" w:eastAsia="仿宋" w:cs="仿宋"/>
          <w:color w:val="auto"/>
          <w:sz w:val="31"/>
          <w:szCs w:val="31"/>
        </w:rPr>
        <w:t>万元</w:t>
      </w:r>
      <w:r>
        <w:rPr>
          <w:rFonts w:ascii="仿宋" w:hAnsi="仿宋" w:eastAsia="仿宋" w:cs="仿宋"/>
          <w:color w:val="auto"/>
          <w:sz w:val="31"/>
          <w:szCs w:val="31"/>
        </w:rPr>
        <w:t>，增长（下降）</w:t>
      </w:r>
      <w:r>
        <w:rPr>
          <w:rFonts w:hint="eastAsia" w:ascii="仿宋" w:hAnsi="仿宋" w:eastAsia="仿宋" w:cs="仿宋"/>
          <w:color w:val="auto"/>
          <w:sz w:val="31"/>
          <w:szCs w:val="31"/>
          <w:lang w:val="en-US" w:eastAsia="zh-CN"/>
        </w:rPr>
        <w:t>0</w:t>
      </w:r>
      <w:r>
        <w:rPr>
          <w:rFonts w:hint="eastAsia" w:ascii="仿宋" w:hAnsi="仿宋" w:eastAsia="仿宋" w:cs="仿宋"/>
          <w:color w:val="auto"/>
          <w:sz w:val="31"/>
          <w:szCs w:val="31"/>
        </w:rPr>
        <w:t xml:space="preserve"> </w:t>
      </w:r>
      <w:r>
        <w:rPr>
          <w:rFonts w:ascii="仿宋" w:hAnsi="仿宋" w:eastAsia="仿宋" w:cs="仿宋"/>
          <w:color w:val="auto"/>
          <w:sz w:val="31"/>
          <w:szCs w:val="31"/>
        </w:rPr>
        <w:t>%</w:t>
      </w:r>
      <w:r>
        <w:rPr>
          <w:rFonts w:hint="eastAsia" w:ascii="仿宋" w:hAnsi="仿宋" w:eastAsia="仿宋" w:cs="仿宋"/>
          <w:color w:val="auto"/>
          <w:sz w:val="31"/>
          <w:szCs w:val="31"/>
        </w:rPr>
        <w:t>。</w:t>
      </w:r>
    </w:p>
    <w:p w14:paraId="4694F6DA">
      <w:pPr>
        <w:spacing w:before="246" w:line="366" w:lineRule="auto"/>
        <w:ind w:left="38" w:firstLine="474"/>
        <w:rPr>
          <w:rFonts w:hint="eastAsia" w:ascii="仿宋" w:hAnsi="仿宋" w:eastAsia="仿宋" w:cs="仿宋"/>
          <w:color w:val="auto"/>
          <w:sz w:val="31"/>
          <w:szCs w:val="31"/>
        </w:rPr>
      </w:pPr>
      <w:r>
        <w:rPr>
          <w:rFonts w:hint="eastAsia" w:ascii="仿宋" w:hAnsi="仿宋" w:eastAsia="仿宋" w:cs="仿宋"/>
          <w:color w:val="auto"/>
          <w:sz w:val="31"/>
          <w:szCs w:val="31"/>
        </w:rPr>
        <w:t xml:space="preserve">   2.公务用车购置及运行费预算  </w:t>
      </w:r>
      <w:r>
        <w:rPr>
          <w:rFonts w:hint="eastAsia" w:ascii="仿宋" w:hAnsi="仿宋" w:eastAsia="仿宋" w:cs="仿宋"/>
          <w:color w:val="auto"/>
          <w:sz w:val="31"/>
          <w:szCs w:val="31"/>
          <w:lang w:val="en-US" w:eastAsia="zh-CN"/>
        </w:rPr>
        <w:t>4.8</w:t>
      </w:r>
      <w:r>
        <w:rPr>
          <w:rFonts w:hint="eastAsia" w:ascii="仿宋" w:hAnsi="仿宋" w:eastAsia="仿宋" w:cs="仿宋"/>
          <w:color w:val="auto"/>
          <w:sz w:val="31"/>
          <w:szCs w:val="31"/>
        </w:rPr>
        <w:t xml:space="preserve"> 万元</w:t>
      </w:r>
      <w:r>
        <w:rPr>
          <w:rFonts w:ascii="仿宋" w:hAnsi="仿宋" w:eastAsia="仿宋" w:cs="仿宋"/>
          <w:color w:val="auto"/>
          <w:sz w:val="31"/>
          <w:szCs w:val="31"/>
        </w:rPr>
        <w:t>，</w:t>
      </w:r>
      <w:r>
        <w:rPr>
          <w:rFonts w:hint="eastAsia" w:ascii="仿宋" w:hAnsi="仿宋" w:eastAsia="仿宋" w:cs="仿宋"/>
          <w:color w:val="auto"/>
          <w:sz w:val="31"/>
          <w:szCs w:val="31"/>
        </w:rPr>
        <w:t>支出决算</w:t>
      </w:r>
      <w:r>
        <w:rPr>
          <w:rFonts w:ascii="仿宋" w:hAnsi="仿宋" w:eastAsia="仿宋" w:cs="仿宋"/>
          <w:color w:val="auto"/>
          <w:sz w:val="31"/>
          <w:szCs w:val="31"/>
        </w:rPr>
        <w:t>为</w:t>
      </w:r>
      <w:r>
        <w:rPr>
          <w:rFonts w:hint="eastAsia" w:ascii="仿宋" w:hAnsi="仿宋" w:eastAsia="仿宋" w:cs="仿宋"/>
          <w:color w:val="auto"/>
          <w:sz w:val="31"/>
          <w:szCs w:val="31"/>
        </w:rPr>
        <w:t xml:space="preserve">   </w:t>
      </w:r>
      <w:r>
        <w:rPr>
          <w:rFonts w:hint="eastAsia" w:ascii="仿宋" w:hAnsi="仿宋" w:eastAsia="仿宋" w:cs="仿宋"/>
          <w:color w:val="auto"/>
          <w:sz w:val="31"/>
          <w:szCs w:val="31"/>
          <w:lang w:val="en-US" w:eastAsia="zh-CN"/>
        </w:rPr>
        <w:t>4.8</w:t>
      </w:r>
      <w:r>
        <w:rPr>
          <w:rFonts w:hint="eastAsia" w:ascii="仿宋" w:hAnsi="仿宋" w:eastAsia="仿宋" w:cs="仿宋"/>
          <w:color w:val="auto"/>
          <w:sz w:val="31"/>
          <w:szCs w:val="31"/>
        </w:rPr>
        <w:t>万元，</w:t>
      </w:r>
      <w:r>
        <w:rPr>
          <w:rFonts w:ascii="仿宋" w:hAnsi="仿宋" w:eastAsia="仿宋" w:cs="仿宋"/>
          <w:color w:val="auto"/>
          <w:sz w:val="31"/>
          <w:szCs w:val="31"/>
        </w:rPr>
        <w:t>完成预算的</w:t>
      </w:r>
      <w:r>
        <w:rPr>
          <w:rFonts w:hint="eastAsia" w:ascii="仿宋" w:hAnsi="仿宋" w:eastAsia="仿宋" w:cs="仿宋"/>
          <w:color w:val="auto"/>
          <w:sz w:val="31"/>
          <w:szCs w:val="31"/>
        </w:rPr>
        <w:t xml:space="preserve">  </w:t>
      </w:r>
      <w:r>
        <w:rPr>
          <w:rFonts w:hint="eastAsia" w:ascii="仿宋" w:hAnsi="仿宋" w:eastAsia="仿宋" w:cs="仿宋"/>
          <w:color w:val="auto"/>
          <w:sz w:val="31"/>
          <w:szCs w:val="31"/>
          <w:lang w:val="en-US" w:eastAsia="zh-CN"/>
        </w:rPr>
        <w:t>100</w:t>
      </w:r>
      <w:r>
        <w:rPr>
          <w:rFonts w:hint="eastAsia" w:ascii="仿宋" w:hAnsi="仿宋" w:eastAsia="仿宋" w:cs="仿宋"/>
          <w:color w:val="auto"/>
          <w:sz w:val="31"/>
          <w:szCs w:val="31"/>
        </w:rPr>
        <w:t xml:space="preserve"> </w:t>
      </w:r>
      <w:r>
        <w:rPr>
          <w:rFonts w:ascii="仿宋" w:hAnsi="仿宋" w:eastAsia="仿宋" w:cs="仿宋"/>
          <w:color w:val="auto"/>
          <w:sz w:val="31"/>
          <w:szCs w:val="31"/>
        </w:rPr>
        <w:t>%</w:t>
      </w:r>
      <w:r>
        <w:rPr>
          <w:rFonts w:hint="eastAsia" w:ascii="仿宋" w:hAnsi="仿宋" w:eastAsia="仿宋" w:cs="仿宋"/>
          <w:color w:val="auto"/>
          <w:sz w:val="31"/>
          <w:szCs w:val="31"/>
        </w:rPr>
        <w:t>；</w:t>
      </w:r>
      <w:r>
        <w:rPr>
          <w:rFonts w:ascii="仿宋" w:hAnsi="仿宋" w:eastAsia="仿宋" w:cs="仿宋"/>
          <w:color w:val="auto"/>
          <w:sz w:val="31"/>
          <w:szCs w:val="31"/>
        </w:rPr>
        <w:t>较上年增加</w:t>
      </w:r>
      <w:r>
        <w:rPr>
          <w:rFonts w:hint="eastAsia" w:ascii="仿宋" w:hAnsi="仿宋" w:eastAsia="仿宋" w:cs="仿宋"/>
          <w:color w:val="auto"/>
          <w:sz w:val="31"/>
          <w:szCs w:val="31"/>
          <w:lang w:val="en-US" w:eastAsia="zh-CN"/>
        </w:rPr>
        <w:t xml:space="preserve"> 0 </w:t>
      </w:r>
      <w:r>
        <w:rPr>
          <w:rFonts w:hint="eastAsia" w:ascii="仿宋" w:hAnsi="仿宋" w:eastAsia="仿宋" w:cs="仿宋"/>
          <w:color w:val="auto"/>
          <w:sz w:val="31"/>
          <w:szCs w:val="31"/>
        </w:rPr>
        <w:t>万元</w:t>
      </w:r>
      <w:r>
        <w:rPr>
          <w:rFonts w:ascii="仿宋" w:hAnsi="仿宋" w:eastAsia="仿宋" w:cs="仿宋"/>
          <w:color w:val="auto"/>
          <w:sz w:val="31"/>
          <w:szCs w:val="31"/>
        </w:rPr>
        <w:t>，</w:t>
      </w:r>
      <w:r>
        <w:rPr>
          <w:rFonts w:hint="eastAsia" w:ascii="仿宋" w:hAnsi="仿宋" w:eastAsia="仿宋" w:cs="仿宋"/>
          <w:color w:val="auto"/>
          <w:sz w:val="31"/>
          <w:szCs w:val="31"/>
        </w:rPr>
        <w:t>增长</w:t>
      </w:r>
      <w:r>
        <w:rPr>
          <w:rFonts w:hint="eastAsia" w:ascii="仿宋" w:hAnsi="仿宋" w:eastAsia="仿宋" w:cs="仿宋"/>
          <w:color w:val="auto"/>
          <w:sz w:val="31"/>
          <w:szCs w:val="31"/>
          <w:lang w:val="en-US" w:eastAsia="zh-CN"/>
        </w:rPr>
        <w:t xml:space="preserve">   0 </w:t>
      </w:r>
      <w:r>
        <w:rPr>
          <w:rFonts w:ascii="仿宋" w:hAnsi="仿宋" w:eastAsia="仿宋" w:cs="仿宋"/>
          <w:color w:val="auto"/>
          <w:sz w:val="31"/>
          <w:szCs w:val="31"/>
        </w:rPr>
        <w:t>%</w:t>
      </w:r>
      <w:r>
        <w:rPr>
          <w:rFonts w:hint="eastAsia" w:ascii="仿宋" w:hAnsi="仿宋" w:eastAsia="仿宋" w:cs="仿宋"/>
          <w:color w:val="auto"/>
          <w:sz w:val="31"/>
          <w:szCs w:val="31"/>
        </w:rPr>
        <w:t>。其中：</w:t>
      </w:r>
    </w:p>
    <w:p w14:paraId="5C2DB8A6">
      <w:pPr>
        <w:spacing w:before="246" w:line="366" w:lineRule="auto"/>
        <w:ind w:left="38" w:firstLine="474"/>
        <w:rPr>
          <w:rFonts w:hint="eastAsia" w:ascii="仿宋" w:hAnsi="仿宋" w:eastAsia="仿宋" w:cs="仿宋"/>
          <w:color w:val="auto"/>
          <w:sz w:val="31"/>
          <w:szCs w:val="31"/>
        </w:rPr>
      </w:pPr>
      <w:r>
        <w:rPr>
          <w:rFonts w:hint="eastAsia" w:ascii="仿宋" w:hAnsi="仿宋" w:eastAsia="仿宋" w:cs="仿宋"/>
          <w:color w:val="auto"/>
          <w:sz w:val="31"/>
          <w:szCs w:val="31"/>
        </w:rPr>
        <w:t xml:space="preserve">公务用车购置支出  </w:t>
      </w:r>
      <w:r>
        <w:rPr>
          <w:rFonts w:hint="eastAsia" w:ascii="仿宋" w:hAnsi="仿宋" w:eastAsia="仿宋" w:cs="仿宋"/>
          <w:color w:val="auto"/>
          <w:sz w:val="31"/>
          <w:szCs w:val="31"/>
          <w:lang w:val="en-US" w:eastAsia="zh-CN"/>
        </w:rPr>
        <w:t>0</w:t>
      </w:r>
      <w:r>
        <w:rPr>
          <w:rFonts w:hint="eastAsia" w:ascii="仿宋" w:hAnsi="仿宋" w:eastAsia="仿宋" w:cs="仿宋"/>
          <w:color w:val="auto"/>
          <w:sz w:val="31"/>
          <w:szCs w:val="31"/>
        </w:rPr>
        <w:t xml:space="preserve"> 万元；</w:t>
      </w:r>
    </w:p>
    <w:p w14:paraId="4F369E97">
      <w:pPr>
        <w:spacing w:before="246" w:line="366" w:lineRule="auto"/>
        <w:ind w:left="38" w:firstLine="474"/>
        <w:rPr>
          <w:rFonts w:hint="eastAsia" w:ascii="仿宋" w:hAnsi="仿宋" w:eastAsia="仿宋" w:cs="仿宋"/>
          <w:color w:val="auto"/>
          <w:sz w:val="31"/>
          <w:szCs w:val="31"/>
        </w:rPr>
      </w:pPr>
      <w:r>
        <w:rPr>
          <w:rFonts w:hint="eastAsia" w:ascii="仿宋" w:hAnsi="仿宋" w:eastAsia="仿宋" w:cs="仿宋"/>
          <w:color w:val="auto"/>
          <w:sz w:val="31"/>
          <w:szCs w:val="31"/>
        </w:rPr>
        <w:t xml:space="preserve">公务用车运行支出 </w:t>
      </w:r>
      <w:r>
        <w:rPr>
          <w:rFonts w:hint="eastAsia" w:ascii="仿宋" w:hAnsi="仿宋" w:eastAsia="仿宋" w:cs="仿宋"/>
          <w:color w:val="auto"/>
          <w:sz w:val="31"/>
          <w:szCs w:val="31"/>
          <w:lang w:val="en-US" w:eastAsia="zh-CN"/>
        </w:rPr>
        <w:t>4.8</w:t>
      </w:r>
      <w:r>
        <w:rPr>
          <w:rFonts w:hint="eastAsia" w:ascii="仿宋" w:hAnsi="仿宋" w:eastAsia="仿宋" w:cs="仿宋"/>
          <w:color w:val="auto"/>
          <w:sz w:val="31"/>
          <w:szCs w:val="31"/>
        </w:rPr>
        <w:t xml:space="preserve">  万元，主要是公务用车运行。截至</w:t>
      </w:r>
      <w:r>
        <w:rPr>
          <w:rFonts w:hint="eastAsia" w:ascii="仿宋" w:hAnsi="仿宋" w:eastAsia="仿宋" w:cs="仿宋"/>
          <w:color w:val="auto"/>
          <w:sz w:val="31"/>
          <w:szCs w:val="31"/>
          <w:lang w:val="en-US" w:eastAsia="zh-CN"/>
        </w:rPr>
        <w:t xml:space="preserve"> </w:t>
      </w:r>
      <w:r>
        <w:rPr>
          <w:rFonts w:ascii="仿宋" w:hAnsi="仿宋" w:eastAsia="仿宋" w:cs="仿宋"/>
          <w:color w:val="auto"/>
          <w:sz w:val="31"/>
          <w:szCs w:val="31"/>
        </w:rPr>
        <w:t>202</w:t>
      </w:r>
      <w:r>
        <w:rPr>
          <w:rFonts w:hint="eastAsia" w:ascii="仿宋" w:hAnsi="仿宋" w:eastAsia="仿宋" w:cs="仿宋"/>
          <w:color w:val="auto"/>
          <w:sz w:val="31"/>
          <w:szCs w:val="31"/>
          <w:lang w:val="en-US" w:eastAsia="zh-CN"/>
        </w:rPr>
        <w:t xml:space="preserve">3 </w:t>
      </w:r>
      <w:r>
        <w:rPr>
          <w:rFonts w:ascii="仿宋" w:hAnsi="仿宋" w:eastAsia="仿宋" w:cs="仿宋"/>
          <w:color w:val="auto"/>
          <w:sz w:val="31"/>
          <w:szCs w:val="31"/>
        </w:rPr>
        <w:t>年12</w:t>
      </w:r>
      <w:r>
        <w:rPr>
          <w:rFonts w:hint="eastAsia" w:ascii="仿宋" w:hAnsi="仿宋" w:eastAsia="仿宋" w:cs="仿宋"/>
          <w:color w:val="auto"/>
          <w:sz w:val="31"/>
          <w:szCs w:val="31"/>
        </w:rPr>
        <w:t>月</w:t>
      </w:r>
      <w:r>
        <w:rPr>
          <w:rFonts w:ascii="仿宋" w:hAnsi="仿宋" w:eastAsia="仿宋" w:cs="仿宋"/>
          <w:color w:val="auto"/>
          <w:sz w:val="31"/>
          <w:szCs w:val="31"/>
        </w:rPr>
        <w:t>31</w:t>
      </w:r>
      <w:r>
        <w:rPr>
          <w:rFonts w:hint="eastAsia" w:ascii="仿宋" w:hAnsi="仿宋" w:eastAsia="仿宋" w:cs="仿宋"/>
          <w:color w:val="auto"/>
          <w:sz w:val="31"/>
          <w:szCs w:val="31"/>
        </w:rPr>
        <w:t xml:space="preserve">日，开支财政拨款的公务用车保有量为 </w:t>
      </w:r>
      <w:r>
        <w:rPr>
          <w:rFonts w:hint="eastAsia" w:ascii="仿宋" w:hAnsi="仿宋" w:eastAsia="仿宋" w:cs="仿宋"/>
          <w:color w:val="auto"/>
          <w:sz w:val="31"/>
          <w:szCs w:val="31"/>
          <w:lang w:val="en-US" w:eastAsia="zh-CN"/>
        </w:rPr>
        <w:t>2</w:t>
      </w:r>
      <w:r>
        <w:rPr>
          <w:rFonts w:hint="eastAsia" w:ascii="仿宋" w:hAnsi="仿宋" w:eastAsia="仿宋" w:cs="仿宋"/>
          <w:color w:val="auto"/>
          <w:sz w:val="31"/>
          <w:szCs w:val="31"/>
        </w:rPr>
        <w:t>辆,公务</w:t>
      </w:r>
      <w:r>
        <w:rPr>
          <w:rFonts w:ascii="仿宋" w:hAnsi="仿宋" w:eastAsia="仿宋" w:cs="仿宋"/>
          <w:color w:val="auto"/>
          <w:sz w:val="31"/>
          <w:szCs w:val="31"/>
        </w:rPr>
        <w:t>用车购置数为</w:t>
      </w:r>
      <w:r>
        <w:rPr>
          <w:rFonts w:hint="eastAsia" w:ascii="仿宋" w:hAnsi="仿宋" w:eastAsia="仿宋" w:cs="仿宋"/>
          <w:color w:val="auto"/>
          <w:sz w:val="31"/>
          <w:szCs w:val="31"/>
        </w:rPr>
        <w:t xml:space="preserve">  </w:t>
      </w:r>
      <w:r>
        <w:rPr>
          <w:rFonts w:hint="eastAsia" w:ascii="仿宋" w:hAnsi="仿宋" w:eastAsia="仿宋" w:cs="仿宋"/>
          <w:color w:val="auto"/>
          <w:sz w:val="31"/>
          <w:szCs w:val="31"/>
          <w:lang w:val="en-US" w:eastAsia="zh-CN"/>
        </w:rPr>
        <w:t>2</w:t>
      </w:r>
      <w:r>
        <w:rPr>
          <w:rFonts w:hint="eastAsia" w:ascii="仿宋" w:hAnsi="仿宋" w:eastAsia="仿宋" w:cs="仿宋"/>
          <w:color w:val="auto"/>
          <w:sz w:val="31"/>
          <w:szCs w:val="31"/>
        </w:rPr>
        <w:t xml:space="preserve"> 辆</w:t>
      </w:r>
      <w:r>
        <w:rPr>
          <w:rFonts w:ascii="仿宋" w:hAnsi="仿宋" w:eastAsia="仿宋" w:cs="仿宋"/>
          <w:color w:val="auto"/>
          <w:sz w:val="31"/>
          <w:szCs w:val="31"/>
        </w:rPr>
        <w:t>。</w:t>
      </w:r>
      <w:r>
        <w:rPr>
          <w:rFonts w:hint="eastAsia" w:ascii="仿宋" w:hAnsi="仿宋" w:eastAsia="仿宋" w:cs="仿宋"/>
          <w:color w:val="auto"/>
          <w:sz w:val="31"/>
          <w:szCs w:val="31"/>
        </w:rPr>
        <w:t xml:space="preserve"> </w:t>
      </w:r>
    </w:p>
    <w:p w14:paraId="5272CBFE">
      <w:pPr>
        <w:spacing w:before="246" w:line="366" w:lineRule="auto"/>
        <w:ind w:left="38" w:firstLine="474"/>
        <w:rPr>
          <w:rFonts w:hint="eastAsia" w:ascii="仿宋" w:hAnsi="仿宋" w:eastAsia="仿宋" w:cs="仿宋"/>
          <w:color w:val="auto"/>
          <w:sz w:val="31"/>
          <w:szCs w:val="31"/>
        </w:rPr>
      </w:pPr>
      <w:r>
        <w:rPr>
          <w:rFonts w:hint="eastAsia" w:ascii="仿宋" w:hAnsi="仿宋" w:eastAsia="仿宋" w:cs="仿宋"/>
          <w:color w:val="auto"/>
          <w:sz w:val="31"/>
          <w:szCs w:val="31"/>
        </w:rPr>
        <w:t>公务接待费</w:t>
      </w:r>
      <w:r>
        <w:rPr>
          <w:rFonts w:ascii="仿宋" w:hAnsi="仿宋" w:eastAsia="仿宋" w:cs="仿宋"/>
          <w:color w:val="auto"/>
          <w:sz w:val="31"/>
          <w:szCs w:val="31"/>
        </w:rPr>
        <w:t>预算为</w:t>
      </w:r>
      <w:r>
        <w:rPr>
          <w:rFonts w:hint="eastAsia" w:ascii="仿宋" w:hAnsi="仿宋" w:eastAsia="仿宋" w:cs="仿宋"/>
          <w:color w:val="auto"/>
          <w:sz w:val="31"/>
          <w:szCs w:val="31"/>
        </w:rPr>
        <w:t xml:space="preserve"> </w:t>
      </w:r>
      <w:r>
        <w:rPr>
          <w:rFonts w:hint="eastAsia" w:ascii="仿宋" w:hAnsi="仿宋" w:eastAsia="仿宋" w:cs="仿宋"/>
          <w:color w:val="auto"/>
          <w:sz w:val="31"/>
          <w:szCs w:val="31"/>
          <w:lang w:val="en-US" w:eastAsia="zh-CN"/>
        </w:rPr>
        <w:t>0</w:t>
      </w:r>
      <w:r>
        <w:rPr>
          <w:rFonts w:hint="eastAsia" w:ascii="仿宋" w:hAnsi="仿宋" w:eastAsia="仿宋" w:cs="仿宋"/>
          <w:color w:val="auto"/>
          <w:sz w:val="31"/>
          <w:szCs w:val="31"/>
        </w:rPr>
        <w:t xml:space="preserve"> 万元</w:t>
      </w:r>
      <w:r>
        <w:rPr>
          <w:rFonts w:ascii="仿宋" w:hAnsi="仿宋" w:eastAsia="仿宋" w:cs="仿宋"/>
          <w:color w:val="auto"/>
          <w:sz w:val="31"/>
          <w:szCs w:val="31"/>
        </w:rPr>
        <w:t>，</w:t>
      </w:r>
      <w:r>
        <w:rPr>
          <w:rFonts w:hint="eastAsia" w:ascii="仿宋" w:hAnsi="仿宋" w:eastAsia="仿宋" w:cs="仿宋"/>
          <w:color w:val="auto"/>
          <w:sz w:val="31"/>
          <w:szCs w:val="31"/>
        </w:rPr>
        <w:t>支出决算</w:t>
      </w:r>
      <w:r>
        <w:rPr>
          <w:rFonts w:ascii="仿宋" w:hAnsi="仿宋" w:eastAsia="仿宋" w:cs="仿宋"/>
          <w:color w:val="auto"/>
          <w:sz w:val="31"/>
          <w:szCs w:val="31"/>
        </w:rPr>
        <w:t>为</w:t>
      </w:r>
      <w:r>
        <w:rPr>
          <w:rFonts w:hint="eastAsia" w:ascii="仿宋" w:hAnsi="仿宋" w:eastAsia="仿宋" w:cs="仿宋"/>
          <w:color w:val="auto"/>
          <w:sz w:val="31"/>
          <w:szCs w:val="31"/>
        </w:rPr>
        <w:t xml:space="preserve"> </w:t>
      </w:r>
      <w:r>
        <w:rPr>
          <w:rFonts w:hint="eastAsia" w:ascii="仿宋" w:hAnsi="仿宋" w:eastAsia="仿宋" w:cs="仿宋"/>
          <w:color w:val="auto"/>
          <w:sz w:val="31"/>
          <w:szCs w:val="31"/>
          <w:lang w:val="en-US" w:eastAsia="zh-CN"/>
        </w:rPr>
        <w:t>0</w:t>
      </w:r>
      <w:r>
        <w:rPr>
          <w:rFonts w:hint="eastAsia" w:ascii="仿宋" w:hAnsi="仿宋" w:eastAsia="仿宋" w:cs="仿宋"/>
          <w:color w:val="auto"/>
          <w:sz w:val="31"/>
          <w:szCs w:val="31"/>
        </w:rPr>
        <w:t xml:space="preserve"> 万元，</w:t>
      </w:r>
      <w:r>
        <w:rPr>
          <w:rFonts w:ascii="仿宋" w:hAnsi="仿宋" w:eastAsia="仿宋" w:cs="仿宋"/>
          <w:color w:val="auto"/>
          <w:sz w:val="31"/>
          <w:szCs w:val="31"/>
        </w:rPr>
        <w:t>完成预算的</w:t>
      </w:r>
      <w:r>
        <w:rPr>
          <w:rFonts w:hint="eastAsia" w:ascii="仿宋" w:hAnsi="仿宋" w:eastAsia="仿宋" w:cs="仿宋"/>
          <w:color w:val="auto"/>
          <w:sz w:val="31"/>
          <w:szCs w:val="31"/>
        </w:rPr>
        <w:t xml:space="preserve"> </w:t>
      </w:r>
      <w:r>
        <w:rPr>
          <w:rFonts w:hint="eastAsia" w:ascii="仿宋" w:hAnsi="仿宋" w:eastAsia="仿宋" w:cs="仿宋"/>
          <w:color w:val="auto"/>
          <w:sz w:val="31"/>
          <w:szCs w:val="31"/>
          <w:lang w:val="en-US" w:eastAsia="zh-CN"/>
        </w:rPr>
        <w:t>100</w:t>
      </w:r>
      <w:r>
        <w:rPr>
          <w:rFonts w:hint="eastAsia" w:ascii="仿宋" w:hAnsi="仿宋" w:eastAsia="仿宋" w:cs="仿宋"/>
          <w:color w:val="auto"/>
          <w:sz w:val="31"/>
          <w:szCs w:val="31"/>
        </w:rPr>
        <w:t xml:space="preserve">  </w:t>
      </w:r>
      <w:r>
        <w:rPr>
          <w:rFonts w:ascii="仿宋" w:hAnsi="仿宋" w:eastAsia="仿宋" w:cs="仿宋"/>
          <w:color w:val="auto"/>
          <w:sz w:val="31"/>
          <w:szCs w:val="31"/>
        </w:rPr>
        <w:t>%</w:t>
      </w:r>
      <w:r>
        <w:rPr>
          <w:rFonts w:hint="eastAsia" w:ascii="仿宋" w:hAnsi="仿宋" w:eastAsia="仿宋" w:cs="仿宋"/>
          <w:color w:val="auto"/>
          <w:sz w:val="31"/>
          <w:szCs w:val="31"/>
        </w:rPr>
        <w:t>；</w:t>
      </w:r>
      <w:r>
        <w:rPr>
          <w:rFonts w:ascii="仿宋" w:hAnsi="仿宋" w:eastAsia="仿宋" w:cs="仿宋"/>
          <w:color w:val="auto"/>
          <w:sz w:val="31"/>
          <w:szCs w:val="31"/>
        </w:rPr>
        <w:t>较上年增加</w:t>
      </w:r>
      <w:r>
        <w:rPr>
          <w:rFonts w:hint="eastAsia" w:ascii="仿宋" w:hAnsi="仿宋" w:eastAsia="仿宋" w:cs="仿宋"/>
          <w:color w:val="auto"/>
          <w:sz w:val="31"/>
          <w:szCs w:val="31"/>
          <w:lang w:val="en-US" w:eastAsia="zh-CN"/>
        </w:rPr>
        <w:t xml:space="preserve"> 0</w:t>
      </w:r>
      <w:r>
        <w:rPr>
          <w:rFonts w:hint="eastAsia" w:ascii="仿宋" w:hAnsi="仿宋" w:eastAsia="仿宋" w:cs="仿宋"/>
          <w:color w:val="auto"/>
          <w:sz w:val="31"/>
          <w:szCs w:val="31"/>
        </w:rPr>
        <w:t xml:space="preserve"> 万元</w:t>
      </w:r>
      <w:r>
        <w:rPr>
          <w:rFonts w:ascii="仿宋" w:hAnsi="仿宋" w:eastAsia="仿宋" w:cs="仿宋"/>
          <w:color w:val="auto"/>
          <w:sz w:val="31"/>
          <w:szCs w:val="31"/>
        </w:rPr>
        <w:t>，增长</w:t>
      </w:r>
      <w:r>
        <w:rPr>
          <w:rFonts w:hint="eastAsia" w:ascii="仿宋" w:hAnsi="仿宋" w:eastAsia="仿宋" w:cs="仿宋"/>
          <w:color w:val="auto"/>
          <w:sz w:val="31"/>
          <w:szCs w:val="31"/>
        </w:rPr>
        <w:t xml:space="preserve"> </w:t>
      </w:r>
      <w:r>
        <w:rPr>
          <w:rFonts w:hint="eastAsia" w:ascii="仿宋" w:hAnsi="仿宋" w:eastAsia="仿宋" w:cs="仿宋"/>
          <w:color w:val="auto"/>
          <w:sz w:val="31"/>
          <w:szCs w:val="31"/>
          <w:lang w:val="en-US" w:eastAsia="zh-CN"/>
        </w:rPr>
        <w:t>0</w:t>
      </w:r>
      <w:r>
        <w:rPr>
          <w:rFonts w:hint="eastAsia" w:ascii="仿宋" w:hAnsi="仿宋" w:eastAsia="仿宋" w:cs="仿宋"/>
          <w:color w:val="auto"/>
          <w:sz w:val="31"/>
          <w:szCs w:val="31"/>
        </w:rPr>
        <w:t>%。</w:t>
      </w:r>
    </w:p>
    <w:p w14:paraId="7A2EC7ED">
      <w:pPr>
        <w:spacing w:before="246" w:line="366" w:lineRule="auto"/>
        <w:ind w:left="38" w:firstLine="474"/>
        <w:rPr>
          <w:rFonts w:ascii="仿宋" w:hAnsi="仿宋" w:eastAsia="仿宋" w:cs="仿宋"/>
          <w:sz w:val="31"/>
          <w:szCs w:val="31"/>
        </w:rPr>
      </w:pPr>
    </w:p>
    <w:p w14:paraId="4A245224">
      <w:pPr>
        <w:pStyle w:val="2"/>
        <w:spacing w:line="287" w:lineRule="auto"/>
      </w:pPr>
    </w:p>
    <w:p w14:paraId="42D7D968">
      <w:pPr>
        <w:pStyle w:val="2"/>
        <w:spacing w:line="287" w:lineRule="auto"/>
      </w:pPr>
    </w:p>
    <w:p w14:paraId="1ADD72BA">
      <w:pPr>
        <w:spacing w:before="101" w:line="224" w:lineRule="auto"/>
        <w:ind w:left="750"/>
        <w:outlineLvl w:val="3"/>
        <w:rPr>
          <w:rFonts w:ascii="黑体" w:hAnsi="黑体" w:eastAsia="黑体" w:cs="黑体"/>
          <w:sz w:val="31"/>
          <w:szCs w:val="31"/>
        </w:rPr>
      </w:pPr>
      <w:r>
        <w:rPr>
          <w:rFonts w:ascii="黑体" w:hAnsi="黑体" w:eastAsia="黑体" w:cs="黑体"/>
          <w:spacing w:val="6"/>
          <w:sz w:val="31"/>
          <w:szCs w:val="31"/>
        </w:rPr>
        <w:t>十、关于</w:t>
      </w:r>
      <w:r>
        <w:rPr>
          <w:rFonts w:ascii="黑体" w:hAnsi="黑体" w:eastAsia="黑体" w:cs="黑体"/>
          <w:spacing w:val="-52"/>
          <w:sz w:val="31"/>
          <w:szCs w:val="31"/>
        </w:rPr>
        <w:t xml:space="preserve"> </w:t>
      </w:r>
      <w:r>
        <w:rPr>
          <w:rFonts w:ascii="黑体" w:hAnsi="黑体" w:eastAsia="黑体" w:cs="黑体"/>
          <w:spacing w:val="6"/>
          <w:sz w:val="31"/>
          <w:szCs w:val="31"/>
        </w:rPr>
        <w:t>2023</w:t>
      </w:r>
      <w:r>
        <w:rPr>
          <w:rFonts w:ascii="黑体" w:hAnsi="黑体" w:eastAsia="黑体" w:cs="黑体"/>
          <w:spacing w:val="-63"/>
          <w:sz w:val="31"/>
          <w:szCs w:val="31"/>
        </w:rPr>
        <w:t xml:space="preserve"> </w:t>
      </w:r>
      <w:r>
        <w:rPr>
          <w:rFonts w:ascii="黑体" w:hAnsi="黑体" w:eastAsia="黑体" w:cs="黑体"/>
          <w:spacing w:val="6"/>
          <w:sz w:val="31"/>
          <w:szCs w:val="31"/>
        </w:rPr>
        <w:t>年度绩效评价情况说明</w:t>
      </w:r>
    </w:p>
    <w:p w14:paraId="5FD03322">
      <w:pPr>
        <w:spacing w:line="580" w:lineRule="exact"/>
        <w:ind w:firstLine="640" w:firstLineChars="200"/>
        <w:rPr>
          <w:rFonts w:ascii="仿宋" w:hAnsi="仿宋" w:eastAsia="仿宋"/>
          <w:color w:val="auto"/>
          <w:sz w:val="32"/>
          <w:szCs w:val="32"/>
        </w:rPr>
      </w:pPr>
      <w:r>
        <w:rPr>
          <w:rFonts w:ascii="仿宋" w:hAnsi="仿宋" w:eastAsia="仿宋"/>
          <w:color w:val="auto"/>
          <w:sz w:val="32"/>
          <w:szCs w:val="32"/>
        </w:rPr>
        <w:t>（一）绩效评价工作开展情况</w:t>
      </w:r>
    </w:p>
    <w:p w14:paraId="12FD1C88">
      <w:pPr>
        <w:spacing w:line="580" w:lineRule="exact"/>
        <w:ind w:firstLine="640" w:firstLineChars="200"/>
        <w:rPr>
          <w:rFonts w:hint="eastAsia" w:ascii="仿宋" w:hAnsi="仿宋" w:eastAsia="仿宋"/>
          <w:color w:val="auto"/>
          <w:sz w:val="32"/>
          <w:szCs w:val="32"/>
        </w:rPr>
      </w:pPr>
      <w:r>
        <w:rPr>
          <w:rFonts w:hint="eastAsia" w:ascii="仿宋" w:hAnsi="仿宋" w:eastAsia="仿宋"/>
          <w:color w:val="auto"/>
          <w:sz w:val="32"/>
          <w:szCs w:val="32"/>
        </w:rPr>
        <w:t>1、</w:t>
      </w:r>
      <w:r>
        <w:rPr>
          <w:rFonts w:ascii="仿宋" w:hAnsi="仿宋" w:eastAsia="仿宋"/>
          <w:color w:val="auto"/>
          <w:sz w:val="32"/>
          <w:szCs w:val="32"/>
        </w:rPr>
        <w:t>组织对</w:t>
      </w:r>
      <w:r>
        <w:rPr>
          <w:rFonts w:hint="eastAsia" w:ascii="仿宋" w:hAnsi="仿宋" w:eastAsia="仿宋"/>
          <w:color w:val="auto"/>
          <w:sz w:val="32"/>
          <w:szCs w:val="32"/>
        </w:rPr>
        <w:t>202</w:t>
      </w:r>
      <w:r>
        <w:rPr>
          <w:rFonts w:hint="eastAsia" w:ascii="仿宋" w:hAnsi="仿宋" w:eastAsia="仿宋"/>
          <w:color w:val="auto"/>
          <w:sz w:val="32"/>
          <w:szCs w:val="32"/>
          <w:lang w:val="en-US" w:eastAsia="zh-CN"/>
        </w:rPr>
        <w:t>3</w:t>
      </w:r>
      <w:r>
        <w:rPr>
          <w:rFonts w:hint="eastAsia" w:ascii="仿宋" w:hAnsi="仿宋" w:eastAsia="仿宋"/>
          <w:color w:val="auto"/>
          <w:sz w:val="32"/>
          <w:szCs w:val="32"/>
        </w:rPr>
        <w:t>年度部门预算商务局奖励企业经费项</w:t>
      </w:r>
      <w:r>
        <w:rPr>
          <w:rFonts w:ascii="仿宋" w:hAnsi="仿宋" w:eastAsia="仿宋"/>
          <w:color w:val="auto"/>
          <w:sz w:val="32"/>
          <w:szCs w:val="32"/>
        </w:rPr>
        <w:t>目等</w:t>
      </w:r>
      <w:r>
        <w:rPr>
          <w:rFonts w:hint="eastAsia" w:ascii="仿宋" w:hAnsi="仿宋" w:eastAsia="仿宋"/>
          <w:color w:val="auto"/>
          <w:sz w:val="32"/>
          <w:szCs w:val="32"/>
          <w:lang w:val="en-US" w:eastAsia="zh-CN"/>
        </w:rPr>
        <w:t>16</w:t>
      </w:r>
      <w:r>
        <w:rPr>
          <w:rFonts w:ascii="仿宋" w:hAnsi="仿宋" w:eastAsia="仿宋"/>
          <w:color w:val="auto"/>
          <w:sz w:val="32"/>
          <w:szCs w:val="32"/>
        </w:rPr>
        <w:t>个</w:t>
      </w:r>
      <w:r>
        <w:rPr>
          <w:rFonts w:hint="eastAsia" w:ascii="仿宋" w:hAnsi="仿宋" w:eastAsia="仿宋"/>
          <w:color w:val="auto"/>
          <w:sz w:val="32"/>
          <w:szCs w:val="32"/>
        </w:rPr>
        <w:t>一级</w:t>
      </w:r>
      <w:r>
        <w:rPr>
          <w:rFonts w:ascii="仿宋" w:hAnsi="仿宋" w:eastAsia="仿宋"/>
          <w:color w:val="auto"/>
          <w:sz w:val="32"/>
          <w:szCs w:val="32"/>
        </w:rPr>
        <w:t>项目进行了绩效自评，共涉及资金</w:t>
      </w:r>
      <w:r>
        <w:rPr>
          <w:rFonts w:hint="eastAsia" w:ascii="仿宋" w:hAnsi="仿宋" w:eastAsia="仿宋"/>
          <w:color w:val="auto"/>
          <w:sz w:val="32"/>
          <w:szCs w:val="32"/>
          <w:lang w:val="en-US" w:eastAsia="zh-CN"/>
        </w:rPr>
        <w:t>892.65</w:t>
      </w:r>
      <w:r>
        <w:rPr>
          <w:rFonts w:ascii="仿宋" w:hAnsi="仿宋" w:eastAsia="仿宋"/>
          <w:color w:val="auto"/>
          <w:sz w:val="32"/>
          <w:szCs w:val="32"/>
        </w:rPr>
        <w:t>万元，</w:t>
      </w:r>
      <w:r>
        <w:rPr>
          <w:rFonts w:hint="eastAsia" w:ascii="仿宋" w:hAnsi="仿宋" w:eastAsia="仿宋"/>
          <w:color w:val="auto"/>
          <w:sz w:val="32"/>
          <w:szCs w:val="32"/>
        </w:rPr>
        <w:t>绩效自评率为</w:t>
      </w:r>
      <w:r>
        <w:rPr>
          <w:rFonts w:hint="eastAsia" w:ascii="仿宋" w:hAnsi="仿宋" w:eastAsia="仿宋"/>
          <w:color w:val="auto"/>
          <w:sz w:val="32"/>
          <w:szCs w:val="32"/>
          <w:lang w:val="en-US" w:eastAsia="zh-CN"/>
        </w:rPr>
        <w:t>100</w:t>
      </w:r>
      <w:r>
        <w:rPr>
          <w:rFonts w:ascii="仿宋" w:hAnsi="仿宋" w:eastAsia="仿宋"/>
          <w:color w:val="auto"/>
          <w:sz w:val="32"/>
          <w:szCs w:val="32"/>
        </w:rPr>
        <w:t>%</w:t>
      </w:r>
      <w:r>
        <w:rPr>
          <w:rFonts w:hint="eastAsia" w:ascii="仿宋" w:hAnsi="仿宋" w:eastAsia="仿宋"/>
          <w:color w:val="auto"/>
          <w:sz w:val="32"/>
          <w:szCs w:val="32"/>
        </w:rPr>
        <w:t>。</w:t>
      </w:r>
    </w:p>
    <w:p w14:paraId="02BA37AC">
      <w:pPr>
        <w:spacing w:before="253" w:line="356" w:lineRule="auto"/>
        <w:ind w:left="36" w:right="22" w:firstLine="622"/>
        <w:rPr>
          <w:rFonts w:ascii="宋体" w:hAnsi="宋体" w:eastAsia="宋体" w:cs="宋体"/>
          <w:sz w:val="31"/>
          <w:szCs w:val="31"/>
        </w:rPr>
      </w:pPr>
      <w:r>
        <w:rPr>
          <w:rFonts w:ascii="仿宋" w:hAnsi="仿宋" w:eastAsia="仿宋" w:cs="仿宋"/>
          <w:spacing w:val="-4"/>
          <w:sz w:val="31"/>
          <w:szCs w:val="31"/>
        </w:rPr>
        <w:t>（二）</w:t>
      </w:r>
      <w:r>
        <w:rPr>
          <w:rFonts w:ascii="仿宋" w:hAnsi="仿宋" w:eastAsia="仿宋" w:cs="仿宋"/>
          <w:spacing w:val="-63"/>
          <w:sz w:val="31"/>
          <w:szCs w:val="31"/>
        </w:rPr>
        <w:t xml:space="preserve"> </w:t>
      </w:r>
      <w:r>
        <w:rPr>
          <w:rFonts w:ascii="仿宋" w:hAnsi="仿宋" w:eastAsia="仿宋" w:cs="仿宋"/>
          <w:spacing w:val="-4"/>
          <w:sz w:val="31"/>
          <w:szCs w:val="31"/>
        </w:rPr>
        <w:t>项目绩效自评结果（如有）。除涉密敏感内容外，</w:t>
      </w:r>
      <w:r>
        <w:rPr>
          <w:rFonts w:ascii="仿宋" w:hAnsi="仿宋" w:eastAsia="仿宋" w:cs="仿宋"/>
          <w:sz w:val="31"/>
          <w:szCs w:val="31"/>
        </w:rPr>
        <w:t xml:space="preserve"> </w:t>
      </w:r>
      <w:r>
        <w:rPr>
          <w:rFonts w:ascii="仿宋" w:hAnsi="仿宋" w:eastAsia="仿宋" w:cs="仿宋"/>
          <w:spacing w:val="8"/>
          <w:sz w:val="31"/>
          <w:szCs w:val="31"/>
        </w:rPr>
        <w:t>省级部门原则上应予以公开。按照如下格式说明</w:t>
      </w:r>
      <w:r>
        <w:rPr>
          <w:rFonts w:ascii="仿宋" w:hAnsi="仿宋" w:eastAsia="仿宋" w:cs="仿宋"/>
          <w:spacing w:val="-84"/>
          <w:sz w:val="31"/>
          <w:szCs w:val="31"/>
        </w:rPr>
        <w:t xml:space="preserve"> </w:t>
      </w:r>
      <w:r>
        <w:rPr>
          <w:rFonts w:ascii="宋体" w:hAnsi="宋体" w:eastAsia="宋体" w:cs="宋体"/>
          <w:spacing w:val="8"/>
          <w:sz w:val="31"/>
          <w:szCs w:val="31"/>
        </w:rPr>
        <w:t>:</w:t>
      </w:r>
    </w:p>
    <w:p w14:paraId="07945768">
      <w:pPr>
        <w:spacing w:line="580" w:lineRule="exact"/>
        <w:ind w:firstLine="640" w:firstLineChars="200"/>
        <w:rPr>
          <w:rFonts w:hint="eastAsia" w:ascii="仿宋" w:hAnsi="仿宋" w:eastAsia="仿宋"/>
          <w:sz w:val="32"/>
          <w:szCs w:val="32"/>
        </w:rPr>
      </w:pPr>
      <w:r>
        <w:rPr>
          <w:rFonts w:ascii="仿宋" w:hAnsi="仿宋" w:eastAsia="仿宋"/>
          <w:sz w:val="32"/>
          <w:szCs w:val="32"/>
        </w:rPr>
        <w:t>我部门（单位）绩效</w:t>
      </w:r>
      <w:r>
        <w:rPr>
          <w:rFonts w:hint="eastAsia" w:ascii="仿宋" w:hAnsi="仿宋" w:eastAsia="仿宋"/>
          <w:sz w:val="32"/>
          <w:szCs w:val="32"/>
        </w:rPr>
        <w:t>评价</w:t>
      </w:r>
      <w:r>
        <w:rPr>
          <w:rFonts w:ascii="仿宋" w:hAnsi="仿宋" w:eastAsia="仿宋"/>
          <w:sz w:val="32"/>
          <w:szCs w:val="32"/>
        </w:rPr>
        <w:t>结果</w:t>
      </w:r>
      <w:r>
        <w:rPr>
          <w:rFonts w:hint="eastAsia" w:ascii="仿宋" w:hAnsi="仿宋" w:eastAsia="仿宋"/>
          <w:sz w:val="32"/>
          <w:szCs w:val="32"/>
        </w:rPr>
        <w:t>应用情况</w:t>
      </w:r>
      <w:r>
        <w:rPr>
          <w:rFonts w:ascii="仿宋" w:hAnsi="仿宋" w:eastAsia="仿宋"/>
          <w:sz w:val="32"/>
          <w:szCs w:val="32"/>
        </w:rPr>
        <w:t>如下：</w:t>
      </w:r>
      <w:r>
        <w:rPr>
          <w:rFonts w:hint="eastAsia" w:ascii="仿宋" w:hAnsi="仿宋" w:eastAsia="仿宋"/>
          <w:sz w:val="32"/>
          <w:szCs w:val="32"/>
        </w:rPr>
        <w:t>部门预算项目单位自评、部门评价、转移支付绩效自评等评价结果应用情况，如项目管理、政策调整、资金分配及结果公开等方面内容。</w:t>
      </w:r>
    </w:p>
    <w:p w14:paraId="412041B7">
      <w:pPr>
        <w:pStyle w:val="2"/>
        <w:spacing w:line="339" w:lineRule="auto"/>
      </w:pPr>
    </w:p>
    <w:p w14:paraId="1C83DFF4">
      <w:pPr>
        <w:pStyle w:val="2"/>
        <w:spacing w:line="339" w:lineRule="auto"/>
      </w:pPr>
    </w:p>
    <w:p w14:paraId="59A79532">
      <w:pPr>
        <w:pStyle w:val="2"/>
        <w:spacing w:line="339" w:lineRule="auto"/>
      </w:pPr>
    </w:p>
    <w:p w14:paraId="13DB0526">
      <w:pPr>
        <w:pStyle w:val="2"/>
        <w:spacing w:line="339" w:lineRule="auto"/>
      </w:pPr>
    </w:p>
    <w:p w14:paraId="08A57FE1">
      <w:pPr>
        <w:pStyle w:val="2"/>
        <w:spacing w:line="339" w:lineRule="auto"/>
      </w:pPr>
    </w:p>
    <w:p w14:paraId="1AC94E83">
      <w:pPr>
        <w:pStyle w:val="2"/>
        <w:spacing w:line="339" w:lineRule="auto"/>
      </w:pPr>
    </w:p>
    <w:p w14:paraId="4464D645">
      <w:pPr>
        <w:pStyle w:val="2"/>
        <w:spacing w:line="339" w:lineRule="auto"/>
      </w:pPr>
    </w:p>
    <w:p w14:paraId="421363CA">
      <w:pPr>
        <w:pStyle w:val="2"/>
        <w:spacing w:line="339" w:lineRule="auto"/>
      </w:pPr>
    </w:p>
    <w:p w14:paraId="04B3DBAD">
      <w:pPr>
        <w:spacing w:before="100" w:line="224" w:lineRule="auto"/>
        <w:ind w:left="671"/>
        <w:rPr>
          <w:rFonts w:ascii="黑体" w:hAnsi="黑体" w:eastAsia="黑体" w:cs="黑体"/>
          <w:sz w:val="31"/>
          <w:szCs w:val="31"/>
        </w:rPr>
      </w:pPr>
      <w:r>
        <w:rPr>
          <w:rFonts w:ascii="黑体" w:hAnsi="黑体" w:eastAsia="黑体" w:cs="黑体"/>
          <w:spacing w:val="6"/>
          <w:sz w:val="31"/>
          <w:szCs w:val="31"/>
        </w:rPr>
        <w:t>十一、其他重要事项情况说明</w:t>
      </w:r>
    </w:p>
    <w:p w14:paraId="32D8B475">
      <w:pPr>
        <w:spacing w:before="248" w:line="222" w:lineRule="auto"/>
        <w:ind w:left="659"/>
        <w:rPr>
          <w:rFonts w:ascii="仿宋" w:hAnsi="仿宋" w:eastAsia="仿宋" w:cs="仿宋"/>
          <w:sz w:val="31"/>
          <w:szCs w:val="31"/>
        </w:rPr>
      </w:pPr>
      <w:r>
        <w:rPr>
          <w:rFonts w:ascii="仿宋" w:hAnsi="仿宋" w:eastAsia="仿宋" w:cs="仿宋"/>
          <w:spacing w:val="4"/>
          <w:sz w:val="31"/>
          <w:szCs w:val="31"/>
        </w:rPr>
        <w:t>（</w:t>
      </w:r>
      <w:r>
        <w:rPr>
          <w:rFonts w:ascii="仿宋" w:hAnsi="仿宋" w:eastAsia="仿宋" w:cs="仿宋"/>
          <w:spacing w:val="-73"/>
          <w:sz w:val="31"/>
          <w:szCs w:val="31"/>
        </w:rPr>
        <w:t xml:space="preserve"> </w:t>
      </w:r>
      <w:r>
        <w:rPr>
          <w:rFonts w:ascii="仿宋" w:hAnsi="仿宋" w:eastAsia="仿宋" w:cs="仿宋"/>
          <w:spacing w:val="4"/>
          <w:sz w:val="31"/>
          <w:szCs w:val="31"/>
        </w:rPr>
        <w:t>一）机关运行经费执行情况说明</w:t>
      </w:r>
    </w:p>
    <w:p w14:paraId="49E4AA84">
      <w:pPr>
        <w:spacing w:before="251" w:line="357" w:lineRule="auto"/>
        <w:ind w:left="19" w:right="170" w:firstLine="652"/>
        <w:rPr>
          <w:rFonts w:ascii="仿宋" w:hAnsi="仿宋" w:eastAsia="仿宋" w:cs="仿宋"/>
          <w:sz w:val="31"/>
          <w:szCs w:val="31"/>
        </w:rPr>
      </w:pPr>
      <w:r>
        <w:rPr>
          <w:rFonts w:ascii="宋体" w:hAnsi="宋体" w:eastAsia="宋体" w:cs="宋体"/>
          <w:spacing w:val="7"/>
          <w:sz w:val="31"/>
          <w:szCs w:val="31"/>
        </w:rPr>
        <w:t>2023</w:t>
      </w:r>
      <w:r>
        <w:rPr>
          <w:rFonts w:ascii="仿宋" w:hAnsi="仿宋" w:eastAsia="仿宋" w:cs="仿宋"/>
          <w:spacing w:val="7"/>
          <w:sz w:val="31"/>
          <w:szCs w:val="31"/>
        </w:rPr>
        <w:t>年度机关运行经费支出</w:t>
      </w:r>
      <w:r>
        <w:rPr>
          <w:rFonts w:hint="eastAsia" w:ascii="仿宋" w:hAnsi="仿宋" w:eastAsia="仿宋" w:cs="仿宋"/>
          <w:spacing w:val="7"/>
          <w:sz w:val="31"/>
          <w:szCs w:val="31"/>
          <w:lang w:val="en-US" w:eastAsia="zh-CN"/>
        </w:rPr>
        <w:t>169.55</w:t>
      </w:r>
      <w:r>
        <w:rPr>
          <w:rFonts w:ascii="仿宋" w:hAnsi="仿宋" w:eastAsia="仿宋" w:cs="仿宋"/>
          <w:spacing w:val="7"/>
          <w:sz w:val="31"/>
          <w:szCs w:val="31"/>
        </w:rPr>
        <w:t>万元</w:t>
      </w:r>
      <w:r>
        <w:rPr>
          <w:rFonts w:ascii="仿宋" w:hAnsi="仿宋" w:eastAsia="仿宋" w:cs="仿宋"/>
          <w:spacing w:val="-5"/>
          <w:sz w:val="31"/>
          <w:szCs w:val="31"/>
        </w:rPr>
        <w:t>。</w:t>
      </w:r>
    </w:p>
    <w:p w14:paraId="7E925117">
      <w:pPr>
        <w:spacing w:before="48" w:line="224" w:lineRule="auto"/>
        <w:ind w:left="659"/>
        <w:rPr>
          <w:rFonts w:ascii="仿宋" w:hAnsi="仿宋" w:eastAsia="仿宋" w:cs="仿宋"/>
          <w:sz w:val="31"/>
          <w:szCs w:val="31"/>
        </w:rPr>
      </w:pPr>
      <w:r>
        <w:rPr>
          <w:rFonts w:ascii="仿宋" w:hAnsi="仿宋" w:eastAsia="仿宋" w:cs="仿宋"/>
          <w:spacing w:val="9"/>
          <w:sz w:val="31"/>
          <w:szCs w:val="31"/>
        </w:rPr>
        <w:t>（二）政府采购支出情况说明</w:t>
      </w:r>
    </w:p>
    <w:p w14:paraId="058D0B9A">
      <w:pPr>
        <w:spacing w:before="249" w:line="368" w:lineRule="auto"/>
        <w:ind w:left="29" w:right="24" w:firstLine="641"/>
        <w:rPr>
          <w:rFonts w:ascii="仿宋" w:hAnsi="仿宋" w:eastAsia="仿宋" w:cs="仿宋"/>
          <w:sz w:val="31"/>
          <w:szCs w:val="31"/>
        </w:rPr>
      </w:pPr>
      <w:r>
        <w:rPr>
          <w:rFonts w:hint="eastAsia" w:ascii="仿宋" w:hAnsi="仿宋" w:eastAsia="仿宋"/>
          <w:sz w:val="32"/>
        </w:rPr>
        <w:t>2023 年度政府采购支出总额</w:t>
      </w:r>
      <w:r>
        <w:rPr>
          <w:rFonts w:hint="eastAsia" w:ascii="仿宋" w:hAnsi="仿宋" w:eastAsia="仿宋"/>
          <w:sz w:val="32"/>
          <w:lang w:val="en-US" w:eastAsia="zh-CN"/>
        </w:rPr>
        <w:t>0</w:t>
      </w:r>
      <w:r>
        <w:rPr>
          <w:rFonts w:hint="eastAsia" w:ascii="仿宋" w:hAnsi="仿宋" w:eastAsia="仿宋"/>
          <w:sz w:val="32"/>
        </w:rPr>
        <w:t>万元，其中：政府采购货 物支出</w:t>
      </w:r>
      <w:r>
        <w:rPr>
          <w:rFonts w:hint="eastAsia" w:ascii="仿宋" w:hAnsi="仿宋" w:eastAsia="仿宋"/>
          <w:sz w:val="32"/>
          <w:lang w:val="en-US" w:eastAsia="zh-CN"/>
        </w:rPr>
        <w:t>0</w:t>
      </w:r>
      <w:r>
        <w:rPr>
          <w:rFonts w:hint="eastAsia" w:ascii="仿宋" w:hAnsi="仿宋" w:eastAsia="仿宋"/>
          <w:sz w:val="32"/>
        </w:rPr>
        <w:t>万元、政府采购工程支出</w:t>
      </w:r>
      <w:r>
        <w:rPr>
          <w:rFonts w:hint="eastAsia" w:ascii="仿宋" w:hAnsi="仿宋" w:eastAsia="仿宋"/>
          <w:sz w:val="32"/>
          <w:lang w:val="en-US" w:eastAsia="zh-CN"/>
        </w:rPr>
        <w:t>0</w:t>
      </w:r>
      <w:r>
        <w:rPr>
          <w:rFonts w:hint="eastAsia" w:ascii="仿宋" w:hAnsi="仿宋" w:eastAsia="仿宋"/>
          <w:sz w:val="32"/>
        </w:rPr>
        <w:t>万元、政府采购服务支 出</w:t>
      </w:r>
      <w:r>
        <w:rPr>
          <w:rFonts w:hint="eastAsia" w:ascii="仿宋" w:hAnsi="仿宋" w:eastAsia="仿宋"/>
          <w:sz w:val="32"/>
          <w:lang w:val="en-US" w:eastAsia="zh-CN"/>
        </w:rPr>
        <w:t>0</w:t>
      </w:r>
      <w:r>
        <w:rPr>
          <w:rFonts w:hint="eastAsia" w:ascii="仿宋" w:hAnsi="仿宋" w:eastAsia="仿宋"/>
          <w:sz w:val="32"/>
        </w:rPr>
        <w:t>万元。</w:t>
      </w:r>
      <w:r>
        <w:rPr>
          <w:rFonts w:hint="eastAsia" w:ascii="仿宋" w:hAnsi="仿宋" w:eastAsia="仿宋"/>
          <w:sz w:val="32"/>
        </w:rPr>
        <w:t xml:space="preserve">授予中小企业合同金额 </w:t>
      </w:r>
      <w:r>
        <w:rPr>
          <w:rFonts w:hint="eastAsia" w:ascii="仿宋" w:hAnsi="仿宋" w:eastAsia="仿宋"/>
          <w:sz w:val="32"/>
          <w:lang w:val="en-US" w:eastAsia="zh-CN"/>
        </w:rPr>
        <w:t>0</w:t>
      </w:r>
      <w:r>
        <w:rPr>
          <w:rFonts w:hint="eastAsia" w:ascii="仿宋" w:hAnsi="仿宋" w:eastAsia="仿宋"/>
          <w:sz w:val="32"/>
        </w:rPr>
        <w:t xml:space="preserve"> 万元，占政府采购支出总额的 </w:t>
      </w:r>
      <w:r>
        <w:rPr>
          <w:rFonts w:hint="eastAsia" w:ascii="仿宋" w:hAnsi="仿宋" w:eastAsia="仿宋"/>
          <w:sz w:val="32"/>
          <w:lang w:val="en-US" w:eastAsia="zh-CN"/>
        </w:rPr>
        <w:t>0</w:t>
      </w:r>
      <w:r>
        <w:rPr>
          <w:rFonts w:hint="eastAsia" w:ascii="仿宋" w:hAnsi="仿宋" w:eastAsia="仿宋"/>
          <w:sz w:val="32"/>
        </w:rPr>
        <w:t xml:space="preserve">%，其中：授予小微企业合同金额 </w:t>
      </w:r>
      <w:r>
        <w:rPr>
          <w:rFonts w:hint="eastAsia" w:ascii="仿宋" w:hAnsi="仿宋" w:eastAsia="仿宋"/>
          <w:sz w:val="32"/>
          <w:lang w:val="en-US" w:eastAsia="zh-CN"/>
        </w:rPr>
        <w:t>0</w:t>
      </w:r>
      <w:r>
        <w:rPr>
          <w:rFonts w:hint="eastAsia" w:ascii="仿宋" w:hAnsi="仿宋" w:eastAsia="仿宋"/>
          <w:sz w:val="32"/>
        </w:rPr>
        <w:t xml:space="preserve"> 万元，占授予中小</w:t>
      </w:r>
      <w:r>
        <w:rPr>
          <w:rFonts w:ascii="仿宋" w:hAnsi="仿宋" w:eastAsia="仿宋"/>
          <w:sz w:val="32"/>
        </w:rPr>
        <w:t>企业合同金额的</w:t>
      </w:r>
      <w:r>
        <w:rPr>
          <w:rFonts w:hint="eastAsia" w:ascii="仿宋" w:hAnsi="仿宋" w:eastAsia="仿宋"/>
          <w:sz w:val="32"/>
          <w:lang w:val="en-US" w:eastAsia="zh-CN"/>
        </w:rPr>
        <w:t>0</w:t>
      </w:r>
      <w:r>
        <w:rPr>
          <w:rFonts w:hint="eastAsia" w:ascii="仿宋" w:hAnsi="仿宋" w:eastAsia="仿宋"/>
          <w:sz w:val="32"/>
        </w:rPr>
        <w:t xml:space="preserve"> %；</w:t>
      </w:r>
      <w:r>
        <w:rPr>
          <w:rFonts w:ascii="仿宋" w:hAnsi="仿宋" w:eastAsia="仿宋"/>
          <w:sz w:val="32"/>
        </w:rPr>
        <w:t>货物采购</w:t>
      </w:r>
      <w:r>
        <w:rPr>
          <w:rFonts w:ascii="仿宋" w:hAnsi="仿宋" w:eastAsia="仿宋"/>
          <w:sz w:val="32"/>
          <w:szCs w:val="30"/>
        </w:rPr>
        <w:t xml:space="preserve">授予中小企业合同金额占货物支出金额的 </w:t>
      </w:r>
      <w:r>
        <w:rPr>
          <w:rFonts w:hint="eastAsia" w:ascii="仿宋" w:hAnsi="仿宋" w:eastAsia="仿宋"/>
          <w:sz w:val="32"/>
          <w:szCs w:val="30"/>
          <w:lang w:val="en-US" w:eastAsia="zh-CN"/>
        </w:rPr>
        <w:t>0</w:t>
      </w:r>
      <w:r>
        <w:rPr>
          <w:rFonts w:ascii="仿宋" w:hAnsi="仿宋" w:eastAsia="仿宋"/>
          <w:sz w:val="32"/>
          <w:szCs w:val="30"/>
        </w:rPr>
        <w:t>%，</w:t>
      </w:r>
      <w:r>
        <w:rPr>
          <w:rFonts w:hint="eastAsia" w:ascii="仿宋" w:hAnsi="仿宋" w:eastAsia="仿宋"/>
          <w:sz w:val="32"/>
          <w:szCs w:val="30"/>
        </w:rPr>
        <w:t>工程</w:t>
      </w:r>
      <w:r>
        <w:rPr>
          <w:rFonts w:ascii="仿宋" w:hAnsi="仿宋" w:eastAsia="仿宋"/>
          <w:sz w:val="32"/>
          <w:szCs w:val="30"/>
        </w:rPr>
        <w:t xml:space="preserve">采购授予中小企业合同金额占工程支出金额的 </w:t>
      </w:r>
      <w:r>
        <w:rPr>
          <w:rFonts w:hint="eastAsia" w:ascii="仿宋" w:hAnsi="仿宋" w:eastAsia="仿宋"/>
          <w:sz w:val="32"/>
          <w:szCs w:val="30"/>
          <w:lang w:val="en-US" w:eastAsia="zh-CN"/>
        </w:rPr>
        <w:t>0</w:t>
      </w:r>
      <w:r>
        <w:rPr>
          <w:rFonts w:ascii="仿宋" w:hAnsi="仿宋" w:eastAsia="仿宋"/>
          <w:sz w:val="32"/>
          <w:szCs w:val="30"/>
        </w:rPr>
        <w:t xml:space="preserve">%，服务采购授予中小企业合同金额占服务支出金额的 </w:t>
      </w:r>
      <w:r>
        <w:rPr>
          <w:rFonts w:hint="eastAsia" w:ascii="仿宋" w:hAnsi="仿宋" w:eastAsia="仿宋"/>
          <w:sz w:val="32"/>
          <w:szCs w:val="30"/>
          <w:lang w:val="en-US" w:eastAsia="zh-CN"/>
        </w:rPr>
        <w:t>0</w:t>
      </w:r>
      <w:r>
        <w:rPr>
          <w:rFonts w:ascii="仿宋" w:hAnsi="仿宋" w:eastAsia="仿宋"/>
          <w:sz w:val="32"/>
          <w:szCs w:val="30"/>
        </w:rPr>
        <w:t>%。</w:t>
      </w:r>
      <w:r>
        <w:rPr>
          <w:rFonts w:hint="eastAsia" w:ascii="仿宋" w:hAnsi="仿宋" w:eastAsia="仿宋"/>
          <w:sz w:val="32"/>
        </w:rPr>
        <w:t>。</w:t>
      </w:r>
    </w:p>
    <w:p w14:paraId="71C3A33B">
      <w:pPr>
        <w:spacing w:before="48" w:line="224" w:lineRule="auto"/>
        <w:ind w:left="659"/>
        <w:rPr>
          <w:rFonts w:ascii="仿宋" w:hAnsi="仿宋" w:eastAsia="仿宋" w:cs="仿宋"/>
          <w:sz w:val="31"/>
          <w:szCs w:val="31"/>
        </w:rPr>
      </w:pPr>
      <w:r>
        <w:rPr>
          <w:rFonts w:ascii="仿宋" w:hAnsi="仿宋" w:eastAsia="仿宋" w:cs="仿宋"/>
          <w:spacing w:val="9"/>
          <w:sz w:val="31"/>
          <w:szCs w:val="31"/>
        </w:rPr>
        <w:t>（三）国有资产占用情况说明</w:t>
      </w:r>
    </w:p>
    <w:p w14:paraId="674599D6">
      <w:pPr>
        <w:spacing w:line="580" w:lineRule="exact"/>
        <w:ind w:firstLine="602"/>
        <w:rPr>
          <w:rFonts w:hint="eastAsia" w:ascii="仿宋" w:hAnsi="仿宋" w:eastAsia="仿宋" w:cs="仿宋_GB2312"/>
          <w:kern w:val="0"/>
          <w:sz w:val="32"/>
          <w:szCs w:val="32"/>
        </w:rPr>
      </w:pPr>
      <w:r>
        <w:rPr>
          <w:rFonts w:ascii="仿宋" w:hAnsi="仿宋" w:eastAsia="仿宋" w:cs="仿宋"/>
          <w:sz w:val="31"/>
          <w:szCs w:val="31"/>
        </w:rPr>
        <w:t>截至</w:t>
      </w:r>
      <w:r>
        <w:rPr>
          <w:rFonts w:ascii="仿宋" w:hAnsi="仿宋" w:eastAsia="仿宋" w:cs="仿宋"/>
          <w:spacing w:val="-33"/>
          <w:sz w:val="31"/>
          <w:szCs w:val="31"/>
        </w:rPr>
        <w:t xml:space="preserve"> </w:t>
      </w:r>
      <w:r>
        <w:rPr>
          <w:rFonts w:ascii="宋体" w:hAnsi="宋体" w:eastAsia="宋体" w:cs="宋体"/>
          <w:sz w:val="31"/>
          <w:szCs w:val="31"/>
        </w:rPr>
        <w:t>2023</w:t>
      </w:r>
      <w:r>
        <w:rPr>
          <w:rFonts w:ascii="宋体" w:hAnsi="宋体" w:eastAsia="宋体" w:cs="宋体"/>
          <w:spacing w:val="-33"/>
          <w:sz w:val="31"/>
          <w:szCs w:val="31"/>
        </w:rPr>
        <w:t xml:space="preserve"> </w:t>
      </w:r>
      <w:r>
        <w:rPr>
          <w:rFonts w:ascii="仿宋" w:hAnsi="仿宋" w:eastAsia="仿宋" w:cs="仿宋"/>
          <w:sz w:val="31"/>
          <w:szCs w:val="31"/>
        </w:rPr>
        <w:t xml:space="preserve">年 </w:t>
      </w:r>
      <w:r>
        <w:rPr>
          <w:rFonts w:ascii="宋体" w:hAnsi="宋体" w:eastAsia="宋体" w:cs="宋体"/>
          <w:sz w:val="31"/>
          <w:szCs w:val="31"/>
        </w:rPr>
        <w:t xml:space="preserve">12 </w:t>
      </w:r>
      <w:r>
        <w:rPr>
          <w:rFonts w:ascii="仿宋" w:hAnsi="仿宋" w:eastAsia="仿宋" w:cs="仿宋"/>
          <w:sz w:val="31"/>
          <w:szCs w:val="31"/>
        </w:rPr>
        <w:t>月</w:t>
      </w:r>
      <w:r>
        <w:rPr>
          <w:rFonts w:ascii="仿宋" w:hAnsi="仿宋" w:eastAsia="仿宋" w:cs="仿宋"/>
          <w:spacing w:val="-31"/>
          <w:sz w:val="31"/>
          <w:szCs w:val="31"/>
        </w:rPr>
        <w:t xml:space="preserve"> </w:t>
      </w:r>
      <w:r>
        <w:rPr>
          <w:rFonts w:ascii="宋体" w:hAnsi="宋体" w:eastAsia="宋体" w:cs="宋体"/>
          <w:sz w:val="31"/>
          <w:szCs w:val="31"/>
        </w:rPr>
        <w:t xml:space="preserve">31 </w:t>
      </w:r>
      <w:r>
        <w:rPr>
          <w:rFonts w:ascii="仿宋" w:hAnsi="仿宋" w:eastAsia="仿宋" w:cs="仿宋"/>
          <w:sz w:val="31"/>
          <w:szCs w:val="31"/>
        </w:rPr>
        <w:t>日，</w:t>
      </w:r>
      <w:r>
        <w:rPr>
          <w:rFonts w:hint="eastAsia" w:ascii="仿宋" w:hAnsi="仿宋" w:eastAsia="仿宋"/>
          <w:sz w:val="32"/>
          <w:szCs w:val="22"/>
        </w:rPr>
        <w:t xml:space="preserve"> 中共长春市南关区民康街道工作委员会</w:t>
      </w:r>
      <w:r>
        <w:rPr>
          <w:rFonts w:hint="eastAsia" w:ascii="仿宋" w:hAnsi="仿宋" w:eastAsia="仿宋"/>
          <w:sz w:val="32"/>
        </w:rPr>
        <w:t xml:space="preserve">共有车辆 </w:t>
      </w:r>
      <w:r>
        <w:rPr>
          <w:rFonts w:hint="eastAsia" w:ascii="仿宋" w:hAnsi="仿宋" w:eastAsia="仿宋"/>
          <w:sz w:val="32"/>
          <w:lang w:val="en-US" w:eastAsia="zh-CN"/>
        </w:rPr>
        <w:t>2</w:t>
      </w:r>
      <w:r>
        <w:rPr>
          <w:rFonts w:hint="eastAsia" w:ascii="仿宋" w:hAnsi="仿宋" w:eastAsia="仿宋"/>
          <w:sz w:val="32"/>
        </w:rPr>
        <w:t xml:space="preserve"> 辆，</w:t>
      </w:r>
      <w:r>
        <w:rPr>
          <w:rFonts w:hint="eastAsia" w:ascii="仿宋" w:hAnsi="仿宋" w:eastAsia="仿宋"/>
          <w:sz w:val="32"/>
          <w:szCs w:val="30"/>
        </w:rPr>
        <w:t>其中，</w:t>
      </w:r>
      <w:r>
        <w:rPr>
          <w:rFonts w:hint="eastAsia" w:ascii="仿宋" w:hAnsi="仿宋" w:eastAsia="仿宋" w:cs="仿宋_GB2312"/>
          <w:kern w:val="0"/>
          <w:sz w:val="32"/>
          <w:szCs w:val="32"/>
        </w:rPr>
        <w:t>副部（省）级及以上领导用车</w:t>
      </w:r>
      <w:r>
        <w:rPr>
          <w:rFonts w:hint="eastAsia" w:ascii="仿宋" w:hAnsi="仿宋" w:eastAsia="仿宋" w:cs="仿宋_GB2312"/>
          <w:kern w:val="0"/>
          <w:sz w:val="32"/>
          <w:szCs w:val="32"/>
          <w:lang w:val="en-US" w:eastAsia="zh-CN"/>
        </w:rPr>
        <w:t>0</w:t>
      </w:r>
      <w:r>
        <w:rPr>
          <w:rFonts w:hint="eastAsia" w:ascii="仿宋" w:hAnsi="仿宋" w:eastAsia="仿宋" w:cs="仿宋_GB2312"/>
          <w:kern w:val="0"/>
          <w:sz w:val="32"/>
          <w:szCs w:val="32"/>
        </w:rPr>
        <w:t>辆、主要领导干部用车</w:t>
      </w:r>
      <w:r>
        <w:rPr>
          <w:rFonts w:hint="eastAsia" w:ascii="仿宋" w:hAnsi="仿宋" w:eastAsia="仿宋" w:cs="仿宋_GB2312"/>
          <w:kern w:val="0"/>
          <w:sz w:val="32"/>
          <w:szCs w:val="32"/>
          <w:lang w:val="en-US" w:eastAsia="zh-CN"/>
        </w:rPr>
        <w:t>0</w:t>
      </w:r>
      <w:r>
        <w:rPr>
          <w:rFonts w:hint="eastAsia" w:ascii="仿宋" w:hAnsi="仿宋" w:eastAsia="仿宋" w:cs="仿宋_GB2312"/>
          <w:kern w:val="0"/>
          <w:sz w:val="32"/>
          <w:szCs w:val="32"/>
        </w:rPr>
        <w:t>辆、机要通信用车</w:t>
      </w:r>
      <w:r>
        <w:rPr>
          <w:rFonts w:hint="eastAsia" w:ascii="仿宋" w:hAnsi="仿宋" w:eastAsia="仿宋" w:cs="仿宋_GB2312"/>
          <w:kern w:val="0"/>
          <w:sz w:val="32"/>
          <w:szCs w:val="32"/>
          <w:lang w:val="en-US" w:eastAsia="zh-CN"/>
        </w:rPr>
        <w:t>1</w:t>
      </w:r>
      <w:r>
        <w:rPr>
          <w:rFonts w:hint="eastAsia" w:ascii="仿宋" w:hAnsi="仿宋" w:eastAsia="仿宋" w:cs="仿宋_GB2312"/>
          <w:kern w:val="0"/>
          <w:sz w:val="32"/>
          <w:szCs w:val="32"/>
        </w:rPr>
        <w:t>辆、应急保障用车</w:t>
      </w:r>
      <w:r>
        <w:rPr>
          <w:rFonts w:hint="eastAsia" w:ascii="仿宋" w:hAnsi="仿宋" w:eastAsia="仿宋" w:cs="仿宋_GB2312"/>
          <w:kern w:val="0"/>
          <w:sz w:val="32"/>
          <w:szCs w:val="32"/>
          <w:lang w:val="en-US" w:eastAsia="zh-CN"/>
        </w:rPr>
        <w:t>0</w:t>
      </w:r>
      <w:r>
        <w:rPr>
          <w:rFonts w:hint="eastAsia" w:ascii="仿宋" w:hAnsi="仿宋" w:eastAsia="仿宋" w:cs="仿宋_GB2312"/>
          <w:kern w:val="0"/>
          <w:sz w:val="32"/>
          <w:szCs w:val="32"/>
        </w:rPr>
        <w:t>辆、执法执勤用车</w:t>
      </w:r>
      <w:r>
        <w:rPr>
          <w:rFonts w:hint="eastAsia" w:ascii="仿宋" w:hAnsi="仿宋" w:eastAsia="仿宋" w:cs="仿宋_GB2312"/>
          <w:kern w:val="0"/>
          <w:sz w:val="32"/>
          <w:szCs w:val="32"/>
          <w:lang w:val="en-US" w:eastAsia="zh-CN"/>
        </w:rPr>
        <w:t>0</w:t>
      </w:r>
      <w:r>
        <w:rPr>
          <w:rFonts w:hint="eastAsia" w:ascii="仿宋" w:hAnsi="仿宋" w:eastAsia="仿宋" w:cs="仿宋_GB2312"/>
          <w:kern w:val="0"/>
          <w:sz w:val="32"/>
          <w:szCs w:val="32"/>
        </w:rPr>
        <w:t>辆、特种专业技术用车</w:t>
      </w:r>
      <w:r>
        <w:rPr>
          <w:rFonts w:hint="eastAsia" w:ascii="仿宋" w:hAnsi="仿宋" w:eastAsia="仿宋" w:cs="仿宋_GB2312"/>
          <w:kern w:val="0"/>
          <w:sz w:val="32"/>
          <w:szCs w:val="32"/>
          <w:lang w:val="en-US" w:eastAsia="zh-CN"/>
        </w:rPr>
        <w:t>0</w:t>
      </w:r>
      <w:r>
        <w:rPr>
          <w:rFonts w:hint="eastAsia" w:ascii="仿宋" w:hAnsi="仿宋" w:eastAsia="仿宋" w:cs="仿宋_GB2312"/>
          <w:kern w:val="0"/>
          <w:sz w:val="32"/>
          <w:szCs w:val="32"/>
        </w:rPr>
        <w:t>辆、离退休干部用车</w:t>
      </w:r>
      <w:r>
        <w:rPr>
          <w:rFonts w:hint="eastAsia" w:ascii="仿宋" w:hAnsi="仿宋" w:eastAsia="仿宋" w:cs="仿宋_GB2312"/>
          <w:kern w:val="0"/>
          <w:sz w:val="32"/>
          <w:szCs w:val="32"/>
          <w:lang w:val="en-US" w:eastAsia="zh-CN"/>
        </w:rPr>
        <w:t>0</w:t>
      </w:r>
      <w:r>
        <w:rPr>
          <w:rFonts w:hint="eastAsia" w:ascii="仿宋" w:hAnsi="仿宋" w:eastAsia="仿宋" w:cs="仿宋_GB2312"/>
          <w:kern w:val="0"/>
          <w:sz w:val="32"/>
          <w:szCs w:val="32"/>
        </w:rPr>
        <w:t>辆、其他用车</w:t>
      </w:r>
      <w:r>
        <w:rPr>
          <w:rFonts w:hint="eastAsia" w:ascii="仿宋" w:hAnsi="仿宋" w:eastAsia="仿宋" w:cs="仿宋_GB2312"/>
          <w:kern w:val="0"/>
          <w:sz w:val="32"/>
          <w:szCs w:val="32"/>
          <w:lang w:val="en-US" w:eastAsia="zh-CN"/>
        </w:rPr>
        <w:t>1</w:t>
      </w:r>
      <w:r>
        <w:rPr>
          <w:rFonts w:hint="eastAsia" w:ascii="仿宋" w:hAnsi="仿宋" w:eastAsia="仿宋" w:cs="仿宋_GB2312"/>
          <w:kern w:val="0"/>
          <w:sz w:val="32"/>
          <w:szCs w:val="32"/>
        </w:rPr>
        <w:t>辆；单位价值</w:t>
      </w:r>
      <w:r>
        <w:rPr>
          <w:rFonts w:ascii="仿宋" w:hAnsi="仿宋" w:eastAsia="仿宋" w:cs="仿宋_GB2312"/>
          <w:kern w:val="0"/>
          <w:sz w:val="32"/>
          <w:szCs w:val="32"/>
        </w:rPr>
        <w:t>100</w:t>
      </w:r>
      <w:r>
        <w:rPr>
          <w:rFonts w:hint="eastAsia" w:ascii="仿宋" w:hAnsi="仿宋" w:eastAsia="仿宋" w:cs="仿宋_GB2312"/>
          <w:kern w:val="0"/>
          <w:sz w:val="32"/>
          <w:szCs w:val="32"/>
        </w:rPr>
        <w:t>万元以上专用设备</w:t>
      </w:r>
      <w:r>
        <w:rPr>
          <w:rFonts w:hint="eastAsia" w:ascii="仿宋" w:hAnsi="仿宋" w:eastAsia="仿宋" w:cs="仿宋_GB2312"/>
          <w:kern w:val="0"/>
          <w:sz w:val="32"/>
          <w:szCs w:val="32"/>
          <w:lang w:val="en-US" w:eastAsia="zh-CN"/>
        </w:rPr>
        <w:t>0</w:t>
      </w:r>
      <w:r>
        <w:rPr>
          <w:rFonts w:hint="eastAsia" w:ascii="仿宋" w:hAnsi="仿宋" w:eastAsia="仿宋" w:cs="仿宋_GB2312"/>
          <w:kern w:val="0"/>
          <w:sz w:val="32"/>
          <w:szCs w:val="32"/>
        </w:rPr>
        <w:t>台（套）。</w:t>
      </w:r>
    </w:p>
    <w:p w14:paraId="4FE35A96">
      <w:pPr>
        <w:spacing w:line="580" w:lineRule="exact"/>
        <w:ind w:firstLine="602"/>
        <w:rPr>
          <w:rFonts w:hint="eastAsia" w:ascii="仿宋" w:hAnsi="仿宋" w:eastAsia="仿宋" w:cs="仿宋_GB2312"/>
          <w:kern w:val="0"/>
          <w:sz w:val="32"/>
          <w:szCs w:val="32"/>
        </w:rPr>
      </w:pPr>
    </w:p>
    <w:p w14:paraId="6F886325">
      <w:pPr>
        <w:spacing w:before="225" w:line="443" w:lineRule="exact"/>
        <w:ind w:left="2186"/>
        <w:outlineLvl w:val="0"/>
        <w:rPr>
          <w:rFonts w:ascii="微软雅黑" w:hAnsi="微软雅黑" w:eastAsia="微软雅黑" w:cs="微软雅黑"/>
          <w:sz w:val="44"/>
          <w:szCs w:val="44"/>
        </w:rPr>
      </w:pPr>
      <w:r>
        <w:rPr>
          <w:rFonts w:ascii="微软雅黑" w:hAnsi="微软雅黑" w:eastAsia="微软雅黑" w:cs="微软雅黑"/>
          <w:spacing w:val="-4"/>
          <w:position w:val="-2"/>
          <w:sz w:val="44"/>
          <w:szCs w:val="44"/>
        </w:rPr>
        <w:t>第四部分</w:t>
      </w:r>
      <w:r>
        <w:rPr>
          <w:rFonts w:ascii="微软雅黑" w:hAnsi="微软雅黑" w:eastAsia="微软雅黑" w:cs="微软雅黑"/>
          <w:spacing w:val="24"/>
          <w:position w:val="-2"/>
          <w:sz w:val="44"/>
          <w:szCs w:val="44"/>
        </w:rPr>
        <w:t xml:space="preserve">   </w:t>
      </w:r>
      <w:r>
        <w:rPr>
          <w:rFonts w:ascii="微软雅黑" w:hAnsi="微软雅黑" w:eastAsia="微软雅黑" w:cs="微软雅黑"/>
          <w:spacing w:val="-4"/>
          <w:position w:val="-2"/>
          <w:sz w:val="44"/>
          <w:szCs w:val="44"/>
        </w:rPr>
        <w:t>名词解释</w:t>
      </w:r>
    </w:p>
    <w:p w14:paraId="7A63E9E3">
      <w:pPr>
        <w:pStyle w:val="2"/>
        <w:spacing w:line="315" w:lineRule="auto"/>
      </w:pPr>
    </w:p>
    <w:p w14:paraId="07536804">
      <w:pPr>
        <w:pStyle w:val="2"/>
        <w:spacing w:line="315" w:lineRule="auto"/>
      </w:pPr>
    </w:p>
    <w:p w14:paraId="01AA0098">
      <w:pPr>
        <w:pStyle w:val="2"/>
        <w:spacing w:line="315" w:lineRule="auto"/>
      </w:pPr>
    </w:p>
    <w:p w14:paraId="25AF6ADC">
      <w:pPr>
        <w:ind w:firstLine="643" w:firstLineChars="200"/>
        <w:rPr>
          <w:rFonts w:hint="eastAsia" w:ascii="仿宋" w:hAnsi="仿宋" w:eastAsia="仿宋"/>
          <w:sz w:val="32"/>
        </w:rPr>
      </w:pPr>
      <w:r>
        <w:rPr>
          <w:rFonts w:hint="eastAsia" w:ascii="仿宋" w:hAnsi="仿宋" w:eastAsia="仿宋"/>
          <w:b/>
          <w:bCs/>
          <w:sz w:val="32"/>
          <w:szCs w:val="22"/>
        </w:rPr>
        <w:t>一、</w:t>
      </w:r>
      <w:r>
        <w:rPr>
          <w:rFonts w:hint="eastAsia" w:ascii="仿宋" w:hAnsi="仿宋" w:eastAsia="仿宋"/>
          <w:b/>
          <w:bCs/>
          <w:sz w:val="32"/>
        </w:rPr>
        <w:t>财政拨款收入：</w:t>
      </w:r>
      <w:r>
        <w:rPr>
          <w:rFonts w:hint="eastAsia" w:ascii="仿宋" w:hAnsi="仿宋" w:eastAsia="仿宋"/>
          <w:sz w:val="32"/>
        </w:rPr>
        <w:t>指单位从同级财政部门取得的财政预算资金。</w:t>
      </w:r>
    </w:p>
    <w:p w14:paraId="62E7AFB0">
      <w:pPr>
        <w:autoSpaceDN w:val="0"/>
        <w:spacing w:line="360" w:lineRule="auto"/>
        <w:ind w:firstLine="643" w:firstLineChars="200"/>
        <w:rPr>
          <w:rFonts w:hint="eastAsia" w:ascii="仿宋" w:hAnsi="仿宋" w:eastAsia="仿宋"/>
          <w:sz w:val="32"/>
        </w:rPr>
      </w:pPr>
      <w:r>
        <w:rPr>
          <w:rFonts w:hint="eastAsia" w:ascii="仿宋" w:hAnsi="仿宋" w:eastAsia="仿宋"/>
          <w:b/>
          <w:bCs/>
          <w:sz w:val="32"/>
          <w:szCs w:val="22"/>
        </w:rPr>
        <w:t>二、</w:t>
      </w:r>
      <w:r>
        <w:rPr>
          <w:rFonts w:hint="eastAsia" w:ascii="仿宋" w:hAnsi="仿宋" w:eastAsia="仿宋"/>
          <w:b/>
          <w:bCs/>
          <w:sz w:val="32"/>
        </w:rPr>
        <w:t>使用非财政</w:t>
      </w:r>
      <w:r>
        <w:rPr>
          <w:rFonts w:ascii="仿宋" w:hAnsi="仿宋" w:eastAsia="仿宋"/>
          <w:b/>
          <w:bCs/>
          <w:sz w:val="32"/>
        </w:rPr>
        <w:t>拨款结余：</w:t>
      </w:r>
      <w:r>
        <w:rPr>
          <w:rFonts w:hint="eastAsia" w:ascii="仿宋" w:hAnsi="仿宋" w:eastAsia="仿宋"/>
          <w:sz w:val="32"/>
        </w:rPr>
        <w:t>指事业单位使用以前</w:t>
      </w:r>
      <w:r>
        <w:rPr>
          <w:rFonts w:ascii="仿宋" w:hAnsi="仿宋" w:eastAsia="仿宋"/>
          <w:sz w:val="32"/>
        </w:rPr>
        <w:t>年度积累的非财政拨款结余弥补当年收支差额的金额。</w:t>
      </w:r>
    </w:p>
    <w:p w14:paraId="5947F60D">
      <w:pPr>
        <w:autoSpaceDN w:val="0"/>
        <w:spacing w:line="360" w:lineRule="auto"/>
        <w:ind w:firstLine="643" w:firstLineChars="200"/>
        <w:rPr>
          <w:rFonts w:hint="eastAsia" w:ascii="仿宋" w:hAnsi="仿宋" w:eastAsia="仿宋"/>
          <w:sz w:val="32"/>
        </w:rPr>
      </w:pPr>
      <w:r>
        <w:rPr>
          <w:rFonts w:hint="eastAsia" w:ascii="仿宋" w:hAnsi="仿宋" w:eastAsia="仿宋"/>
          <w:b/>
          <w:bCs/>
          <w:sz w:val="32"/>
          <w:szCs w:val="22"/>
        </w:rPr>
        <w:t>三、</w:t>
      </w:r>
      <w:r>
        <w:rPr>
          <w:rFonts w:ascii="仿宋" w:hAnsi="仿宋" w:eastAsia="仿宋"/>
          <w:b/>
          <w:bCs/>
          <w:sz w:val="32"/>
        </w:rPr>
        <w:t>年初结转和结余</w:t>
      </w:r>
      <w:r>
        <w:rPr>
          <w:rFonts w:hint="eastAsia" w:ascii="仿宋" w:hAnsi="仿宋" w:eastAsia="仿宋"/>
          <w:b/>
          <w:bCs/>
          <w:sz w:val="32"/>
        </w:rPr>
        <w:t>：</w:t>
      </w:r>
      <w:r>
        <w:rPr>
          <w:rFonts w:hint="eastAsia" w:ascii="仿宋" w:hAnsi="仿宋" w:eastAsia="仿宋"/>
          <w:sz w:val="32"/>
        </w:rPr>
        <w:t>指单位以前年度尚未完成、结转到本年按有关规定继续使用的资金。</w:t>
      </w:r>
    </w:p>
    <w:p w14:paraId="316403C7">
      <w:pPr>
        <w:autoSpaceDN w:val="0"/>
        <w:spacing w:line="360" w:lineRule="auto"/>
        <w:ind w:firstLine="640" w:firstLineChars="200"/>
        <w:rPr>
          <w:rFonts w:hint="eastAsia" w:ascii="仿宋" w:hAnsi="仿宋" w:eastAsia="仿宋"/>
          <w:sz w:val="32"/>
        </w:rPr>
      </w:pPr>
      <w:r>
        <w:rPr>
          <w:rFonts w:hint="eastAsia" w:ascii="仿宋" w:hAnsi="仿宋" w:eastAsia="仿宋"/>
          <w:sz w:val="32"/>
          <w:szCs w:val="22"/>
        </w:rPr>
        <w:t>四</w:t>
      </w:r>
      <w:r>
        <w:rPr>
          <w:rFonts w:hint="eastAsia" w:ascii="仿宋" w:hAnsi="仿宋" w:eastAsia="仿宋"/>
          <w:b/>
          <w:bCs/>
          <w:sz w:val="32"/>
        </w:rPr>
        <w:t>、</w:t>
      </w:r>
      <w:r>
        <w:rPr>
          <w:rFonts w:ascii="仿宋" w:hAnsi="仿宋" w:eastAsia="仿宋"/>
          <w:b/>
          <w:bCs/>
          <w:sz w:val="32"/>
        </w:rPr>
        <w:t>结余分配：</w:t>
      </w:r>
      <w:r>
        <w:rPr>
          <w:rFonts w:hint="eastAsia" w:ascii="仿宋" w:hAnsi="仿宋" w:eastAsia="仿宋"/>
          <w:sz w:val="32"/>
        </w:rPr>
        <w:t>指事业单位按照会计制度规定缴纳的所得税以及从非财政补助结余提取的职工福利基金、事业基金等。</w:t>
      </w:r>
    </w:p>
    <w:p w14:paraId="53D1097D">
      <w:pPr>
        <w:autoSpaceDN w:val="0"/>
        <w:spacing w:line="360" w:lineRule="auto"/>
        <w:ind w:firstLine="643" w:firstLineChars="200"/>
        <w:rPr>
          <w:rFonts w:hint="eastAsia" w:ascii="仿宋" w:hAnsi="仿宋" w:eastAsia="仿宋"/>
          <w:sz w:val="32"/>
        </w:rPr>
      </w:pPr>
      <w:r>
        <w:rPr>
          <w:rFonts w:hint="eastAsia" w:ascii="仿宋" w:hAnsi="仿宋" w:eastAsia="仿宋"/>
          <w:b/>
          <w:bCs/>
          <w:sz w:val="32"/>
        </w:rPr>
        <w:t>五、</w:t>
      </w:r>
      <w:r>
        <w:rPr>
          <w:rFonts w:ascii="仿宋" w:hAnsi="仿宋" w:eastAsia="仿宋"/>
          <w:b/>
          <w:bCs/>
          <w:sz w:val="32"/>
        </w:rPr>
        <w:t>年末结转和结余：</w:t>
      </w:r>
      <w:r>
        <w:rPr>
          <w:rFonts w:hint="eastAsia" w:ascii="仿宋" w:hAnsi="仿宋" w:eastAsia="仿宋"/>
          <w:sz w:val="32"/>
        </w:rPr>
        <w:t>指单位按有关规定结转到下年或以后年度继续使用的资金。</w:t>
      </w:r>
    </w:p>
    <w:p w14:paraId="6B28D6B9">
      <w:pPr>
        <w:autoSpaceDN w:val="0"/>
        <w:spacing w:line="360" w:lineRule="auto"/>
        <w:ind w:firstLine="643" w:firstLineChars="200"/>
        <w:rPr>
          <w:rFonts w:ascii="仿宋" w:hAnsi="仿宋" w:eastAsia="仿宋"/>
          <w:sz w:val="32"/>
        </w:rPr>
      </w:pPr>
      <w:r>
        <w:rPr>
          <w:rFonts w:hint="eastAsia" w:ascii="仿宋" w:hAnsi="仿宋" w:eastAsia="仿宋"/>
          <w:b/>
          <w:bCs/>
          <w:sz w:val="32"/>
        </w:rPr>
        <w:t>六、</w:t>
      </w:r>
      <w:r>
        <w:rPr>
          <w:rFonts w:ascii="仿宋" w:hAnsi="仿宋" w:eastAsia="仿宋"/>
          <w:b/>
          <w:bCs/>
          <w:sz w:val="32"/>
        </w:rPr>
        <w:t>基本支出：</w:t>
      </w:r>
      <w:r>
        <w:rPr>
          <w:rFonts w:hint="eastAsia" w:ascii="仿宋" w:hAnsi="仿宋" w:eastAsia="仿宋"/>
          <w:sz w:val="32"/>
        </w:rPr>
        <w:t>指单位为</w:t>
      </w:r>
      <w:r>
        <w:rPr>
          <w:rFonts w:ascii="仿宋" w:hAnsi="仿宋" w:eastAsia="仿宋"/>
          <w:sz w:val="32"/>
        </w:rPr>
        <w:t>保障</w:t>
      </w:r>
      <w:r>
        <w:rPr>
          <w:rFonts w:hint="eastAsia" w:ascii="仿宋" w:hAnsi="仿宋" w:eastAsia="仿宋"/>
          <w:sz w:val="32"/>
        </w:rPr>
        <w:t>其</w:t>
      </w:r>
      <w:r>
        <w:rPr>
          <w:rFonts w:ascii="仿宋" w:hAnsi="仿宋" w:eastAsia="仿宋"/>
          <w:sz w:val="32"/>
        </w:rPr>
        <w:t>机构正常运转、完成日常工作任务而发生的</w:t>
      </w:r>
      <w:r>
        <w:rPr>
          <w:rFonts w:hint="eastAsia" w:ascii="仿宋" w:hAnsi="仿宋" w:eastAsia="仿宋"/>
          <w:sz w:val="32"/>
        </w:rPr>
        <w:t>人员支出和公用支出</w:t>
      </w:r>
      <w:r>
        <w:rPr>
          <w:rFonts w:ascii="仿宋" w:hAnsi="仿宋" w:eastAsia="仿宋"/>
          <w:sz w:val="32"/>
        </w:rPr>
        <w:t>。</w:t>
      </w:r>
    </w:p>
    <w:p w14:paraId="13D81944">
      <w:pPr>
        <w:autoSpaceDN w:val="0"/>
        <w:spacing w:line="360" w:lineRule="auto"/>
        <w:ind w:firstLine="643" w:firstLineChars="200"/>
        <w:rPr>
          <w:rFonts w:ascii="仿宋" w:hAnsi="仿宋" w:eastAsia="仿宋"/>
          <w:sz w:val="32"/>
        </w:rPr>
      </w:pPr>
      <w:r>
        <w:rPr>
          <w:rFonts w:hint="eastAsia" w:ascii="仿宋" w:hAnsi="仿宋" w:eastAsia="仿宋"/>
          <w:b/>
          <w:bCs/>
          <w:sz w:val="32"/>
        </w:rPr>
        <w:t>七、</w:t>
      </w:r>
      <w:r>
        <w:rPr>
          <w:rFonts w:ascii="仿宋" w:hAnsi="仿宋" w:eastAsia="仿宋"/>
          <w:b/>
          <w:bCs/>
          <w:sz w:val="32"/>
        </w:rPr>
        <w:t>项目支出：</w:t>
      </w:r>
      <w:r>
        <w:rPr>
          <w:rFonts w:hint="eastAsia" w:ascii="仿宋" w:hAnsi="仿宋" w:eastAsia="仿宋"/>
          <w:sz w:val="32"/>
        </w:rPr>
        <w:t>指单位为完成特</w:t>
      </w:r>
      <w:r>
        <w:rPr>
          <w:rFonts w:ascii="仿宋" w:hAnsi="仿宋" w:eastAsia="仿宋"/>
          <w:sz w:val="32"/>
        </w:rPr>
        <w:t>定行政任务</w:t>
      </w:r>
      <w:r>
        <w:rPr>
          <w:rFonts w:hint="eastAsia" w:ascii="仿宋" w:hAnsi="仿宋" w:eastAsia="仿宋"/>
          <w:sz w:val="32"/>
        </w:rPr>
        <w:t>和</w:t>
      </w:r>
      <w:r>
        <w:rPr>
          <w:rFonts w:ascii="仿宋" w:hAnsi="仿宋" w:eastAsia="仿宋"/>
          <w:sz w:val="32"/>
        </w:rPr>
        <w:t>事业发展目标</w:t>
      </w:r>
      <w:r>
        <w:rPr>
          <w:rFonts w:hint="eastAsia" w:ascii="仿宋" w:hAnsi="仿宋" w:eastAsia="仿宋"/>
          <w:sz w:val="32"/>
        </w:rPr>
        <w:t>在基本支出之外所</w:t>
      </w:r>
      <w:r>
        <w:rPr>
          <w:rFonts w:ascii="仿宋" w:hAnsi="仿宋" w:eastAsia="仿宋"/>
          <w:sz w:val="32"/>
        </w:rPr>
        <w:t>发生的支出。</w:t>
      </w:r>
    </w:p>
    <w:p w14:paraId="16BA74A5">
      <w:pPr>
        <w:autoSpaceDN w:val="0"/>
        <w:spacing w:line="360" w:lineRule="auto"/>
        <w:ind w:firstLine="643" w:firstLineChars="200"/>
        <w:rPr>
          <w:rFonts w:ascii="仿宋" w:hAnsi="仿宋" w:eastAsia="仿宋"/>
          <w:sz w:val="32"/>
        </w:rPr>
      </w:pPr>
      <w:r>
        <w:rPr>
          <w:rFonts w:ascii="仿宋" w:hAnsi="仿宋" w:eastAsia="仿宋"/>
          <w:b/>
          <w:bCs/>
          <w:sz w:val="32"/>
          <w:szCs w:val="22"/>
        </w:rPr>
        <w:t>八</w:t>
      </w:r>
      <w:r>
        <w:rPr>
          <w:rFonts w:hint="eastAsia" w:ascii="仿宋" w:hAnsi="仿宋" w:eastAsia="仿宋"/>
          <w:b/>
          <w:bCs/>
          <w:sz w:val="32"/>
          <w:szCs w:val="22"/>
        </w:rPr>
        <w:t>、</w:t>
      </w:r>
      <w:r>
        <w:rPr>
          <w:rFonts w:ascii="仿宋" w:hAnsi="仿宋" w:eastAsia="仿宋"/>
          <w:b/>
          <w:bCs/>
          <w:sz w:val="32"/>
        </w:rPr>
        <w:t>经营支出：</w:t>
      </w:r>
      <w:r>
        <w:rPr>
          <w:rFonts w:hint="eastAsia" w:ascii="仿宋" w:hAnsi="仿宋" w:eastAsia="仿宋"/>
          <w:sz w:val="32"/>
        </w:rPr>
        <w:t>指</w:t>
      </w:r>
      <w:r>
        <w:rPr>
          <w:rFonts w:ascii="仿宋" w:hAnsi="仿宋" w:eastAsia="仿宋"/>
          <w:sz w:val="32"/>
        </w:rPr>
        <w:t>事业单位在专业</w:t>
      </w:r>
      <w:r>
        <w:rPr>
          <w:rFonts w:hint="eastAsia" w:ascii="仿宋" w:hAnsi="仿宋" w:eastAsia="仿宋"/>
          <w:sz w:val="32"/>
        </w:rPr>
        <w:t>业务</w:t>
      </w:r>
      <w:r>
        <w:rPr>
          <w:rFonts w:ascii="仿宋" w:hAnsi="仿宋" w:eastAsia="仿宋"/>
          <w:sz w:val="32"/>
        </w:rPr>
        <w:t>活动及</w:t>
      </w:r>
      <w:r>
        <w:rPr>
          <w:rFonts w:hint="eastAsia" w:ascii="仿宋" w:hAnsi="仿宋" w:eastAsia="仿宋"/>
          <w:sz w:val="32"/>
        </w:rPr>
        <w:t>其</w:t>
      </w:r>
      <w:r>
        <w:rPr>
          <w:rFonts w:ascii="仿宋" w:hAnsi="仿宋" w:eastAsia="仿宋"/>
          <w:sz w:val="32"/>
        </w:rPr>
        <w:t>辅助活动之外开展非独立核算经营活动发生的支出。</w:t>
      </w:r>
    </w:p>
    <w:p w14:paraId="43810B27">
      <w:pPr>
        <w:autoSpaceDN w:val="0"/>
        <w:spacing w:line="360" w:lineRule="auto"/>
        <w:ind w:firstLine="643" w:firstLineChars="200"/>
        <w:rPr>
          <w:rFonts w:ascii="仿宋" w:hAnsi="仿宋" w:eastAsia="仿宋"/>
          <w:sz w:val="32"/>
        </w:rPr>
      </w:pPr>
      <w:r>
        <w:rPr>
          <w:rFonts w:ascii="仿宋" w:hAnsi="仿宋" w:eastAsia="仿宋"/>
          <w:b/>
          <w:bCs/>
          <w:sz w:val="32"/>
          <w:szCs w:val="22"/>
        </w:rPr>
        <w:t>九</w:t>
      </w:r>
      <w:r>
        <w:rPr>
          <w:rFonts w:hint="eastAsia" w:ascii="仿宋" w:hAnsi="仿宋" w:eastAsia="仿宋"/>
          <w:b/>
          <w:bCs/>
          <w:sz w:val="32"/>
          <w:szCs w:val="22"/>
        </w:rPr>
        <w:t>、</w:t>
      </w:r>
      <w:r>
        <w:rPr>
          <w:rFonts w:hint="eastAsia" w:ascii="仿宋" w:hAnsi="仿宋" w:eastAsia="仿宋"/>
          <w:b/>
          <w:bCs/>
          <w:sz w:val="32"/>
        </w:rPr>
        <w:t>“三公”经费：</w:t>
      </w:r>
      <w:r>
        <w:rPr>
          <w:rFonts w:hint="eastAsia" w:ascii="仿宋" w:hAnsi="仿宋" w:eastAsia="仿宋"/>
          <w:sz w:val="32"/>
        </w:rPr>
        <w:t>纳入省级财政预决算管理的“三公”经费，是指省级部门用财政拨款安排的因公出国（境）费、公务用车购置及运行费和公务接待费。是党政机关维持运转或完成特定工作任务所开支的相关支出，是政府行政开支的一部分。其中，</w:t>
      </w:r>
      <w:r>
        <w:rPr>
          <w:rFonts w:ascii="仿宋" w:hAnsi="仿宋" w:eastAsia="仿宋"/>
          <w:sz w:val="32"/>
        </w:rPr>
        <w:t>因公出国（境）费</w:t>
      </w:r>
      <w:r>
        <w:rPr>
          <w:rFonts w:hint="eastAsia" w:ascii="仿宋" w:hAnsi="仿宋" w:eastAsia="仿宋"/>
          <w:sz w:val="32"/>
        </w:rPr>
        <w:t>反映公务出国（境）的</w:t>
      </w:r>
      <w:r>
        <w:rPr>
          <w:rFonts w:ascii="仿宋" w:hAnsi="仿宋" w:eastAsia="仿宋"/>
          <w:sz w:val="32"/>
        </w:rPr>
        <w:t>国际旅费、国外城市间交通费、住宿费、伙食费、培训费、公杂费等支出</w:t>
      </w:r>
      <w:r>
        <w:rPr>
          <w:rFonts w:hint="eastAsia" w:ascii="仿宋" w:hAnsi="仿宋" w:eastAsia="仿宋"/>
          <w:sz w:val="32"/>
        </w:rPr>
        <w:t>；公务用车购置及运行费反映单位公务用车车辆购置支出（含车辆购置税）及</w:t>
      </w:r>
      <w:r>
        <w:rPr>
          <w:rFonts w:ascii="仿宋" w:hAnsi="仿宋" w:eastAsia="仿宋"/>
          <w:sz w:val="32"/>
        </w:rPr>
        <w:t>燃料费、维修费、过桥过路费、保险费、安全奖励费等支出</w:t>
      </w:r>
      <w:r>
        <w:rPr>
          <w:rFonts w:hint="eastAsia" w:ascii="仿宋" w:hAnsi="仿宋" w:eastAsia="仿宋"/>
          <w:sz w:val="32"/>
        </w:rPr>
        <w:t>；</w:t>
      </w:r>
      <w:r>
        <w:rPr>
          <w:rFonts w:ascii="仿宋" w:hAnsi="仿宋" w:eastAsia="仿宋"/>
          <w:sz w:val="32"/>
        </w:rPr>
        <w:t>公务接待费</w:t>
      </w:r>
      <w:r>
        <w:rPr>
          <w:rFonts w:hint="eastAsia" w:ascii="仿宋" w:hAnsi="仿宋" w:eastAsia="仿宋"/>
          <w:sz w:val="32"/>
        </w:rPr>
        <w:t>反映</w:t>
      </w:r>
      <w:r>
        <w:rPr>
          <w:rFonts w:ascii="仿宋" w:hAnsi="仿宋" w:eastAsia="仿宋"/>
          <w:sz w:val="32"/>
        </w:rPr>
        <w:t>单位按规定开支的各类公务接待（含外宾接待）</w:t>
      </w:r>
      <w:r>
        <w:rPr>
          <w:rFonts w:hint="eastAsia" w:ascii="仿宋" w:hAnsi="仿宋" w:eastAsia="仿宋"/>
          <w:sz w:val="32"/>
        </w:rPr>
        <w:t>支出</w:t>
      </w:r>
      <w:r>
        <w:rPr>
          <w:rFonts w:ascii="仿宋" w:hAnsi="仿宋" w:eastAsia="仿宋"/>
          <w:sz w:val="32"/>
        </w:rPr>
        <w:t>。</w:t>
      </w:r>
    </w:p>
    <w:p w14:paraId="696B7B64">
      <w:pPr>
        <w:spacing w:before="249" w:line="355" w:lineRule="auto"/>
        <w:ind w:left="26" w:right="98" w:firstLine="648"/>
        <w:rPr>
          <w:rFonts w:hint="eastAsia" w:ascii="仿宋" w:hAnsi="仿宋" w:eastAsia="仿宋" w:cs="仿宋"/>
          <w:sz w:val="31"/>
          <w:szCs w:val="31"/>
          <w:lang w:eastAsia="zh-CN"/>
        </w:rPr>
      </w:pPr>
      <w:r>
        <w:rPr>
          <w:rFonts w:hint="eastAsia" w:ascii="仿宋" w:hAnsi="仿宋" w:eastAsia="仿宋"/>
          <w:b/>
          <w:bCs/>
          <w:sz w:val="32"/>
        </w:rPr>
        <w:t>十、机关运行经费：</w:t>
      </w:r>
      <w:r>
        <w:rPr>
          <w:rFonts w:hint="eastAsia" w:ascii="仿宋" w:hAnsi="仿宋" w:eastAsia="仿宋"/>
          <w:sz w:val="32"/>
        </w:rPr>
        <w:t>指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w:t>
      </w:r>
      <w:r>
        <w:rPr>
          <w:rFonts w:hint="eastAsia" w:ascii="仿宋" w:hAnsi="仿宋" w:eastAsia="仿宋"/>
          <w:sz w:val="32"/>
          <w:lang w:eastAsia="zh-CN"/>
        </w:rPr>
        <w:t>。</w:t>
      </w:r>
    </w:p>
    <w:sectPr>
      <w:footerReference r:id="rId20" w:type="default"/>
      <w:pgSz w:w="11907" w:h="16839"/>
      <w:pgMar w:top="1431" w:right="1705" w:bottom="1153" w:left="1785" w:header="0" w:footer="96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22F5C">
    <w:pPr>
      <w:spacing w:line="177" w:lineRule="auto"/>
      <w:ind w:left="4138"/>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27D01">
    <w:pPr>
      <w:spacing w:line="177" w:lineRule="auto"/>
      <w:ind w:left="4090"/>
      <w:rPr>
        <w:rFonts w:ascii="Times New Roman" w:hAnsi="Times New Roman" w:eastAsia="Times New Roman" w:cs="Times New Roman"/>
        <w:sz w:val="21"/>
        <w:szCs w:val="21"/>
      </w:rPr>
    </w:pPr>
    <w:r>
      <w:rPr>
        <w:rFonts w:ascii="Times New Roman" w:hAnsi="Times New Roman" w:eastAsia="Times New Roman" w:cs="Times New Roman"/>
        <w:spacing w:val="-8"/>
        <w:sz w:val="21"/>
        <w:szCs w:val="21"/>
      </w:rPr>
      <w:t>11</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9E6CA">
    <w:pPr>
      <w:spacing w:line="177" w:lineRule="auto"/>
      <w:ind w:left="4088"/>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12</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15864">
    <w:pPr>
      <w:spacing w:line="176" w:lineRule="auto"/>
      <w:ind w:left="4088"/>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13</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0F2AA">
    <w:pPr>
      <w:spacing w:line="177" w:lineRule="auto"/>
      <w:ind w:left="4088"/>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14</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D03C5">
    <w:pPr>
      <w:spacing w:line="176" w:lineRule="auto"/>
      <w:ind w:left="4088"/>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15</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52021">
    <w:pPr>
      <w:spacing w:line="176" w:lineRule="auto"/>
      <w:ind w:left="4088"/>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19</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6B924">
    <w:pPr>
      <w:spacing w:line="176" w:lineRule="auto"/>
      <w:ind w:left="406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D05D1">
    <w:pPr>
      <w:spacing w:line="177" w:lineRule="auto"/>
      <w:ind w:left="4118"/>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D9B33">
    <w:pPr>
      <w:spacing w:line="176" w:lineRule="auto"/>
      <w:ind w:left="4122"/>
      <w:rPr>
        <w:rFonts w:ascii="Times New Roman" w:hAnsi="Times New Roman" w:eastAsia="Times New Roman" w:cs="Times New Roman"/>
        <w:sz w:val="21"/>
        <w:szCs w:val="21"/>
      </w:rPr>
    </w:pPr>
    <w:r>
      <w:rPr>
        <w:rFonts w:ascii="Times New Roman" w:hAnsi="Times New Roman" w:eastAsia="Times New Roman" w:cs="Times New Roman"/>
        <w:sz w:val="21"/>
        <w:szCs w:val="21"/>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48EAB">
    <w:pPr>
      <w:spacing w:line="174" w:lineRule="auto"/>
      <w:ind w:left="4124"/>
      <w:rPr>
        <w:rFonts w:ascii="Times New Roman" w:hAnsi="Times New Roman" w:eastAsia="Times New Roman" w:cs="Times New Roman"/>
        <w:sz w:val="21"/>
        <w:szCs w:val="21"/>
      </w:rPr>
    </w:pPr>
    <w:r>
      <w:rPr>
        <w:rFonts w:ascii="Times New Roman" w:hAnsi="Times New Roman" w:eastAsia="Times New Roman" w:cs="Times New Roman"/>
        <w:sz w:val="21"/>
        <w:szCs w:val="21"/>
      </w:rPr>
      <w:t>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3802E">
    <w:pPr>
      <w:spacing w:line="176" w:lineRule="auto"/>
      <w:ind w:left="4123"/>
      <w:rPr>
        <w:rFonts w:ascii="Times New Roman" w:hAnsi="Times New Roman" w:eastAsia="Times New Roman" w:cs="Times New Roman"/>
        <w:sz w:val="21"/>
        <w:szCs w:val="21"/>
      </w:rPr>
    </w:pPr>
    <w:r>
      <w:rPr>
        <w:rFonts w:ascii="Times New Roman" w:hAnsi="Times New Roman" w:eastAsia="Times New Roman" w:cs="Times New Roman"/>
        <w:sz w:val="21"/>
        <w:szCs w:val="21"/>
      </w:rPr>
      <w:t>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B2496">
    <w:pPr>
      <w:spacing w:line="174" w:lineRule="auto"/>
      <w:ind w:left="4122"/>
      <w:rPr>
        <w:rFonts w:ascii="Times New Roman" w:hAnsi="Times New Roman" w:eastAsia="Times New Roman" w:cs="Times New Roman"/>
        <w:sz w:val="21"/>
        <w:szCs w:val="21"/>
      </w:rPr>
    </w:pPr>
    <w:r>
      <w:rPr>
        <w:rFonts w:ascii="Times New Roman" w:hAnsi="Times New Roman" w:eastAsia="Times New Roman" w:cs="Times New Roman"/>
        <w:sz w:val="21"/>
        <w:szCs w:val="21"/>
      </w:rPr>
      <w:t>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A0C4B">
    <w:pPr>
      <w:spacing w:line="176" w:lineRule="auto"/>
      <w:ind w:left="4127"/>
      <w:rPr>
        <w:rFonts w:ascii="Times New Roman" w:hAnsi="Times New Roman" w:eastAsia="Times New Roman" w:cs="Times New Roman"/>
        <w:sz w:val="21"/>
        <w:szCs w:val="21"/>
      </w:rPr>
    </w:pPr>
    <w:r>
      <w:rPr>
        <w:rFonts w:ascii="Times New Roman" w:hAnsi="Times New Roman" w:eastAsia="Times New Roman" w:cs="Times New Roman"/>
        <w:sz w:val="21"/>
        <w:szCs w:val="21"/>
      </w:rPr>
      <w:t>8</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06B3A">
    <w:pPr>
      <w:spacing w:line="176" w:lineRule="auto"/>
      <w:ind w:left="4122"/>
      <w:rPr>
        <w:rFonts w:ascii="Times New Roman" w:hAnsi="Times New Roman" w:eastAsia="Times New Roman" w:cs="Times New Roman"/>
        <w:sz w:val="21"/>
        <w:szCs w:val="21"/>
      </w:rPr>
    </w:pPr>
    <w:r>
      <w:rPr>
        <w:rFonts w:ascii="Times New Roman" w:hAnsi="Times New Roman" w:eastAsia="Times New Roman" w:cs="Times New Roman"/>
        <w:sz w:val="21"/>
        <w:szCs w:val="21"/>
      </w:rPr>
      <w:t>9</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EF596">
    <w:pPr>
      <w:spacing w:line="176" w:lineRule="auto"/>
      <w:ind w:left="4088"/>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F7429C"/>
    <w:multiLevelType w:val="singleLevel"/>
    <w:tmpl w:val="18F7429C"/>
    <w:lvl w:ilvl="0" w:tentative="0">
      <w:start w:val="9"/>
      <w:numFmt w:val="chineseCounting"/>
      <w:suff w:val="nothing"/>
      <w:lvlText w:val="%1、"/>
      <w:lvlJc w:val="left"/>
      <w:rPr>
        <w:rFonts w:hint="eastAsia"/>
      </w:rPr>
    </w:lvl>
  </w:abstractNum>
  <w:abstractNum w:abstractNumId="1">
    <w:nsid w:val="7D95880F"/>
    <w:multiLevelType w:val="singleLevel"/>
    <w:tmpl w:val="7D95880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ZTdiMmE0NDU0YTEwMjdkMmQ5ZDlkYjE3OGI0NDg0MTkifQ=="/>
  </w:docVars>
  <w:rsids>
    <w:rsidRoot w:val="00000000"/>
    <w:rsid w:val="00F05477"/>
    <w:rsid w:val="01FD42EF"/>
    <w:rsid w:val="0388452A"/>
    <w:rsid w:val="04A42800"/>
    <w:rsid w:val="08FF26FB"/>
    <w:rsid w:val="0CD30126"/>
    <w:rsid w:val="14926B19"/>
    <w:rsid w:val="1E7A244C"/>
    <w:rsid w:val="206C021E"/>
    <w:rsid w:val="25CD0F1B"/>
    <w:rsid w:val="28B5046D"/>
    <w:rsid w:val="320F30FF"/>
    <w:rsid w:val="3AA840F1"/>
    <w:rsid w:val="3D494844"/>
    <w:rsid w:val="3DE051EE"/>
    <w:rsid w:val="3FA66E58"/>
    <w:rsid w:val="41CA7837"/>
    <w:rsid w:val="41E974C9"/>
    <w:rsid w:val="429D02B3"/>
    <w:rsid w:val="43B753A5"/>
    <w:rsid w:val="466F1F67"/>
    <w:rsid w:val="47E10C42"/>
    <w:rsid w:val="49A5461D"/>
    <w:rsid w:val="4D785BA5"/>
    <w:rsid w:val="4E600B13"/>
    <w:rsid w:val="4FE92D8A"/>
    <w:rsid w:val="50A867A1"/>
    <w:rsid w:val="51271DBC"/>
    <w:rsid w:val="51AB479B"/>
    <w:rsid w:val="561B18C9"/>
    <w:rsid w:val="57C874F8"/>
    <w:rsid w:val="58FC58DC"/>
    <w:rsid w:val="596D0588"/>
    <w:rsid w:val="60D333C6"/>
    <w:rsid w:val="6346416D"/>
    <w:rsid w:val="6A331379"/>
    <w:rsid w:val="6C7C2B64"/>
    <w:rsid w:val="6F395E9E"/>
    <w:rsid w:val="7B2728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image" Target="media/image10.png"/><Relationship Id="rId30" Type="http://schemas.openxmlformats.org/officeDocument/2006/relationships/image" Target="media/image9.png"/><Relationship Id="rId3" Type="http://schemas.openxmlformats.org/officeDocument/2006/relationships/footnotes" Target="footnotes.xml"/><Relationship Id="rId29" Type="http://schemas.openxmlformats.org/officeDocument/2006/relationships/image" Target="media/image8.png"/><Relationship Id="rId28" Type="http://schemas.openxmlformats.org/officeDocument/2006/relationships/image" Target="media/image7.png"/><Relationship Id="rId27" Type="http://schemas.openxmlformats.org/officeDocument/2006/relationships/image" Target="media/image6.png"/><Relationship Id="rId26" Type="http://schemas.openxmlformats.org/officeDocument/2006/relationships/image" Target="media/image5.png"/><Relationship Id="rId25" Type="http://schemas.openxmlformats.org/officeDocument/2006/relationships/image" Target="media/image4.png"/><Relationship Id="rId24" Type="http://schemas.openxmlformats.org/officeDocument/2006/relationships/image" Target="media/image3.png"/><Relationship Id="rId23" Type="http://schemas.openxmlformats.org/officeDocument/2006/relationships/image" Target="media/image2.png"/><Relationship Id="rId22" Type="http://schemas.openxmlformats.org/officeDocument/2006/relationships/image" Target="media/image1.png"/><Relationship Id="rId21" Type="http://schemas.openxmlformats.org/officeDocument/2006/relationships/theme" Target="theme/theme1.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27</Pages>
  <Words>8366</Words>
  <Characters>8771</Characters>
  <TotalTime>5</TotalTime>
  <ScaleCrop>false</ScaleCrop>
  <LinksUpToDate>false</LinksUpToDate>
  <CharactersWithSpaces>9263</CharactersWithSpaces>
  <Application>WPS Office_12.1.0.17827_F1E327BC-269C-435d-A152-05C5408002CA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2024-08-07T08:54:00Z</dcterms:created>
  <dc:creator>王志强</dc:creator>
  <cp:lastModifiedBy>QX</cp:lastModifiedBy>
  <dcterms:modified xsi:type="dcterms:W3CDTF">2024-09-03T06:10:49Z</dcterms:modified>
  <dc:title>2015年度部门决算公开模板</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2024-08-26T15:55:19Z</vt:filetime>
  </property>
  <property fmtid="{D5CDD505-2E9C-101B-9397-08002B2CF9AE}" pid="4" name="KSOProductBuildVer">
    <vt:lpwstr>2052-12.1.0.17827</vt:lpwstr>
  </property>
  <property fmtid="{D5CDD505-2E9C-101B-9397-08002B2CF9AE}" pid="5" name="ICV">
    <vt:lpwstr>9F849947345C46728F44F3A13A9FA98D_12</vt:lpwstr>
  </property>
</Properties>
</file>