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0" w:line="219" w:lineRule="auto"/>
        <w:ind w:left="47"/>
        <w:rPr>
          <w:rFonts w:ascii="宋体" w:hAnsi="宋体" w:eastAsia="宋体" w:cs="宋体"/>
          <w:sz w:val="28"/>
          <w:szCs w:val="28"/>
        </w:rPr>
      </w:pPr>
      <w:r>
        <w:rPr>
          <w:rFonts w:ascii="宋体" w:hAnsi="宋体" w:eastAsia="宋体" w:cs="宋体"/>
          <w:spacing w:val="-16"/>
          <w:sz w:val="28"/>
          <w:szCs w:val="28"/>
        </w:rPr>
        <w:t>附件</w:t>
      </w:r>
      <w:r>
        <w:rPr>
          <w:rFonts w:ascii="宋体" w:hAnsi="宋体" w:eastAsia="宋体" w:cs="宋体"/>
          <w:spacing w:val="-39"/>
          <w:sz w:val="28"/>
          <w:szCs w:val="28"/>
        </w:rPr>
        <w:t xml:space="preserve"> </w:t>
      </w:r>
      <w:r>
        <w:rPr>
          <w:rFonts w:ascii="宋体" w:hAnsi="宋体" w:eastAsia="宋体" w:cs="宋体"/>
          <w:spacing w:val="-16"/>
          <w:sz w:val="28"/>
          <w:szCs w:val="28"/>
        </w:rPr>
        <w:t>1：</w:t>
      </w: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2" w:lineRule="auto"/>
      </w:pPr>
    </w:p>
    <w:p>
      <w:pPr>
        <w:spacing w:before="184" w:line="183" w:lineRule="auto"/>
        <w:ind w:left="3255"/>
        <w:rPr>
          <w:rFonts w:ascii="微软雅黑" w:hAnsi="微软雅黑" w:eastAsia="微软雅黑" w:cs="微软雅黑"/>
          <w:sz w:val="43"/>
          <w:szCs w:val="43"/>
        </w:rPr>
      </w:pPr>
      <w:r>
        <w:rPr>
          <w:rFonts w:ascii="宋体" w:hAnsi="宋体" w:eastAsia="宋体" w:cs="宋体"/>
          <w:sz w:val="43"/>
          <w:szCs w:val="43"/>
        </w:rPr>
        <w:t>2023</w:t>
      </w:r>
      <w:r>
        <w:rPr>
          <w:rFonts w:ascii="宋体" w:hAnsi="宋体" w:eastAsia="宋体" w:cs="宋体"/>
          <w:spacing w:val="-99"/>
          <w:sz w:val="43"/>
          <w:szCs w:val="43"/>
        </w:rPr>
        <w:t xml:space="preserve"> </w:t>
      </w:r>
      <w:r>
        <w:rPr>
          <w:rFonts w:ascii="微软雅黑" w:hAnsi="微软雅黑" w:eastAsia="微软雅黑" w:cs="微软雅黑"/>
          <w:sz w:val="43"/>
          <w:szCs w:val="43"/>
        </w:rPr>
        <w:t>年度</w:t>
      </w:r>
    </w:p>
    <w:p>
      <w:pPr>
        <w:jc w:val="both"/>
        <w:rPr>
          <w:rFonts w:hint="eastAsia" w:ascii="仿宋" w:hAnsi="仿宋" w:eastAsia="仿宋" w:cs="Arial"/>
          <w:sz w:val="44"/>
          <w:szCs w:val="44"/>
        </w:rPr>
      </w:pPr>
    </w:p>
    <w:p>
      <w:pPr>
        <w:spacing w:before="185" w:line="185" w:lineRule="auto"/>
        <w:jc w:val="center"/>
        <w:rPr>
          <w:rFonts w:hint="default" w:ascii="微软雅黑" w:hAnsi="微软雅黑" w:eastAsia="微软雅黑" w:cs="微软雅黑"/>
          <w:spacing w:val="43"/>
          <w:sz w:val="43"/>
          <w:szCs w:val="43"/>
          <w:lang w:val="en-US" w:eastAsia="zh-CN"/>
        </w:rPr>
      </w:pPr>
      <w:r>
        <w:rPr>
          <w:rFonts w:hint="eastAsia" w:ascii="微软雅黑" w:hAnsi="微软雅黑" w:eastAsia="微软雅黑" w:cs="微软雅黑"/>
          <w:spacing w:val="43"/>
          <w:sz w:val="43"/>
          <w:szCs w:val="43"/>
          <w:lang w:val="en-US" w:eastAsia="zh-CN"/>
        </w:rPr>
        <w:t xml:space="preserve"> </w:t>
      </w:r>
      <w:r>
        <w:rPr>
          <w:rFonts w:hint="eastAsia" w:ascii="微软雅黑" w:hAnsi="微软雅黑" w:eastAsia="微软雅黑" w:cs="微软雅黑"/>
          <w:spacing w:val="43"/>
          <w:sz w:val="43"/>
          <w:szCs w:val="43"/>
        </w:rPr>
        <w:t>长春市</w:t>
      </w:r>
      <w:r>
        <w:rPr>
          <w:rFonts w:hint="eastAsia" w:ascii="微软雅黑" w:hAnsi="微软雅黑" w:eastAsia="微软雅黑" w:cs="微软雅黑"/>
          <w:spacing w:val="43"/>
          <w:sz w:val="43"/>
          <w:szCs w:val="43"/>
          <w:lang w:val="en-US" w:eastAsia="zh-CN"/>
        </w:rPr>
        <w:t>南关</w:t>
      </w:r>
      <w:r>
        <w:rPr>
          <w:rFonts w:hint="eastAsia" w:ascii="微软雅黑" w:hAnsi="微软雅黑" w:eastAsia="微软雅黑" w:cs="微软雅黑"/>
          <w:spacing w:val="43"/>
          <w:sz w:val="43"/>
          <w:szCs w:val="43"/>
        </w:rPr>
        <w:t>区住房和城乡建设局</w:t>
      </w:r>
      <w:r>
        <w:rPr>
          <w:rFonts w:hint="eastAsia" w:ascii="微软雅黑" w:hAnsi="微软雅黑" w:eastAsia="微软雅黑" w:cs="微软雅黑"/>
          <w:spacing w:val="43"/>
          <w:sz w:val="43"/>
          <w:szCs w:val="43"/>
          <w:lang w:eastAsia="zh-CN"/>
        </w:rPr>
        <w:t>（</w:t>
      </w:r>
      <w:r>
        <w:rPr>
          <w:rFonts w:hint="eastAsia" w:ascii="微软雅黑" w:hAnsi="微软雅黑" w:eastAsia="微软雅黑" w:cs="微软雅黑"/>
          <w:spacing w:val="43"/>
          <w:sz w:val="43"/>
          <w:szCs w:val="43"/>
          <w:lang w:val="en-US" w:eastAsia="zh-CN"/>
        </w:rPr>
        <w:t>汇总）</w:t>
      </w:r>
    </w:p>
    <w:p>
      <w:pPr>
        <w:spacing w:before="185" w:line="185" w:lineRule="auto"/>
        <w:jc w:val="center"/>
        <w:rPr>
          <w:rFonts w:ascii="微软雅黑" w:hAnsi="微软雅黑" w:eastAsia="微软雅黑" w:cs="微软雅黑"/>
          <w:sz w:val="43"/>
          <w:szCs w:val="43"/>
        </w:rPr>
      </w:pPr>
      <w:r>
        <w:rPr>
          <w:rFonts w:ascii="微软雅黑" w:hAnsi="微软雅黑" w:eastAsia="微软雅黑" w:cs="微软雅黑"/>
          <w:spacing w:val="43"/>
          <w:sz w:val="43"/>
          <w:szCs w:val="43"/>
        </w:rPr>
        <w:t>部门决算</w:t>
      </w: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100"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ascii="仿宋" w:hAnsi="仿宋" w:eastAsia="仿宋" w:cs="仿宋"/>
          <w:spacing w:val="-6"/>
          <w:sz w:val="31"/>
          <w:szCs w:val="31"/>
        </w:rPr>
        <w:t>年</w:t>
      </w:r>
      <w:r>
        <w:rPr>
          <w:rFonts w:ascii="仿宋" w:hAnsi="仿宋" w:eastAsia="仿宋" w:cs="仿宋"/>
          <w:spacing w:val="23"/>
          <w:sz w:val="31"/>
          <w:szCs w:val="31"/>
        </w:rPr>
        <w:t xml:space="preserve">  </w:t>
      </w:r>
      <w:r>
        <w:rPr>
          <w:rFonts w:ascii="仿宋" w:hAnsi="仿宋" w:eastAsia="仿宋" w:cs="仿宋"/>
          <w:spacing w:val="-6"/>
          <w:sz w:val="31"/>
          <w:szCs w:val="31"/>
        </w:rPr>
        <w:t>月</w:t>
      </w:r>
      <w:r>
        <w:rPr>
          <w:rFonts w:ascii="仿宋" w:hAnsi="仿宋" w:eastAsia="仿宋" w:cs="仿宋"/>
          <w:spacing w:val="35"/>
          <w:sz w:val="31"/>
          <w:szCs w:val="31"/>
        </w:rPr>
        <w:t xml:space="preserve">   </w:t>
      </w:r>
      <w:r>
        <w:rPr>
          <w:rFonts w:ascii="仿宋" w:hAnsi="仿宋" w:eastAsia="仿宋" w:cs="仿宋"/>
          <w:spacing w:val="-6"/>
          <w:sz w:val="31"/>
          <w:szCs w:val="31"/>
        </w:rPr>
        <w:t>日</w:t>
      </w:r>
    </w:p>
    <w:p>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pPr>
        <w:pStyle w:val="2"/>
        <w:spacing w:line="289" w:lineRule="auto"/>
      </w:pPr>
    </w:p>
    <w:p>
      <w:pPr>
        <w:pStyle w:val="2"/>
        <w:spacing w:line="290" w:lineRule="auto"/>
      </w:pPr>
    </w:p>
    <w:p>
      <w:pPr>
        <w:spacing w:before="140" w:line="223" w:lineRule="auto"/>
        <w:ind w:left="3502"/>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pPr>
        <w:pStyle w:val="2"/>
        <w:spacing w:line="341" w:lineRule="auto"/>
      </w:pPr>
    </w:p>
    <w:p>
      <w:pPr>
        <w:pStyle w:val="2"/>
        <w:spacing w:line="342" w:lineRule="auto"/>
      </w:pPr>
    </w:p>
    <w:p>
      <w:pPr>
        <w:spacing w:before="101" w:line="223" w:lineRule="auto"/>
        <w:ind w:left="49"/>
        <w:rPr>
          <w:rFonts w:ascii="仿宋" w:hAnsi="仿宋" w:eastAsia="仿宋" w:cs="仿宋"/>
          <w:sz w:val="31"/>
          <w:szCs w:val="31"/>
        </w:rPr>
      </w:pPr>
      <w:r>
        <w:rPr>
          <w:rFonts w:ascii="仿宋" w:hAnsi="仿宋" w:eastAsia="仿宋" w:cs="仿宋"/>
          <w:spacing w:val="3"/>
          <w:sz w:val="31"/>
          <w:szCs w:val="31"/>
          <w14:textOutline w14:w="5791" w14:cap="flat" w14:cmpd="sng">
            <w14:solidFill>
              <w14:srgbClr w14:val="000000"/>
            </w14:solidFill>
            <w14:prstDash w14:val="solid"/>
            <w14:miter w14:val="0"/>
          </w14:textOutline>
        </w:rPr>
        <w:t>第一部分</w:t>
      </w:r>
      <w:r>
        <w:rPr>
          <w:rFonts w:ascii="仿宋" w:hAnsi="仿宋" w:eastAsia="仿宋" w:cs="仿宋"/>
          <w:spacing w:val="19"/>
          <w:sz w:val="31"/>
          <w:szCs w:val="31"/>
        </w:rPr>
        <w:t xml:space="preserve">  </w:t>
      </w:r>
      <w:r>
        <w:rPr>
          <w:rFonts w:ascii="仿宋" w:hAnsi="仿宋" w:eastAsia="仿宋" w:cs="仿宋"/>
          <w:spacing w:val="3"/>
          <w:sz w:val="31"/>
          <w:szCs w:val="31"/>
          <w14:textOutline w14:w="5791" w14:cap="flat" w14:cmpd="sng">
            <w14:solidFill>
              <w14:srgbClr w14:val="000000"/>
            </w14:solidFill>
            <w14:prstDash w14:val="solid"/>
            <w14:miter w14:val="0"/>
          </w14:textOutline>
        </w:rPr>
        <w:t>部门概况</w:t>
      </w:r>
    </w:p>
    <w:p>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pPr>
        <w:spacing w:before="250" w:line="222" w:lineRule="auto"/>
        <w:ind w:left="45"/>
        <w:rPr>
          <w:rFonts w:ascii="仿宋" w:hAnsi="仿宋" w:eastAsia="仿宋" w:cs="仿宋"/>
          <w:sz w:val="31"/>
          <w:szCs w:val="31"/>
        </w:rPr>
      </w:pPr>
      <w:r>
        <w:rPr>
          <w:rFonts w:ascii="仿宋" w:hAnsi="仿宋" w:eastAsia="仿宋" w:cs="仿宋"/>
          <w:spacing w:val="7"/>
          <w:sz w:val="31"/>
          <w:szCs w:val="31"/>
        </w:rPr>
        <w:t>二、机构设置及部门决算单位构成</w:t>
      </w:r>
    </w:p>
    <w:p>
      <w:pPr>
        <w:spacing w:before="250" w:line="223" w:lineRule="auto"/>
        <w:ind w:left="49"/>
        <w:rPr>
          <w:rFonts w:ascii="仿宋" w:hAnsi="仿宋" w:eastAsia="仿宋" w:cs="仿宋"/>
          <w:sz w:val="31"/>
          <w:szCs w:val="31"/>
        </w:rPr>
      </w:pPr>
      <w:r>
        <w:rPr>
          <w:rFonts w:ascii="仿宋" w:hAnsi="仿宋" w:eastAsia="仿宋" w:cs="仿宋"/>
          <w:spacing w:val="5"/>
          <w:sz w:val="31"/>
          <w:szCs w:val="31"/>
          <w14:textOutline w14:w="5791" w14:cap="flat" w14:cmpd="sng">
            <w14:solidFill>
              <w14:srgbClr w14:val="000000"/>
            </w14:solidFill>
            <w14:prstDash w14:val="solid"/>
            <w14:miter w14:val="0"/>
          </w14:textOutline>
        </w:rPr>
        <w:t>第二部分</w:t>
      </w:r>
      <w:r>
        <w:rPr>
          <w:rFonts w:ascii="仿宋" w:hAnsi="仿宋" w:eastAsia="仿宋" w:cs="仿宋"/>
          <w:spacing w:val="5"/>
          <w:sz w:val="31"/>
          <w:szCs w:val="31"/>
        </w:rPr>
        <w:t xml:space="preserve"> </w:t>
      </w:r>
      <w:r>
        <w:rPr>
          <w:rFonts w:ascii="宋体" w:hAnsi="宋体" w:eastAsia="宋体" w:cs="宋体"/>
          <w:spacing w:val="5"/>
          <w:sz w:val="31"/>
          <w:szCs w:val="31"/>
          <w14:textOutline w14:w="5791" w14:cap="flat" w14:cmpd="sng">
            <w14:solidFill>
              <w14:srgbClr w14:val="000000"/>
            </w14:solidFill>
            <w14:prstDash w14:val="solid"/>
            <w14:miter w14:val="0"/>
          </w14:textOutline>
        </w:rPr>
        <w:t>2023</w:t>
      </w:r>
      <w:r>
        <w:rPr>
          <w:rFonts w:ascii="宋体" w:hAnsi="宋体" w:eastAsia="宋体" w:cs="宋体"/>
          <w:spacing w:val="-35"/>
          <w:sz w:val="31"/>
          <w:szCs w:val="31"/>
        </w:rPr>
        <w:t xml:space="preserve"> </w:t>
      </w:r>
      <w:r>
        <w:rPr>
          <w:rFonts w:ascii="仿宋" w:hAnsi="仿宋" w:eastAsia="仿宋" w:cs="仿宋"/>
          <w:spacing w:val="5"/>
          <w:sz w:val="31"/>
          <w:szCs w:val="31"/>
          <w14:textOutline w14:w="5791" w14:cap="flat" w14:cmpd="sng">
            <w14:solidFill>
              <w14:srgbClr w14:val="000000"/>
            </w14:solidFill>
            <w14:prstDash w14:val="solid"/>
            <w14:miter w14:val="0"/>
          </w14:textOutline>
        </w:rPr>
        <w:t>年度部门决算表</w:t>
      </w:r>
    </w:p>
    <w:p>
      <w:pPr>
        <w:spacing w:before="251" w:line="624" w:lineRule="exact"/>
        <w:ind w:left="40"/>
        <w:rPr>
          <w:rFonts w:ascii="仿宋" w:hAnsi="仿宋" w:eastAsia="仿宋" w:cs="仿宋"/>
          <w:sz w:val="31"/>
          <w:szCs w:val="31"/>
        </w:rPr>
      </w:pPr>
      <w:r>
        <w:rPr>
          <w:rFonts w:ascii="仿宋" w:hAnsi="仿宋" w:eastAsia="仿宋" w:cs="仿宋"/>
          <w:spacing w:val="4"/>
          <w:position w:val="23"/>
          <w:sz w:val="31"/>
          <w:szCs w:val="31"/>
        </w:rPr>
        <w:t>一、收入支出决算总表</w:t>
      </w:r>
    </w:p>
    <w:p>
      <w:pPr>
        <w:spacing w:before="1" w:line="222" w:lineRule="auto"/>
        <w:ind w:left="45"/>
        <w:rPr>
          <w:rFonts w:ascii="仿宋" w:hAnsi="仿宋" w:eastAsia="仿宋" w:cs="仿宋"/>
          <w:sz w:val="31"/>
          <w:szCs w:val="31"/>
        </w:rPr>
      </w:pPr>
      <w:r>
        <w:rPr>
          <w:rFonts w:ascii="仿宋" w:hAnsi="仿宋" w:eastAsia="仿宋" w:cs="仿宋"/>
          <w:spacing w:val="5"/>
          <w:sz w:val="31"/>
          <w:szCs w:val="31"/>
        </w:rPr>
        <w:t>二、收入决算表</w:t>
      </w:r>
    </w:p>
    <w:p>
      <w:pPr>
        <w:spacing w:before="249" w:line="223" w:lineRule="auto"/>
        <w:ind w:left="44"/>
        <w:rPr>
          <w:rFonts w:ascii="仿宋" w:hAnsi="仿宋" w:eastAsia="仿宋" w:cs="仿宋"/>
          <w:sz w:val="31"/>
          <w:szCs w:val="31"/>
        </w:rPr>
      </w:pPr>
      <w:r>
        <w:rPr>
          <w:rFonts w:ascii="仿宋" w:hAnsi="仿宋" w:eastAsia="仿宋" w:cs="仿宋"/>
          <w:spacing w:val="5"/>
          <w:sz w:val="31"/>
          <w:szCs w:val="31"/>
        </w:rPr>
        <w:t>三、支出决算表</w:t>
      </w:r>
    </w:p>
    <w:p>
      <w:pPr>
        <w:spacing w:before="250" w:line="223" w:lineRule="auto"/>
        <w:ind w:left="73"/>
        <w:rPr>
          <w:rFonts w:ascii="仿宋" w:hAnsi="仿宋" w:eastAsia="仿宋" w:cs="仿宋"/>
          <w:sz w:val="31"/>
          <w:szCs w:val="31"/>
        </w:rPr>
      </w:pPr>
      <w:r>
        <w:rPr>
          <w:rFonts w:ascii="仿宋" w:hAnsi="仿宋" w:eastAsia="仿宋" w:cs="仿宋"/>
          <w:spacing w:val="5"/>
          <w:sz w:val="31"/>
          <w:szCs w:val="31"/>
        </w:rPr>
        <w:t>四、财政拨款收入支出决算总表</w:t>
      </w:r>
    </w:p>
    <w:p>
      <w:pPr>
        <w:spacing w:before="250"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五、一般公共预算财政拨款支出决算表</w:t>
      </w:r>
    </w:p>
    <w:p>
      <w:pPr>
        <w:spacing w:before="249" w:line="625" w:lineRule="exact"/>
        <w:ind w:left="38"/>
        <w:rPr>
          <w:rFonts w:ascii="仿宋" w:hAnsi="仿宋" w:eastAsia="仿宋" w:cs="仿宋"/>
          <w:sz w:val="31"/>
          <w:szCs w:val="31"/>
        </w:rPr>
      </w:pPr>
      <w:r>
        <w:rPr>
          <w:rFonts w:ascii="仿宋" w:hAnsi="仿宋" w:eastAsia="仿宋" w:cs="仿宋"/>
          <w:spacing w:val="8"/>
          <w:position w:val="23"/>
          <w:sz w:val="31"/>
          <w:szCs w:val="31"/>
        </w:rPr>
        <w:t>六、一般公共预算财政拨款基本支出决算明细表</w:t>
      </w:r>
    </w:p>
    <w:p>
      <w:pPr>
        <w:spacing w:line="221" w:lineRule="auto"/>
        <w:ind w:left="41"/>
        <w:rPr>
          <w:rFonts w:ascii="仿宋" w:hAnsi="仿宋" w:eastAsia="仿宋" w:cs="仿宋"/>
          <w:sz w:val="31"/>
          <w:szCs w:val="31"/>
        </w:rPr>
      </w:pPr>
      <w:r>
        <w:rPr>
          <w:rFonts w:ascii="仿宋" w:hAnsi="仿宋" w:eastAsia="仿宋" w:cs="仿宋"/>
          <w:spacing w:val="7"/>
          <w:sz w:val="31"/>
          <w:szCs w:val="31"/>
        </w:rPr>
        <w:t>七、政府性基金预算财政拨款收入支出决算表</w:t>
      </w:r>
    </w:p>
    <w:p>
      <w:pPr>
        <w:spacing w:before="252" w:line="223" w:lineRule="auto"/>
        <w:ind w:left="34"/>
        <w:rPr>
          <w:rFonts w:ascii="仿宋" w:hAnsi="仿宋" w:eastAsia="仿宋" w:cs="仿宋"/>
          <w:sz w:val="31"/>
          <w:szCs w:val="31"/>
        </w:rPr>
      </w:pPr>
      <w:r>
        <w:rPr>
          <w:rFonts w:ascii="仿宋" w:hAnsi="仿宋" w:eastAsia="仿宋" w:cs="仿宋"/>
          <w:spacing w:val="5"/>
          <w:sz w:val="31"/>
          <w:szCs w:val="31"/>
        </w:rPr>
        <w:t>八、</w:t>
      </w:r>
      <w:r>
        <w:rPr>
          <w:rFonts w:ascii="仿宋" w:hAnsi="仿宋" w:eastAsia="仿宋" w:cs="仿宋"/>
          <w:spacing w:val="-82"/>
          <w:sz w:val="31"/>
          <w:szCs w:val="31"/>
        </w:rPr>
        <w:t xml:space="preserve"> </w:t>
      </w:r>
      <w:r>
        <w:rPr>
          <w:rFonts w:ascii="仿宋" w:hAnsi="仿宋" w:eastAsia="仿宋" w:cs="仿宋"/>
          <w:spacing w:val="5"/>
          <w:sz w:val="31"/>
          <w:szCs w:val="31"/>
        </w:rPr>
        <w:t>国有资本经营预算财政拨款支出决算表</w:t>
      </w:r>
    </w:p>
    <w:p>
      <w:pPr>
        <w:spacing w:before="250" w:line="624" w:lineRule="exact"/>
        <w:ind w:left="47"/>
        <w:rPr>
          <w:rFonts w:ascii="仿宋" w:hAnsi="仿宋" w:eastAsia="仿宋" w:cs="仿宋"/>
          <w:sz w:val="31"/>
          <w:szCs w:val="31"/>
        </w:rPr>
      </w:pPr>
      <w:r>
        <w:rPr>
          <w:rFonts w:ascii="仿宋" w:hAnsi="仿宋" w:eastAsia="仿宋" w:cs="仿宋"/>
          <w:spacing w:val="8"/>
          <w:position w:val="23"/>
          <w:sz w:val="31"/>
          <w:szCs w:val="31"/>
        </w:rPr>
        <w:t>九、财政拨款“三公”经费支出决算表</w:t>
      </w:r>
    </w:p>
    <w:p>
      <w:pPr>
        <w:spacing w:before="2" w:line="222" w:lineRule="auto"/>
        <w:ind w:left="44"/>
        <w:rPr>
          <w:rFonts w:ascii="仿宋" w:hAnsi="仿宋" w:eastAsia="仿宋" w:cs="仿宋"/>
          <w:sz w:val="31"/>
          <w:szCs w:val="31"/>
        </w:rPr>
      </w:pPr>
      <w:r>
        <w:rPr>
          <w:rFonts w:ascii="仿宋" w:hAnsi="仿宋" w:eastAsia="仿宋" w:cs="仿宋"/>
          <w:spacing w:val="6"/>
          <w:sz w:val="31"/>
          <w:szCs w:val="31"/>
        </w:rPr>
        <w:t>十、部门预算项目支出绩效自评表</w:t>
      </w:r>
    </w:p>
    <w:p>
      <w:pPr>
        <w:spacing w:before="249" w:line="223" w:lineRule="auto"/>
        <w:ind w:left="49"/>
        <w:rPr>
          <w:rFonts w:ascii="仿宋" w:hAnsi="仿宋" w:eastAsia="仿宋" w:cs="仿宋"/>
          <w:sz w:val="31"/>
          <w:szCs w:val="31"/>
        </w:rPr>
      </w:pPr>
      <w:r>
        <w:rPr>
          <w:rFonts w:ascii="仿宋" w:hAnsi="仿宋" w:eastAsia="仿宋" w:cs="仿宋"/>
          <w:spacing w:val="6"/>
          <w:sz w:val="31"/>
          <w:szCs w:val="31"/>
          <w14:textOutline w14:w="5791" w14:cap="flat" w14:cmpd="sng">
            <w14:solidFill>
              <w14:srgbClr w14:val="000000"/>
            </w14:solidFill>
            <w14:prstDash w14:val="solid"/>
            <w14:miter w14:val="0"/>
          </w14:textOutline>
        </w:rPr>
        <w:t>第三部分</w:t>
      </w:r>
      <w:r>
        <w:rPr>
          <w:rFonts w:ascii="仿宋" w:hAnsi="仿宋" w:eastAsia="仿宋" w:cs="仿宋"/>
          <w:spacing w:val="6"/>
          <w:sz w:val="31"/>
          <w:szCs w:val="31"/>
        </w:rPr>
        <w:t xml:space="preserve">  </w:t>
      </w:r>
      <w:r>
        <w:rPr>
          <w:rFonts w:ascii="宋体" w:hAnsi="宋体" w:eastAsia="宋体" w:cs="宋体"/>
          <w:spacing w:val="6"/>
          <w:sz w:val="31"/>
          <w:szCs w:val="31"/>
          <w14:textOutline w14:w="5791" w14:cap="flat" w14:cmpd="sng">
            <w14:solidFill>
              <w14:srgbClr w14:val="000000"/>
            </w14:solidFill>
            <w14:prstDash w14:val="solid"/>
            <w14:miter w14:val="0"/>
          </w14:textOutline>
        </w:rPr>
        <w:t>2023</w:t>
      </w:r>
      <w:r>
        <w:rPr>
          <w:rFonts w:ascii="宋体" w:hAnsi="宋体" w:eastAsia="宋体" w:cs="宋体"/>
          <w:spacing w:val="-38"/>
          <w:sz w:val="31"/>
          <w:szCs w:val="31"/>
        </w:rPr>
        <w:t xml:space="preserve"> </w:t>
      </w:r>
      <w:r>
        <w:rPr>
          <w:rFonts w:ascii="仿宋" w:hAnsi="仿宋" w:eastAsia="仿宋" w:cs="仿宋"/>
          <w:spacing w:val="6"/>
          <w:sz w:val="31"/>
          <w:szCs w:val="31"/>
          <w14:textOutline w14:w="5791" w14:cap="flat" w14:cmpd="sng">
            <w14:solidFill>
              <w14:srgbClr w14:val="000000"/>
            </w14:solidFill>
            <w14:prstDash w14:val="solid"/>
            <w14:miter w14:val="0"/>
          </w14:textOutline>
        </w:rPr>
        <w:t>年度部门决算情况说明</w:t>
      </w:r>
    </w:p>
    <w:p>
      <w:pPr>
        <w:spacing w:before="250" w:line="625" w:lineRule="exact"/>
        <w:ind w:left="40"/>
        <w:rPr>
          <w:rFonts w:ascii="仿宋" w:hAnsi="仿宋" w:eastAsia="仿宋" w:cs="仿宋"/>
          <w:sz w:val="31"/>
          <w:szCs w:val="31"/>
        </w:rPr>
      </w:pPr>
      <w:r>
        <w:rPr>
          <w:rFonts w:ascii="仿宋" w:hAnsi="仿宋" w:eastAsia="仿宋" w:cs="仿宋"/>
          <w:spacing w:val="5"/>
          <w:position w:val="23"/>
          <w:sz w:val="31"/>
          <w:szCs w:val="31"/>
        </w:rPr>
        <w:t>一、收入支出决算总体情况说明</w:t>
      </w:r>
    </w:p>
    <w:p>
      <w:pPr>
        <w:spacing w:before="1" w:line="222" w:lineRule="auto"/>
        <w:ind w:left="45"/>
        <w:rPr>
          <w:rFonts w:ascii="仿宋" w:hAnsi="仿宋" w:eastAsia="仿宋" w:cs="仿宋"/>
          <w:sz w:val="31"/>
          <w:szCs w:val="31"/>
        </w:rPr>
      </w:pPr>
      <w:r>
        <w:rPr>
          <w:rFonts w:ascii="仿宋" w:hAnsi="仿宋" w:eastAsia="仿宋" w:cs="仿宋"/>
          <w:spacing w:val="6"/>
          <w:sz w:val="31"/>
          <w:szCs w:val="31"/>
        </w:rPr>
        <w:t>二、收入决算情况说明</w:t>
      </w:r>
    </w:p>
    <w:p>
      <w:pPr>
        <w:spacing w:before="250" w:line="223" w:lineRule="auto"/>
        <w:ind w:left="44"/>
        <w:rPr>
          <w:rFonts w:ascii="仿宋" w:hAnsi="仿宋" w:eastAsia="仿宋" w:cs="仿宋"/>
          <w:sz w:val="31"/>
          <w:szCs w:val="31"/>
        </w:rPr>
      </w:pPr>
      <w:r>
        <w:rPr>
          <w:rFonts w:ascii="仿宋" w:hAnsi="仿宋" w:eastAsia="仿宋" w:cs="仿宋"/>
          <w:spacing w:val="6"/>
          <w:sz w:val="31"/>
          <w:szCs w:val="31"/>
        </w:rPr>
        <w:t>三、支出决算情况说明</w:t>
      </w:r>
    </w:p>
    <w:p>
      <w:pPr>
        <w:spacing w:before="249" w:line="223" w:lineRule="auto"/>
        <w:ind w:left="73"/>
        <w:rPr>
          <w:rFonts w:ascii="仿宋" w:hAnsi="仿宋" w:eastAsia="仿宋" w:cs="仿宋"/>
          <w:sz w:val="31"/>
          <w:szCs w:val="31"/>
        </w:rPr>
      </w:pPr>
      <w:r>
        <w:rPr>
          <w:rFonts w:ascii="仿宋" w:hAnsi="仿宋" w:eastAsia="仿宋" w:cs="仿宋"/>
          <w:spacing w:val="6"/>
          <w:sz w:val="31"/>
          <w:szCs w:val="31"/>
        </w:rPr>
        <w:t>四、财政拨款收入支出决算总体情况说明</w:t>
      </w:r>
    </w:p>
    <w:p>
      <w:pPr>
        <w:spacing w:line="223" w:lineRule="auto"/>
        <w:rPr>
          <w:rFonts w:ascii="仿宋" w:hAnsi="仿宋" w:eastAsia="仿宋" w:cs="仿宋"/>
          <w:sz w:val="31"/>
          <w:szCs w:val="31"/>
        </w:rPr>
        <w:sectPr>
          <w:footerReference r:id="rId6" w:type="default"/>
          <w:pgSz w:w="11907" w:h="16839"/>
          <w:pgMar w:top="1431" w:right="1785" w:bottom="1153" w:left="1785" w:header="0" w:footer="965" w:gutter="0"/>
          <w:cols w:space="720" w:num="1"/>
        </w:sectPr>
      </w:pPr>
    </w:p>
    <w:p>
      <w:pPr>
        <w:spacing w:before="15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五、一般公共预算财政拨款支出决算情况说明</w:t>
      </w:r>
    </w:p>
    <w:p>
      <w:pPr>
        <w:spacing w:before="249"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六、一般公共预算财政拨款基本支出决算情况说明</w:t>
      </w:r>
    </w:p>
    <w:p>
      <w:pPr>
        <w:spacing w:before="249" w:line="624" w:lineRule="exact"/>
        <w:ind w:left="41"/>
        <w:rPr>
          <w:rFonts w:ascii="仿宋" w:hAnsi="仿宋" w:eastAsia="仿宋" w:cs="仿宋"/>
          <w:sz w:val="31"/>
          <w:szCs w:val="31"/>
        </w:rPr>
      </w:pPr>
      <w:r>
        <w:rPr>
          <w:rFonts w:ascii="仿宋" w:hAnsi="仿宋" w:eastAsia="仿宋" w:cs="仿宋"/>
          <w:spacing w:val="3"/>
          <w:position w:val="23"/>
          <w:sz w:val="31"/>
          <w:szCs w:val="31"/>
        </w:rPr>
        <w:t>七、</w:t>
      </w:r>
      <w:r>
        <w:rPr>
          <w:rFonts w:ascii="仿宋" w:hAnsi="仿宋" w:eastAsia="仿宋" w:cs="仿宋"/>
          <w:spacing w:val="-26"/>
          <w:position w:val="23"/>
          <w:sz w:val="31"/>
          <w:szCs w:val="31"/>
        </w:rPr>
        <w:t xml:space="preserve"> </w:t>
      </w:r>
      <w:r>
        <w:rPr>
          <w:rFonts w:ascii="仿宋" w:hAnsi="仿宋" w:eastAsia="仿宋" w:cs="仿宋"/>
          <w:spacing w:val="3"/>
          <w:position w:val="23"/>
          <w:sz w:val="31"/>
          <w:szCs w:val="31"/>
        </w:rPr>
        <w:t>政府性基金预算财政拨款收入支出决算情况说明</w:t>
      </w:r>
    </w:p>
    <w:p>
      <w:pPr>
        <w:spacing w:before="1" w:line="222" w:lineRule="auto"/>
        <w:ind w:left="34"/>
        <w:rPr>
          <w:rFonts w:ascii="仿宋" w:hAnsi="仿宋" w:eastAsia="仿宋" w:cs="仿宋"/>
          <w:sz w:val="31"/>
          <w:szCs w:val="31"/>
        </w:rPr>
      </w:pPr>
      <w:r>
        <w:rPr>
          <w:rFonts w:ascii="仿宋" w:hAnsi="仿宋" w:eastAsia="仿宋" w:cs="仿宋"/>
          <w:spacing w:val="1"/>
          <w:sz w:val="31"/>
          <w:szCs w:val="31"/>
        </w:rPr>
        <w:t>八、 国有资本经营预算财政拨款支出决算情况说明</w:t>
      </w:r>
    </w:p>
    <w:p>
      <w:pPr>
        <w:spacing w:before="249" w:line="223" w:lineRule="auto"/>
        <w:ind w:left="47"/>
        <w:rPr>
          <w:rFonts w:ascii="仿宋" w:hAnsi="仿宋" w:eastAsia="仿宋" w:cs="仿宋"/>
          <w:sz w:val="31"/>
          <w:szCs w:val="31"/>
        </w:rPr>
      </w:pPr>
      <w:r>
        <w:rPr>
          <w:rFonts w:ascii="仿宋" w:hAnsi="仿宋" w:eastAsia="仿宋" w:cs="仿宋"/>
          <w:spacing w:val="2"/>
          <w:sz w:val="31"/>
          <w:szCs w:val="31"/>
        </w:rPr>
        <w:t>九、</w:t>
      </w:r>
      <w:r>
        <w:rPr>
          <w:rFonts w:ascii="仿宋" w:hAnsi="仿宋" w:eastAsia="仿宋" w:cs="仿宋"/>
          <w:spacing w:val="-31"/>
          <w:sz w:val="31"/>
          <w:szCs w:val="31"/>
        </w:rPr>
        <w:t xml:space="preserve"> </w:t>
      </w:r>
      <w:r>
        <w:rPr>
          <w:rFonts w:ascii="仿宋" w:hAnsi="仿宋" w:eastAsia="仿宋" w:cs="仿宋"/>
          <w:spacing w:val="2"/>
          <w:sz w:val="31"/>
          <w:szCs w:val="31"/>
        </w:rPr>
        <w:t>财政拨款“三公”经费支出决算情况说明</w:t>
      </w:r>
    </w:p>
    <w:p>
      <w:pPr>
        <w:spacing w:before="249" w:line="224" w:lineRule="auto"/>
        <w:ind w:left="44"/>
        <w:rPr>
          <w:rFonts w:ascii="仿宋" w:hAnsi="仿宋" w:eastAsia="仿宋" w:cs="仿宋"/>
          <w:sz w:val="31"/>
          <w:szCs w:val="31"/>
        </w:rPr>
      </w:pPr>
      <w:r>
        <w:rPr>
          <w:rFonts w:ascii="仿宋" w:hAnsi="仿宋" w:eastAsia="仿宋" w:cs="仿宋"/>
          <w:spacing w:val="6"/>
          <w:sz w:val="31"/>
          <w:szCs w:val="31"/>
        </w:rPr>
        <w:t>十、绩效评价情况说明</w:t>
      </w:r>
    </w:p>
    <w:p>
      <w:pPr>
        <w:spacing w:before="249" w:line="223" w:lineRule="auto"/>
        <w:ind w:left="44"/>
        <w:rPr>
          <w:rFonts w:ascii="仿宋" w:hAnsi="仿宋" w:eastAsia="仿宋" w:cs="仿宋"/>
          <w:sz w:val="31"/>
          <w:szCs w:val="31"/>
        </w:rPr>
      </w:pPr>
      <w:r>
        <w:rPr>
          <w:rFonts w:ascii="仿宋" w:hAnsi="仿宋" w:eastAsia="仿宋" w:cs="仿宋"/>
          <w:spacing w:val="7"/>
          <w:sz w:val="31"/>
          <w:szCs w:val="31"/>
        </w:rPr>
        <w:t>十一、其他重要事项情况说明</w:t>
      </w:r>
    </w:p>
    <w:p>
      <w:pPr>
        <w:spacing w:before="249" w:line="224" w:lineRule="auto"/>
        <w:ind w:left="49"/>
        <w:rPr>
          <w:rFonts w:ascii="仿宋" w:hAnsi="仿宋" w:eastAsia="仿宋" w:cs="仿宋"/>
          <w:sz w:val="31"/>
          <w:szCs w:val="31"/>
        </w:rPr>
      </w:pPr>
      <w:r>
        <w:rPr>
          <w:rFonts w:ascii="仿宋" w:hAnsi="仿宋" w:eastAsia="仿宋" w:cs="仿宋"/>
          <w:spacing w:val="3"/>
          <w:sz w:val="31"/>
          <w:szCs w:val="31"/>
          <w14:textOutline w14:w="5791" w14:cap="flat" w14:cmpd="sng">
            <w14:solidFill>
              <w14:srgbClr w14:val="000000"/>
            </w14:solidFill>
            <w14:prstDash w14:val="solid"/>
            <w14:miter w14:val="0"/>
          </w14:textOutline>
        </w:rPr>
        <w:t>第四部分</w:t>
      </w:r>
      <w:r>
        <w:rPr>
          <w:rFonts w:ascii="仿宋" w:hAnsi="仿宋" w:eastAsia="仿宋" w:cs="仿宋"/>
          <w:spacing w:val="19"/>
          <w:sz w:val="31"/>
          <w:szCs w:val="31"/>
        </w:rPr>
        <w:t xml:space="preserve">  </w:t>
      </w:r>
      <w:r>
        <w:rPr>
          <w:rFonts w:ascii="仿宋" w:hAnsi="仿宋" w:eastAsia="仿宋" w:cs="仿宋"/>
          <w:spacing w:val="3"/>
          <w:sz w:val="31"/>
          <w:szCs w:val="31"/>
          <w14:textOutline w14:w="5791" w14:cap="flat" w14:cmpd="sng">
            <w14:solidFill>
              <w14:srgbClr w14:val="000000"/>
            </w14:solidFill>
            <w14:prstDash w14:val="solid"/>
            <w14:miter w14:val="0"/>
          </w14:textOutline>
        </w:rPr>
        <w:t>名词解释</w:t>
      </w:r>
    </w:p>
    <w:p>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pPr>
        <w:pStyle w:val="2"/>
        <w:spacing w:line="328" w:lineRule="auto"/>
      </w:pPr>
    </w:p>
    <w:p>
      <w:pPr>
        <w:pStyle w:val="2"/>
        <w:spacing w:line="328" w:lineRule="auto"/>
      </w:pPr>
    </w:p>
    <w:p>
      <w:pPr>
        <w:spacing w:before="189" w:line="443" w:lineRule="exact"/>
        <w:ind w:left="2215"/>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pPr>
        <w:pStyle w:val="2"/>
        <w:spacing w:line="314" w:lineRule="auto"/>
      </w:pPr>
    </w:p>
    <w:p>
      <w:pPr>
        <w:pStyle w:val="2"/>
        <w:spacing w:line="314" w:lineRule="auto"/>
      </w:pPr>
    </w:p>
    <w:p>
      <w:pPr>
        <w:pStyle w:val="2"/>
        <w:spacing w:line="315" w:lineRule="auto"/>
      </w:pPr>
    </w:p>
    <w:p>
      <w:pPr>
        <w:spacing w:before="101" w:line="224" w:lineRule="auto"/>
        <w:ind w:left="751"/>
        <w:rPr>
          <w:rFonts w:ascii="黑体" w:hAnsi="黑体" w:eastAsia="黑体" w:cs="黑体"/>
          <w:sz w:val="31"/>
          <w:szCs w:val="31"/>
        </w:rPr>
      </w:pPr>
      <w:r>
        <w:rPr>
          <w:rFonts w:ascii="黑体" w:hAnsi="黑体" w:eastAsia="黑体" w:cs="黑体"/>
          <w:spacing w:val="7"/>
          <w:sz w:val="31"/>
          <w:szCs w:val="31"/>
        </w:rPr>
        <w:t>一、部门主要职责</w:t>
      </w:r>
    </w:p>
    <w:p>
      <w:pPr>
        <w:pStyle w:val="2"/>
        <w:spacing w:line="347" w:lineRule="auto"/>
      </w:pPr>
    </w:p>
    <w:p>
      <w:pPr>
        <w:spacing w:line="360" w:lineRule="auto"/>
        <w:ind w:firstLine="640" w:firstLineChars="200"/>
        <w:rPr>
          <w:rFonts w:hint="eastAsia" w:ascii="仿宋" w:hAnsi="仿宋" w:eastAsia="仿宋"/>
          <w:sz w:val="32"/>
          <w:szCs w:val="30"/>
        </w:rPr>
      </w:pPr>
      <w:r>
        <w:rPr>
          <w:rFonts w:hint="eastAsia" w:ascii="仿宋" w:hAnsi="仿宋" w:eastAsia="仿宋"/>
          <w:sz w:val="32"/>
          <w:szCs w:val="30"/>
        </w:rPr>
        <w:t>负责全区的棚户区及危旧房改造工作；负责全区房地产开发项目的动、静态信息的收集、汇总；负责全区保障性住房建设的计划制定及实施；负责房屋租赁的管理工作。</w:t>
      </w:r>
    </w:p>
    <w:p>
      <w:pPr>
        <w:spacing w:line="360" w:lineRule="auto"/>
        <w:ind w:firstLine="640" w:firstLineChars="200"/>
        <w:rPr>
          <w:rFonts w:hint="eastAsia" w:ascii="仿宋" w:hAnsi="仿宋" w:eastAsia="仿宋"/>
          <w:sz w:val="32"/>
          <w:szCs w:val="30"/>
        </w:rPr>
      </w:pPr>
      <w:r>
        <w:rPr>
          <w:rFonts w:hint="eastAsia" w:ascii="仿宋" w:hAnsi="仿宋" w:eastAsia="仿宋"/>
          <w:sz w:val="32"/>
          <w:szCs w:val="30"/>
        </w:rPr>
        <w:t>负责全区在建建筑工地的文明施工管理；负责全区所属建筑工地的围挡（不包括大型广告）及临时占用道路审批及收费工作。</w:t>
      </w:r>
    </w:p>
    <w:p>
      <w:pPr>
        <w:spacing w:line="360" w:lineRule="auto"/>
        <w:ind w:firstLine="640" w:firstLineChars="200"/>
        <w:rPr>
          <w:rFonts w:hint="eastAsia" w:ascii="仿宋" w:hAnsi="仿宋" w:eastAsia="仿宋"/>
          <w:sz w:val="32"/>
          <w:szCs w:val="30"/>
        </w:rPr>
      </w:pPr>
      <w:r>
        <w:rPr>
          <w:rFonts w:hint="eastAsia" w:ascii="仿宋" w:hAnsi="仿宋" w:eastAsia="仿宋"/>
          <w:sz w:val="32"/>
          <w:szCs w:val="30"/>
        </w:rPr>
        <w:t>负责辖区内住宅房屋及管理范围内的非住宅房屋拆改许可证的审批和发放。负责辖区内住宅房及管理范围内非住宅房屋安全管理的行政执法和监察工作。</w:t>
      </w:r>
    </w:p>
    <w:p>
      <w:pPr>
        <w:spacing w:line="360" w:lineRule="auto"/>
        <w:ind w:firstLine="640" w:firstLineChars="200"/>
        <w:rPr>
          <w:rFonts w:hint="eastAsia" w:ascii="仿宋" w:hAnsi="仿宋" w:eastAsia="仿宋"/>
          <w:sz w:val="32"/>
          <w:szCs w:val="30"/>
        </w:rPr>
      </w:pPr>
      <w:r>
        <w:rPr>
          <w:rFonts w:hint="eastAsia" w:ascii="仿宋" w:hAnsi="仿宋" w:eastAsia="仿宋"/>
          <w:sz w:val="32"/>
          <w:szCs w:val="30"/>
        </w:rPr>
        <w:t>负责辖区内住宅房屋及管理范围内的非住宅房屋拆改许可证的审批和发放。负责辖区内住宅房及管理范围内非住宅房屋安全管理的行政执法和监察工作。</w:t>
      </w:r>
    </w:p>
    <w:p>
      <w:pPr>
        <w:numPr>
          <w:ilvl w:val="0"/>
          <w:numId w:val="1"/>
        </w:numPr>
        <w:spacing w:before="251" w:line="360" w:lineRule="auto"/>
        <w:ind w:left="672"/>
        <w:rPr>
          <w:rFonts w:ascii="黑体" w:hAnsi="黑体" w:eastAsia="黑体" w:cs="黑体"/>
          <w:spacing w:val="1"/>
          <w:sz w:val="31"/>
          <w:szCs w:val="31"/>
        </w:rPr>
      </w:pPr>
      <w:r>
        <w:rPr>
          <w:rFonts w:ascii="黑体" w:hAnsi="黑体" w:eastAsia="黑体" w:cs="黑体"/>
          <w:spacing w:val="1"/>
          <w:sz w:val="31"/>
          <w:szCs w:val="31"/>
        </w:rPr>
        <w:t>机构设置及部门决算单位构成</w:t>
      </w:r>
    </w:p>
    <w:p>
      <w:pPr>
        <w:spacing w:line="360" w:lineRule="auto"/>
        <w:ind w:firstLine="640" w:firstLineChars="200"/>
        <w:rPr>
          <w:rFonts w:hint="eastAsia" w:ascii="仿宋" w:hAnsi="仿宋" w:eastAsia="仿宋"/>
          <w:sz w:val="32"/>
          <w:szCs w:val="30"/>
          <w:highlight w:val="none"/>
        </w:rPr>
      </w:pPr>
      <w:r>
        <w:rPr>
          <w:rFonts w:hint="eastAsia" w:ascii="仿宋" w:hAnsi="仿宋" w:eastAsia="仿宋"/>
          <w:sz w:val="32"/>
          <w:szCs w:val="30"/>
          <w:highlight w:val="none"/>
        </w:rPr>
        <w:t>长春市南关区住房和城乡建设局下设</w:t>
      </w:r>
      <w:r>
        <w:rPr>
          <w:rFonts w:hint="eastAsia" w:ascii="仿宋" w:hAnsi="仿宋" w:eastAsia="仿宋"/>
          <w:sz w:val="32"/>
          <w:szCs w:val="30"/>
          <w:highlight w:val="none"/>
          <w:lang w:val="en-US" w:eastAsia="zh-CN"/>
        </w:rPr>
        <w:t>3</w:t>
      </w:r>
      <w:r>
        <w:rPr>
          <w:rFonts w:hint="eastAsia" w:ascii="仿宋" w:hAnsi="仿宋" w:eastAsia="仿宋"/>
          <w:sz w:val="32"/>
          <w:szCs w:val="30"/>
          <w:highlight w:val="none"/>
        </w:rPr>
        <w:t>个事业单位：长春市南关区住房保障和公用事业服务中心、长春市南关区安全生产监督站、长春市南关区房屋征收经办中心。</w:t>
      </w:r>
    </w:p>
    <w:p>
      <w:pPr>
        <w:spacing w:line="360" w:lineRule="auto"/>
        <w:ind w:firstLine="640" w:firstLineChars="200"/>
        <w:rPr>
          <w:rFonts w:hint="eastAsia" w:ascii="仿宋" w:hAnsi="仿宋" w:eastAsia="仿宋"/>
          <w:sz w:val="32"/>
          <w:szCs w:val="30"/>
        </w:rPr>
      </w:pPr>
      <w:r>
        <w:rPr>
          <w:rFonts w:hint="eastAsia" w:ascii="仿宋" w:hAnsi="仿宋" w:eastAsia="仿宋"/>
          <w:sz w:val="32"/>
          <w:szCs w:val="30"/>
        </w:rPr>
        <w:t>纳入南关区住房和城乡建设局202</w:t>
      </w:r>
      <w:r>
        <w:rPr>
          <w:rFonts w:hint="eastAsia" w:ascii="仿宋" w:hAnsi="仿宋" w:eastAsia="仿宋"/>
          <w:sz w:val="32"/>
          <w:szCs w:val="30"/>
          <w:lang w:val="en-US" w:eastAsia="zh-CN"/>
        </w:rPr>
        <w:t>3</w:t>
      </w:r>
      <w:r>
        <w:rPr>
          <w:rFonts w:hint="eastAsia" w:ascii="仿宋" w:hAnsi="仿宋" w:eastAsia="仿宋"/>
          <w:sz w:val="32"/>
          <w:szCs w:val="30"/>
        </w:rPr>
        <w:t>年度部门决算编制范围的单位：</w:t>
      </w:r>
    </w:p>
    <w:p>
      <w:pPr>
        <w:spacing w:line="360" w:lineRule="auto"/>
        <w:ind w:firstLine="640" w:firstLineChars="200"/>
        <w:rPr>
          <w:rFonts w:hint="eastAsia" w:ascii="仿宋" w:hAnsi="仿宋" w:eastAsia="仿宋"/>
          <w:sz w:val="32"/>
          <w:szCs w:val="30"/>
        </w:rPr>
      </w:pPr>
      <w:r>
        <w:rPr>
          <w:rFonts w:hint="eastAsia" w:ascii="仿宋" w:hAnsi="仿宋" w:eastAsia="仿宋"/>
          <w:sz w:val="32"/>
          <w:szCs w:val="30"/>
        </w:rPr>
        <w:t>1、长春市南关区住房和城乡建设局（本级）</w:t>
      </w:r>
    </w:p>
    <w:p>
      <w:pPr>
        <w:spacing w:line="360" w:lineRule="auto"/>
        <w:ind w:firstLine="640" w:firstLineChars="200"/>
        <w:rPr>
          <w:rFonts w:hint="eastAsia" w:ascii="仿宋" w:hAnsi="仿宋" w:eastAsia="仿宋"/>
          <w:sz w:val="32"/>
        </w:rPr>
      </w:pPr>
      <w:r>
        <w:rPr>
          <w:rFonts w:hint="eastAsia" w:ascii="仿宋" w:hAnsi="仿宋" w:eastAsia="仿宋"/>
          <w:sz w:val="32"/>
        </w:rPr>
        <w:t>2.</w:t>
      </w:r>
      <w:r>
        <w:rPr>
          <w:rFonts w:hint="eastAsia"/>
        </w:rPr>
        <w:t xml:space="preserve"> </w:t>
      </w:r>
      <w:r>
        <w:rPr>
          <w:rFonts w:hint="eastAsia" w:ascii="仿宋" w:hAnsi="仿宋" w:eastAsia="仿宋"/>
          <w:sz w:val="32"/>
        </w:rPr>
        <w:t>长春市南关区房屋征收经办中心</w:t>
      </w:r>
    </w:p>
    <w:p>
      <w:pPr>
        <w:spacing w:line="360" w:lineRule="auto"/>
        <w:ind w:firstLine="640" w:firstLineChars="200"/>
        <w:rPr>
          <w:rFonts w:hint="eastAsia" w:ascii="方正小标宋简体" w:hAnsi="方正小标宋简体" w:eastAsia="方正小标宋简体"/>
          <w:sz w:val="44"/>
        </w:rPr>
      </w:pPr>
      <w:r>
        <w:rPr>
          <w:rFonts w:hint="eastAsia" w:ascii="仿宋" w:hAnsi="仿宋" w:eastAsia="仿宋"/>
          <w:sz w:val="32"/>
        </w:rPr>
        <w:t>3.</w:t>
      </w:r>
      <w:r>
        <w:rPr>
          <w:rFonts w:hint="eastAsia"/>
        </w:rPr>
        <w:t xml:space="preserve"> </w:t>
      </w:r>
      <w:r>
        <w:rPr>
          <w:rFonts w:hint="eastAsia" w:ascii="仿宋" w:hAnsi="仿宋" w:eastAsia="仿宋"/>
          <w:sz w:val="32"/>
        </w:rPr>
        <w:t>长春市南关区住房和公用事业服务中心</w:t>
      </w:r>
    </w:p>
    <w:p>
      <w:pPr>
        <w:numPr>
          <w:ilvl w:val="0"/>
          <w:numId w:val="0"/>
        </w:numPr>
        <w:spacing w:before="251" w:line="224" w:lineRule="auto"/>
        <w:rPr>
          <w:rFonts w:hint="default" w:ascii="黑体" w:hAnsi="黑体" w:eastAsia="黑体" w:cs="黑体"/>
          <w:spacing w:val="1"/>
          <w:sz w:val="31"/>
          <w:szCs w:val="31"/>
          <w:lang w:val="en-US" w:eastAsia="zh-CN"/>
        </w:rPr>
      </w:pPr>
    </w:p>
    <w:p>
      <w:pPr>
        <w:pStyle w:val="2"/>
        <w:spacing w:line="258" w:lineRule="auto"/>
      </w:pPr>
    </w:p>
    <w:p>
      <w:pPr>
        <w:pStyle w:val="2"/>
        <w:spacing w:line="259" w:lineRule="auto"/>
      </w:pPr>
    </w:p>
    <w:p>
      <w:pPr>
        <w:pStyle w:val="2"/>
        <w:spacing w:line="259" w:lineRule="auto"/>
      </w:pPr>
    </w:p>
    <w:p>
      <w:pPr>
        <w:spacing w:line="220" w:lineRule="auto"/>
        <w:rPr>
          <w:rFonts w:ascii="仿宋" w:hAnsi="仿宋" w:eastAsia="仿宋" w:cs="仿宋"/>
          <w:sz w:val="31"/>
          <w:szCs w:val="31"/>
        </w:rPr>
        <w:sectPr>
          <w:footerReference r:id="rId8" w:type="default"/>
          <w:pgSz w:w="11907" w:h="16839"/>
          <w:pgMar w:top="1431" w:right="1785" w:bottom="1153" w:left="1785" w:header="0" w:footer="965" w:gutter="0"/>
          <w:cols w:space="720" w:num="1"/>
        </w:sectPr>
      </w:pPr>
    </w:p>
    <w:p>
      <w:pPr>
        <w:pStyle w:val="2"/>
        <w:spacing w:line="330" w:lineRule="auto"/>
      </w:pPr>
    </w:p>
    <w:p>
      <w:pPr>
        <w:pStyle w:val="2"/>
        <w:spacing w:line="331" w:lineRule="auto"/>
      </w:pPr>
    </w:p>
    <w:p>
      <w:pPr>
        <w:spacing w:before="185" w:line="189" w:lineRule="auto"/>
        <w:ind w:left="1142"/>
        <w:rPr>
          <w:rFonts w:ascii="微软雅黑" w:hAnsi="微软雅黑" w:eastAsia="微软雅黑" w:cs="微软雅黑"/>
          <w:sz w:val="43"/>
          <w:szCs w:val="43"/>
        </w:rPr>
      </w:pPr>
      <w:r>
        <w:rPr>
          <w:rFonts w:ascii="微软雅黑" w:hAnsi="微软雅黑" w:eastAsia="微软雅黑" w:cs="微软雅黑"/>
          <w:spacing w:val="7"/>
          <w:sz w:val="43"/>
          <w:szCs w:val="43"/>
        </w:rPr>
        <w:t>第二部分</w:t>
      </w:r>
      <w:r>
        <w:rPr>
          <w:rFonts w:ascii="微软雅黑" w:hAnsi="微软雅黑" w:eastAsia="微软雅黑" w:cs="微软雅黑"/>
          <w:spacing w:val="119"/>
          <w:sz w:val="43"/>
          <w:szCs w:val="43"/>
        </w:rPr>
        <w:t xml:space="preserve"> </w:t>
      </w:r>
      <w:r>
        <w:rPr>
          <w:rFonts w:ascii="宋体" w:hAnsi="宋体" w:eastAsia="宋体" w:cs="宋体"/>
          <w:spacing w:val="7"/>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7"/>
          <w:sz w:val="43"/>
          <w:szCs w:val="43"/>
        </w:rPr>
        <w:t>年度部门决算表</w:t>
      </w:r>
    </w:p>
    <w:p>
      <w:pPr>
        <w:pStyle w:val="2"/>
        <w:spacing w:line="269" w:lineRule="auto"/>
      </w:pPr>
    </w:p>
    <w:p>
      <w:pPr>
        <w:numPr>
          <w:ilvl w:val="0"/>
          <w:numId w:val="2"/>
        </w:numPr>
        <w:spacing w:before="101" w:line="224" w:lineRule="auto"/>
        <w:ind w:left="672"/>
        <w:rPr>
          <w:rFonts w:ascii="黑体" w:hAnsi="黑体" w:eastAsia="黑体" w:cs="黑体"/>
          <w:spacing w:val="7"/>
          <w:sz w:val="31"/>
          <w:szCs w:val="31"/>
        </w:rPr>
      </w:pPr>
      <w:r>
        <w:rPr>
          <w:rFonts w:ascii="黑体" w:hAnsi="黑体" w:eastAsia="黑体" w:cs="黑体"/>
          <w:spacing w:val="7"/>
          <w:sz w:val="31"/>
          <w:szCs w:val="31"/>
        </w:rPr>
        <w:t>收入支出决算总表</w:t>
      </w:r>
    </w:p>
    <w:p>
      <w:pPr>
        <w:numPr>
          <w:numId w:val="0"/>
        </w:numPr>
        <w:spacing w:before="101" w:line="224" w:lineRule="auto"/>
        <w:rPr>
          <w:rFonts w:ascii="黑体" w:hAnsi="黑体" w:eastAsia="黑体" w:cs="黑体"/>
          <w:spacing w:val="7"/>
          <w:sz w:val="31"/>
          <w:szCs w:val="31"/>
        </w:rPr>
      </w:pPr>
    </w:p>
    <w:p>
      <w:pPr>
        <w:numPr>
          <w:ilvl w:val="0"/>
          <w:numId w:val="0"/>
        </w:numPr>
        <w:spacing w:before="101" w:line="224" w:lineRule="auto"/>
        <w:rPr>
          <w:rFonts w:ascii="仿宋" w:hAnsi="仿宋" w:eastAsia="仿宋" w:cs="仿宋"/>
          <w:sz w:val="31"/>
          <w:szCs w:val="31"/>
        </w:rPr>
        <w:sectPr>
          <w:footerReference r:id="rId9" w:type="default"/>
          <w:pgSz w:w="11907" w:h="16839"/>
          <w:pgMar w:top="1431" w:right="1785" w:bottom="1150" w:left="1785" w:header="0" w:footer="965" w:gutter="0"/>
          <w:cols w:space="720" w:num="1"/>
        </w:sectPr>
      </w:pPr>
      <w:r>
        <w:drawing>
          <wp:inline distT="0" distB="0" distL="114300" distR="114300">
            <wp:extent cx="5287010" cy="7163435"/>
            <wp:effectExtent l="0" t="0" r="8890" b="184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1"/>
                    <a:stretch>
                      <a:fillRect/>
                    </a:stretch>
                  </pic:blipFill>
                  <pic:spPr>
                    <a:xfrm>
                      <a:off x="0" y="0"/>
                      <a:ext cx="5287010" cy="7163435"/>
                    </a:xfrm>
                    <a:prstGeom prst="rect">
                      <a:avLst/>
                    </a:prstGeom>
                    <a:noFill/>
                    <a:ln>
                      <a:noFill/>
                    </a:ln>
                  </pic:spPr>
                </pic:pic>
              </a:graphicData>
            </a:graphic>
          </wp:inline>
        </w:drawing>
      </w:r>
    </w:p>
    <w:p>
      <w:pPr>
        <w:pStyle w:val="2"/>
        <w:spacing w:line="340" w:lineRule="auto"/>
      </w:pPr>
    </w:p>
    <w:p>
      <w:pPr>
        <w:numPr>
          <w:ilvl w:val="0"/>
          <w:numId w:val="2"/>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收入决算表</w:t>
      </w:r>
    </w:p>
    <w:p>
      <w:pPr>
        <w:numPr>
          <w:numId w:val="0"/>
        </w:numPr>
        <w:spacing w:before="101" w:line="224" w:lineRule="auto"/>
        <w:rPr>
          <w:rFonts w:ascii="黑体" w:hAnsi="黑体" w:eastAsia="黑体" w:cs="黑体"/>
          <w:spacing w:val="7"/>
          <w:sz w:val="31"/>
          <w:szCs w:val="31"/>
        </w:rPr>
      </w:pPr>
    </w:p>
    <w:p>
      <w:pPr>
        <w:numPr>
          <w:ilvl w:val="0"/>
          <w:numId w:val="0"/>
        </w:numPr>
        <w:spacing w:before="101" w:line="224" w:lineRule="auto"/>
        <w:rPr>
          <w:rFonts w:ascii="黑体" w:hAnsi="黑体" w:eastAsia="黑体" w:cs="黑体"/>
          <w:spacing w:val="7"/>
          <w:sz w:val="31"/>
          <w:szCs w:val="31"/>
        </w:rPr>
      </w:pPr>
      <w:r>
        <w:drawing>
          <wp:inline distT="0" distB="0" distL="114300" distR="114300">
            <wp:extent cx="5292725" cy="7827010"/>
            <wp:effectExtent l="0" t="0" r="3175" b="25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2"/>
                    <a:stretch>
                      <a:fillRect/>
                    </a:stretch>
                  </pic:blipFill>
                  <pic:spPr>
                    <a:xfrm>
                      <a:off x="0" y="0"/>
                      <a:ext cx="5292725" cy="7827010"/>
                    </a:xfrm>
                    <a:prstGeom prst="rect">
                      <a:avLst/>
                    </a:prstGeom>
                    <a:noFill/>
                    <a:ln>
                      <a:noFill/>
                    </a:ln>
                  </pic:spPr>
                </pic:pic>
              </a:graphicData>
            </a:graphic>
          </wp:inline>
        </w:drawing>
      </w:r>
    </w:p>
    <w:p>
      <w:pPr>
        <w:spacing w:line="222" w:lineRule="auto"/>
        <w:rPr>
          <w:rFonts w:ascii="仿宋" w:hAnsi="仿宋" w:eastAsia="仿宋" w:cs="仿宋"/>
          <w:sz w:val="31"/>
          <w:szCs w:val="31"/>
        </w:rPr>
        <w:sectPr>
          <w:footerReference r:id="rId10" w:type="default"/>
          <w:pgSz w:w="11907" w:h="16839"/>
          <w:pgMar w:top="1431" w:right="1785" w:bottom="1153" w:left="1785" w:header="0" w:footer="966" w:gutter="0"/>
          <w:cols w:space="720" w:num="1"/>
        </w:sectPr>
      </w:pPr>
    </w:p>
    <w:p>
      <w:pPr>
        <w:pStyle w:val="2"/>
        <w:spacing w:line="340" w:lineRule="auto"/>
      </w:pPr>
    </w:p>
    <w:p>
      <w:pPr>
        <w:numPr>
          <w:ilvl w:val="0"/>
          <w:numId w:val="2"/>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支出决算表</w:t>
      </w:r>
    </w:p>
    <w:p>
      <w:pPr>
        <w:numPr>
          <w:numId w:val="0"/>
        </w:numPr>
        <w:spacing w:before="101" w:line="224" w:lineRule="auto"/>
        <w:rPr>
          <w:rFonts w:ascii="黑体" w:hAnsi="黑体" w:eastAsia="黑体" w:cs="黑体"/>
          <w:spacing w:val="7"/>
          <w:sz w:val="31"/>
          <w:szCs w:val="31"/>
        </w:rPr>
      </w:pPr>
    </w:p>
    <w:p>
      <w:pPr>
        <w:numPr>
          <w:ilvl w:val="0"/>
          <w:numId w:val="0"/>
        </w:numPr>
        <w:spacing w:before="101" w:line="224" w:lineRule="auto"/>
      </w:pPr>
      <w:r>
        <w:drawing>
          <wp:inline distT="0" distB="0" distL="114300" distR="114300">
            <wp:extent cx="5288915" cy="7332345"/>
            <wp:effectExtent l="0" t="0" r="6985"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23"/>
                    <a:stretch>
                      <a:fillRect/>
                    </a:stretch>
                  </pic:blipFill>
                  <pic:spPr>
                    <a:xfrm>
                      <a:off x="0" y="0"/>
                      <a:ext cx="5288915" cy="7332345"/>
                    </a:xfrm>
                    <a:prstGeom prst="rect">
                      <a:avLst/>
                    </a:prstGeom>
                    <a:noFill/>
                    <a:ln>
                      <a:noFill/>
                    </a:ln>
                  </pic:spPr>
                </pic:pic>
              </a:graphicData>
            </a:graphic>
          </wp:inline>
        </w:drawing>
      </w:r>
    </w:p>
    <w:p>
      <w:pPr>
        <w:pStyle w:val="2"/>
        <w:spacing w:line="241" w:lineRule="auto"/>
      </w:pPr>
    </w:p>
    <w:p>
      <w:pPr>
        <w:pStyle w:val="2"/>
        <w:spacing w:line="242" w:lineRule="auto"/>
      </w:pPr>
    </w:p>
    <w:p>
      <w:pPr>
        <w:spacing w:line="222" w:lineRule="auto"/>
        <w:rPr>
          <w:rFonts w:ascii="仿宋" w:hAnsi="仿宋" w:eastAsia="仿宋" w:cs="仿宋"/>
          <w:sz w:val="31"/>
          <w:szCs w:val="31"/>
        </w:rPr>
        <w:sectPr>
          <w:footerReference r:id="rId11" w:type="default"/>
          <w:pgSz w:w="11907" w:h="16839"/>
          <w:pgMar w:top="1431" w:right="1785" w:bottom="1150" w:left="1785" w:header="0" w:footer="965" w:gutter="0"/>
          <w:cols w:space="720" w:num="1"/>
        </w:sectPr>
      </w:pPr>
    </w:p>
    <w:p>
      <w:pPr>
        <w:pStyle w:val="2"/>
        <w:spacing w:line="340" w:lineRule="auto"/>
      </w:pPr>
    </w:p>
    <w:p>
      <w:pPr>
        <w:numPr>
          <w:ilvl w:val="0"/>
          <w:numId w:val="2"/>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财政拨款收入支出决算总表</w:t>
      </w:r>
    </w:p>
    <w:p>
      <w:pPr>
        <w:numPr>
          <w:ilvl w:val="0"/>
          <w:numId w:val="0"/>
        </w:numPr>
        <w:spacing w:before="101" w:line="224" w:lineRule="auto"/>
        <w:rPr>
          <w:rFonts w:ascii="黑体" w:hAnsi="黑体" w:eastAsia="黑体" w:cs="黑体"/>
          <w:spacing w:val="7"/>
          <w:sz w:val="31"/>
          <w:szCs w:val="31"/>
        </w:rPr>
      </w:pPr>
    </w:p>
    <w:p>
      <w:pPr>
        <w:pStyle w:val="2"/>
        <w:spacing w:line="245" w:lineRule="auto"/>
      </w:pPr>
      <w:r>
        <w:drawing>
          <wp:inline distT="0" distB="0" distL="114300" distR="114300">
            <wp:extent cx="5287010" cy="8213090"/>
            <wp:effectExtent l="0" t="0" r="8890" b="165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24"/>
                    <a:stretch>
                      <a:fillRect/>
                    </a:stretch>
                  </pic:blipFill>
                  <pic:spPr>
                    <a:xfrm>
                      <a:off x="0" y="0"/>
                      <a:ext cx="5287010" cy="8213090"/>
                    </a:xfrm>
                    <a:prstGeom prst="rect">
                      <a:avLst/>
                    </a:prstGeom>
                    <a:noFill/>
                    <a:ln>
                      <a:noFill/>
                    </a:ln>
                  </pic:spPr>
                </pic:pic>
              </a:graphicData>
            </a:graphic>
          </wp:inline>
        </w:drawing>
      </w:r>
    </w:p>
    <w:p>
      <w:pPr>
        <w:spacing w:line="224" w:lineRule="auto"/>
        <w:rPr>
          <w:rFonts w:ascii="仿宋" w:hAnsi="仿宋" w:eastAsia="仿宋" w:cs="仿宋"/>
          <w:sz w:val="31"/>
          <w:szCs w:val="31"/>
        </w:rPr>
        <w:sectPr>
          <w:footerReference r:id="rId12" w:type="default"/>
          <w:pgSz w:w="11907" w:h="16839"/>
          <w:pgMar w:top="1431" w:right="1785" w:bottom="1153" w:left="1785" w:header="0" w:footer="965" w:gutter="0"/>
          <w:cols w:space="720" w:num="1"/>
        </w:sectPr>
      </w:pPr>
    </w:p>
    <w:p>
      <w:pPr>
        <w:pStyle w:val="2"/>
        <w:spacing w:line="339" w:lineRule="auto"/>
      </w:pPr>
    </w:p>
    <w:p>
      <w:pPr>
        <w:numPr>
          <w:ilvl w:val="0"/>
          <w:numId w:val="2"/>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一般公共预算财政拨款支出决算表</w:t>
      </w:r>
    </w:p>
    <w:p>
      <w:pPr>
        <w:numPr>
          <w:numId w:val="0"/>
        </w:numPr>
        <w:spacing w:before="100" w:line="224" w:lineRule="auto"/>
        <w:rPr>
          <w:rFonts w:ascii="黑体" w:hAnsi="黑体" w:eastAsia="黑体" w:cs="黑体"/>
          <w:spacing w:val="8"/>
          <w:sz w:val="31"/>
          <w:szCs w:val="31"/>
        </w:rPr>
      </w:pPr>
    </w:p>
    <w:p>
      <w:pPr>
        <w:numPr>
          <w:ilvl w:val="0"/>
          <w:numId w:val="0"/>
        </w:numPr>
        <w:spacing w:before="100" w:line="224" w:lineRule="auto"/>
        <w:rPr>
          <w:rFonts w:hint="eastAsia" w:ascii="黑体" w:hAnsi="黑体" w:eastAsia="黑体" w:cs="黑体"/>
          <w:spacing w:val="8"/>
          <w:sz w:val="31"/>
          <w:szCs w:val="31"/>
          <w:lang w:val="en-US" w:eastAsia="zh-CN"/>
        </w:rPr>
      </w:pPr>
      <w:r>
        <w:drawing>
          <wp:inline distT="0" distB="0" distL="114300" distR="114300">
            <wp:extent cx="5290820" cy="7947025"/>
            <wp:effectExtent l="0" t="0" r="5080" b="1587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5"/>
                    <a:stretch>
                      <a:fillRect/>
                    </a:stretch>
                  </pic:blipFill>
                  <pic:spPr>
                    <a:xfrm>
                      <a:off x="0" y="0"/>
                      <a:ext cx="5290820" cy="7947025"/>
                    </a:xfrm>
                    <a:prstGeom prst="rect">
                      <a:avLst/>
                    </a:prstGeom>
                    <a:noFill/>
                    <a:ln>
                      <a:noFill/>
                    </a:ln>
                  </pic:spPr>
                </pic:pic>
              </a:graphicData>
            </a:graphic>
          </wp:inline>
        </w:drawing>
      </w:r>
    </w:p>
    <w:p>
      <w:pPr>
        <w:spacing w:line="222" w:lineRule="auto"/>
        <w:rPr>
          <w:rFonts w:ascii="仿宋" w:hAnsi="仿宋" w:eastAsia="仿宋" w:cs="仿宋"/>
          <w:sz w:val="31"/>
          <w:szCs w:val="31"/>
        </w:rPr>
        <w:sectPr>
          <w:footerReference r:id="rId13" w:type="default"/>
          <w:pgSz w:w="11907" w:h="16839"/>
          <w:pgMar w:top="1431" w:right="1785" w:bottom="1153" w:left="1785" w:header="0" w:footer="965" w:gutter="0"/>
          <w:cols w:space="720" w:num="1"/>
        </w:sectPr>
      </w:pPr>
    </w:p>
    <w:p>
      <w:pPr>
        <w:pStyle w:val="2"/>
        <w:spacing w:line="339" w:lineRule="auto"/>
      </w:pPr>
    </w:p>
    <w:p>
      <w:pPr>
        <w:numPr>
          <w:ilvl w:val="0"/>
          <w:numId w:val="2"/>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一般公共预算财政拨款基本支出决算明细表</w:t>
      </w:r>
    </w:p>
    <w:p>
      <w:pPr>
        <w:numPr>
          <w:numId w:val="0"/>
        </w:numPr>
        <w:spacing w:before="100" w:line="224" w:lineRule="auto"/>
        <w:rPr>
          <w:rFonts w:ascii="黑体" w:hAnsi="黑体" w:eastAsia="黑体" w:cs="黑体"/>
          <w:spacing w:val="8"/>
          <w:sz w:val="31"/>
          <w:szCs w:val="31"/>
        </w:rPr>
      </w:pPr>
    </w:p>
    <w:p>
      <w:pPr>
        <w:numPr>
          <w:ilvl w:val="0"/>
          <w:numId w:val="0"/>
        </w:numPr>
        <w:spacing w:before="100" w:line="224" w:lineRule="auto"/>
        <w:rPr>
          <w:rFonts w:ascii="黑体" w:hAnsi="黑体" w:eastAsia="黑体" w:cs="黑体"/>
          <w:spacing w:val="8"/>
          <w:sz w:val="31"/>
          <w:szCs w:val="31"/>
        </w:rPr>
      </w:pPr>
      <w:r>
        <w:drawing>
          <wp:inline distT="0" distB="0" distL="114300" distR="114300">
            <wp:extent cx="5290185" cy="7750175"/>
            <wp:effectExtent l="0" t="0" r="5715" b="317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26"/>
                    <a:stretch>
                      <a:fillRect/>
                    </a:stretch>
                  </pic:blipFill>
                  <pic:spPr>
                    <a:xfrm>
                      <a:off x="0" y="0"/>
                      <a:ext cx="5290185" cy="7750175"/>
                    </a:xfrm>
                    <a:prstGeom prst="rect">
                      <a:avLst/>
                    </a:prstGeom>
                    <a:noFill/>
                    <a:ln>
                      <a:noFill/>
                    </a:ln>
                  </pic:spPr>
                </pic:pic>
              </a:graphicData>
            </a:graphic>
          </wp:inline>
        </w:drawing>
      </w:r>
    </w:p>
    <w:p>
      <w:pPr>
        <w:spacing w:line="222" w:lineRule="auto"/>
        <w:rPr>
          <w:rFonts w:ascii="仿宋" w:hAnsi="仿宋" w:eastAsia="仿宋" w:cs="仿宋"/>
          <w:sz w:val="31"/>
          <w:szCs w:val="31"/>
        </w:rPr>
        <w:sectPr>
          <w:footerReference r:id="rId14" w:type="default"/>
          <w:pgSz w:w="11907" w:h="16839"/>
          <w:pgMar w:top="1431" w:right="1785" w:bottom="1153" w:left="1785" w:header="0" w:footer="965" w:gutter="0"/>
          <w:cols w:space="720" w:num="1"/>
        </w:sectPr>
      </w:pPr>
    </w:p>
    <w:p>
      <w:pPr>
        <w:pStyle w:val="2"/>
        <w:spacing w:line="340" w:lineRule="auto"/>
      </w:pPr>
    </w:p>
    <w:p>
      <w:pPr>
        <w:numPr>
          <w:ilvl w:val="0"/>
          <w:numId w:val="2"/>
        </w:numPr>
        <w:spacing w:before="101"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政府性基金预算财政拨款收入支出决算表</w:t>
      </w:r>
    </w:p>
    <w:p>
      <w:pPr>
        <w:numPr>
          <w:numId w:val="0"/>
        </w:numPr>
        <w:spacing w:before="101" w:line="224" w:lineRule="auto"/>
        <w:ind w:left="672" w:leftChars="0"/>
        <w:rPr>
          <w:rFonts w:ascii="黑体" w:hAnsi="黑体" w:eastAsia="黑体" w:cs="黑体"/>
          <w:spacing w:val="8"/>
          <w:sz w:val="31"/>
          <w:szCs w:val="31"/>
        </w:rPr>
      </w:pPr>
    </w:p>
    <w:p>
      <w:pPr>
        <w:numPr>
          <w:ilvl w:val="0"/>
          <w:numId w:val="0"/>
        </w:numPr>
        <w:spacing w:before="101" w:line="224" w:lineRule="auto"/>
        <w:rPr>
          <w:rFonts w:ascii="黑体" w:hAnsi="黑体" w:eastAsia="黑体" w:cs="黑体"/>
          <w:spacing w:val="8"/>
          <w:sz w:val="31"/>
          <w:szCs w:val="31"/>
        </w:rPr>
      </w:pPr>
      <w:r>
        <w:drawing>
          <wp:inline distT="0" distB="0" distL="114300" distR="114300">
            <wp:extent cx="5287645" cy="3493135"/>
            <wp:effectExtent l="0" t="0" r="8255" b="1206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27"/>
                    <a:stretch>
                      <a:fillRect/>
                    </a:stretch>
                  </pic:blipFill>
                  <pic:spPr>
                    <a:xfrm>
                      <a:off x="0" y="0"/>
                      <a:ext cx="5287645" cy="3493135"/>
                    </a:xfrm>
                    <a:prstGeom prst="rect">
                      <a:avLst/>
                    </a:prstGeom>
                    <a:noFill/>
                    <a:ln>
                      <a:noFill/>
                    </a:ln>
                  </pic:spPr>
                </pic:pic>
              </a:graphicData>
            </a:graphic>
          </wp:inline>
        </w:drawing>
      </w:r>
    </w:p>
    <w:p>
      <w:pPr>
        <w:spacing w:line="224" w:lineRule="auto"/>
        <w:rPr>
          <w:rFonts w:ascii="仿宋" w:hAnsi="仿宋" w:eastAsia="仿宋" w:cs="仿宋"/>
          <w:sz w:val="31"/>
          <w:szCs w:val="31"/>
        </w:rPr>
        <w:sectPr>
          <w:footerReference r:id="rId15" w:type="default"/>
          <w:pgSz w:w="11907" w:h="16839"/>
          <w:pgMar w:top="1431" w:right="1785" w:bottom="1153" w:left="1785" w:header="0" w:footer="965" w:gutter="0"/>
          <w:cols w:space="720" w:num="1"/>
        </w:sectPr>
      </w:pPr>
    </w:p>
    <w:p>
      <w:pPr>
        <w:pStyle w:val="2"/>
        <w:spacing w:line="340" w:lineRule="auto"/>
      </w:pPr>
    </w:p>
    <w:p>
      <w:pPr>
        <w:numPr>
          <w:ilvl w:val="0"/>
          <w:numId w:val="2"/>
        </w:numPr>
        <w:spacing w:before="101"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国有资本经营预算财政拨款支出决算表</w:t>
      </w:r>
    </w:p>
    <w:p>
      <w:pPr>
        <w:numPr>
          <w:numId w:val="0"/>
        </w:numPr>
        <w:spacing w:before="101" w:line="224" w:lineRule="auto"/>
        <w:ind w:left="672" w:leftChars="0"/>
        <w:rPr>
          <w:rFonts w:ascii="黑体" w:hAnsi="黑体" w:eastAsia="黑体" w:cs="黑体"/>
          <w:spacing w:val="8"/>
          <w:sz w:val="31"/>
          <w:szCs w:val="31"/>
        </w:rPr>
      </w:pPr>
    </w:p>
    <w:p>
      <w:pPr>
        <w:numPr>
          <w:ilvl w:val="0"/>
          <w:numId w:val="0"/>
        </w:numPr>
        <w:spacing w:before="101" w:line="224" w:lineRule="auto"/>
      </w:pPr>
      <w:r>
        <w:drawing>
          <wp:inline distT="0" distB="0" distL="114300" distR="114300">
            <wp:extent cx="5290820" cy="3843020"/>
            <wp:effectExtent l="0" t="0" r="5080" b="508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8"/>
                    <a:stretch>
                      <a:fillRect/>
                    </a:stretch>
                  </pic:blipFill>
                  <pic:spPr>
                    <a:xfrm>
                      <a:off x="0" y="0"/>
                      <a:ext cx="5290820" cy="3843020"/>
                    </a:xfrm>
                    <a:prstGeom prst="rect">
                      <a:avLst/>
                    </a:prstGeom>
                    <a:noFill/>
                    <a:ln>
                      <a:noFill/>
                    </a:ln>
                  </pic:spPr>
                </pic:pic>
              </a:graphicData>
            </a:graphic>
          </wp:inline>
        </w:drawing>
      </w:r>
    </w:p>
    <w:p>
      <w:pPr>
        <w:pStyle w:val="2"/>
        <w:spacing w:line="253" w:lineRule="auto"/>
      </w:pPr>
    </w:p>
    <w:p>
      <w:pPr>
        <w:spacing w:before="101" w:line="372" w:lineRule="auto"/>
        <w:ind w:left="24" w:right="13" w:firstLine="650"/>
        <w:jc w:val="both"/>
        <w:rPr>
          <w:rFonts w:ascii="仿宋" w:hAnsi="仿宋" w:eastAsia="仿宋" w:cs="仿宋"/>
          <w:color w:val="auto"/>
          <w:sz w:val="31"/>
          <w:szCs w:val="31"/>
        </w:rPr>
      </w:pPr>
      <w:r>
        <w:rPr>
          <w:rFonts w:ascii="仿宋" w:hAnsi="仿宋" w:eastAsia="仿宋" w:cs="仿宋"/>
          <w:color w:val="auto"/>
          <w:spacing w:val="8"/>
          <w:sz w:val="31"/>
          <w:szCs w:val="31"/>
        </w:rPr>
        <w:t>注：</w:t>
      </w:r>
      <w:r>
        <w:rPr>
          <w:rFonts w:ascii="仿宋" w:hAnsi="仿宋" w:eastAsia="仿宋" w:cs="仿宋"/>
          <w:color w:val="auto"/>
          <w:spacing w:val="9"/>
          <w:sz w:val="31"/>
          <w:szCs w:val="31"/>
        </w:rPr>
        <w:t>本单位没有国有资本经营预</w:t>
      </w:r>
      <w:r>
        <w:rPr>
          <w:rFonts w:ascii="仿宋" w:hAnsi="仿宋" w:eastAsia="仿宋" w:cs="仿宋"/>
          <w:color w:val="auto"/>
          <w:spacing w:val="-2"/>
          <w:sz w:val="31"/>
          <w:szCs w:val="31"/>
        </w:rPr>
        <w:t>算财政拨款。</w:t>
      </w:r>
    </w:p>
    <w:p>
      <w:pPr>
        <w:spacing w:line="222" w:lineRule="auto"/>
        <w:rPr>
          <w:rFonts w:ascii="仿宋" w:hAnsi="仿宋" w:eastAsia="仿宋" w:cs="仿宋"/>
          <w:sz w:val="31"/>
          <w:szCs w:val="31"/>
        </w:rPr>
        <w:sectPr>
          <w:footerReference r:id="rId16" w:type="default"/>
          <w:pgSz w:w="11907" w:h="16839"/>
          <w:pgMar w:top="1431" w:right="1785" w:bottom="1153" w:left="1785" w:header="0" w:footer="965" w:gutter="0"/>
          <w:cols w:space="720" w:num="1"/>
        </w:sectPr>
      </w:pPr>
    </w:p>
    <w:p>
      <w:pPr>
        <w:pStyle w:val="2"/>
        <w:spacing w:line="340" w:lineRule="auto"/>
      </w:pPr>
    </w:p>
    <w:p>
      <w:pPr>
        <w:numPr>
          <w:ilvl w:val="0"/>
          <w:numId w:val="2"/>
        </w:numPr>
        <w:spacing w:before="101"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财政拨款“三公”经费支出决算表</w:t>
      </w:r>
    </w:p>
    <w:p>
      <w:pPr>
        <w:numPr>
          <w:numId w:val="0"/>
        </w:numPr>
        <w:spacing w:before="101" w:line="224" w:lineRule="auto"/>
        <w:ind w:left="672" w:leftChars="0"/>
        <w:rPr>
          <w:rFonts w:ascii="黑体" w:hAnsi="黑体" w:eastAsia="黑体" w:cs="黑体"/>
          <w:spacing w:val="8"/>
          <w:sz w:val="31"/>
          <w:szCs w:val="31"/>
        </w:rPr>
      </w:pPr>
    </w:p>
    <w:p>
      <w:pPr>
        <w:numPr>
          <w:ilvl w:val="0"/>
          <w:numId w:val="0"/>
        </w:numPr>
        <w:spacing w:before="101" w:line="224" w:lineRule="auto"/>
        <w:rPr>
          <w:rFonts w:ascii="黑体" w:hAnsi="黑体" w:eastAsia="黑体" w:cs="黑体"/>
          <w:spacing w:val="8"/>
          <w:sz w:val="31"/>
          <w:szCs w:val="31"/>
        </w:rPr>
      </w:pPr>
      <w:r>
        <w:drawing>
          <wp:inline distT="0" distB="0" distL="114300" distR="114300">
            <wp:extent cx="5292725" cy="3094990"/>
            <wp:effectExtent l="0" t="0" r="3175" b="1016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29"/>
                    <a:stretch>
                      <a:fillRect/>
                    </a:stretch>
                  </pic:blipFill>
                  <pic:spPr>
                    <a:xfrm>
                      <a:off x="0" y="0"/>
                      <a:ext cx="5292725" cy="3094990"/>
                    </a:xfrm>
                    <a:prstGeom prst="rect">
                      <a:avLst/>
                    </a:prstGeom>
                    <a:noFill/>
                    <a:ln>
                      <a:noFill/>
                    </a:ln>
                  </pic:spPr>
                </pic:pic>
              </a:graphicData>
            </a:graphic>
          </wp:inline>
        </w:drawing>
      </w:r>
    </w:p>
    <w:p>
      <w:pPr>
        <w:spacing w:before="96" w:line="5302" w:lineRule="exact"/>
        <w:ind w:firstLine="237"/>
      </w:pPr>
    </w:p>
    <w:p>
      <w:pPr>
        <w:spacing w:line="224" w:lineRule="auto"/>
        <w:rPr>
          <w:rFonts w:ascii="仿宋" w:hAnsi="仿宋" w:eastAsia="仿宋" w:cs="仿宋"/>
          <w:sz w:val="31"/>
          <w:szCs w:val="31"/>
        </w:rPr>
        <w:sectPr>
          <w:footerReference r:id="rId17" w:type="default"/>
          <w:pgSz w:w="11907" w:h="16839"/>
          <w:pgMar w:top="1431" w:right="1785" w:bottom="1153" w:left="1785" w:header="0" w:footer="965" w:gutter="0"/>
          <w:cols w:space="720" w:num="1"/>
        </w:sectPr>
      </w:pPr>
    </w:p>
    <w:p>
      <w:pPr>
        <w:pStyle w:val="2"/>
        <w:spacing w:line="339" w:lineRule="auto"/>
      </w:pPr>
    </w:p>
    <w:p>
      <w:pPr>
        <w:spacing w:before="100" w:line="224" w:lineRule="auto"/>
        <w:ind w:left="30"/>
        <w:rPr>
          <w:rFonts w:ascii="黑体" w:hAnsi="黑体" w:eastAsia="黑体" w:cs="黑体"/>
          <w:sz w:val="31"/>
          <w:szCs w:val="31"/>
        </w:rPr>
      </w:pPr>
      <w:r>
        <w:rPr>
          <w:rFonts w:ascii="黑体" w:hAnsi="黑体" w:eastAsia="黑体" w:cs="黑体"/>
          <w:spacing w:val="8"/>
          <w:sz w:val="31"/>
          <w:szCs w:val="31"/>
        </w:rPr>
        <w:t>十、部门预算项目支出绩效自评表</w:t>
      </w:r>
    </w:p>
    <w:p>
      <w:pPr>
        <w:pStyle w:val="2"/>
        <w:spacing w:line="261" w:lineRule="auto"/>
      </w:pPr>
    </w:p>
    <w:p>
      <w:pPr>
        <w:pStyle w:val="2"/>
        <w:spacing w:line="261" w:lineRule="auto"/>
      </w:pPr>
      <w:r>
        <w:drawing>
          <wp:inline distT="0" distB="0" distL="114300" distR="114300">
            <wp:extent cx="5290185" cy="7420610"/>
            <wp:effectExtent l="0" t="0" r="5715" b="889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30"/>
                    <a:stretch>
                      <a:fillRect/>
                    </a:stretch>
                  </pic:blipFill>
                  <pic:spPr>
                    <a:xfrm>
                      <a:off x="0" y="0"/>
                      <a:ext cx="5290185" cy="7420610"/>
                    </a:xfrm>
                    <a:prstGeom prst="rect">
                      <a:avLst/>
                    </a:prstGeom>
                    <a:noFill/>
                    <a:ln>
                      <a:noFill/>
                    </a:ln>
                  </pic:spPr>
                </pic:pic>
              </a:graphicData>
            </a:graphic>
          </wp:inline>
        </w:drawing>
      </w: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r>
        <w:drawing>
          <wp:inline distT="0" distB="0" distL="114300" distR="114300">
            <wp:extent cx="5293995" cy="8205470"/>
            <wp:effectExtent l="0" t="0" r="1905" b="508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1"/>
                    <a:stretch>
                      <a:fillRect/>
                    </a:stretch>
                  </pic:blipFill>
                  <pic:spPr>
                    <a:xfrm>
                      <a:off x="0" y="0"/>
                      <a:ext cx="5293995" cy="8205470"/>
                    </a:xfrm>
                    <a:prstGeom prst="rect">
                      <a:avLst/>
                    </a:prstGeom>
                    <a:noFill/>
                    <a:ln>
                      <a:noFill/>
                    </a:ln>
                  </pic:spPr>
                </pic:pic>
              </a:graphicData>
            </a:graphic>
          </wp:inline>
        </w:drawing>
      </w: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r>
        <w:drawing>
          <wp:inline distT="0" distB="0" distL="114300" distR="114300">
            <wp:extent cx="5285105" cy="7844790"/>
            <wp:effectExtent l="0" t="0" r="10795" b="381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32"/>
                    <a:stretch>
                      <a:fillRect/>
                    </a:stretch>
                  </pic:blipFill>
                  <pic:spPr>
                    <a:xfrm>
                      <a:off x="0" y="0"/>
                      <a:ext cx="5285105" cy="7844790"/>
                    </a:xfrm>
                    <a:prstGeom prst="rect">
                      <a:avLst/>
                    </a:prstGeom>
                    <a:noFill/>
                    <a:ln>
                      <a:noFill/>
                    </a:ln>
                  </pic:spPr>
                </pic:pic>
              </a:graphicData>
            </a:graphic>
          </wp:inline>
        </w:drawing>
      </w: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p>
    <w:p>
      <w:pPr>
        <w:pStyle w:val="2"/>
        <w:spacing w:line="261" w:lineRule="auto"/>
      </w:pPr>
      <w:r>
        <w:drawing>
          <wp:inline distT="0" distB="0" distL="114300" distR="114300">
            <wp:extent cx="5293995" cy="8592185"/>
            <wp:effectExtent l="0" t="0" r="1905" b="1841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33"/>
                    <a:stretch>
                      <a:fillRect/>
                    </a:stretch>
                  </pic:blipFill>
                  <pic:spPr>
                    <a:xfrm>
                      <a:off x="0" y="0"/>
                      <a:ext cx="5293995" cy="8592185"/>
                    </a:xfrm>
                    <a:prstGeom prst="rect">
                      <a:avLst/>
                    </a:prstGeom>
                    <a:noFill/>
                    <a:ln>
                      <a:noFill/>
                    </a:ln>
                  </pic:spPr>
                </pic:pic>
              </a:graphicData>
            </a:graphic>
          </wp:inline>
        </w:drawing>
      </w:r>
    </w:p>
    <w:p>
      <w:pPr>
        <w:pStyle w:val="2"/>
        <w:spacing w:line="261" w:lineRule="auto"/>
      </w:pPr>
    </w:p>
    <w:p>
      <w:pPr>
        <w:pStyle w:val="2"/>
        <w:spacing w:line="261" w:lineRule="auto"/>
      </w:pPr>
    </w:p>
    <w:p>
      <w:pPr>
        <w:spacing w:before="225" w:line="443" w:lineRule="exact"/>
        <w:ind w:left="482"/>
        <w:rPr>
          <w:rFonts w:ascii="微软雅黑" w:hAnsi="微软雅黑" w:eastAsia="微软雅黑" w:cs="微软雅黑"/>
          <w:sz w:val="43"/>
          <w:szCs w:val="43"/>
        </w:rPr>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pPr>
        <w:pStyle w:val="2"/>
        <w:spacing w:line="315" w:lineRule="auto"/>
      </w:pPr>
    </w:p>
    <w:p>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pPr>
        <w:spacing w:before="247" w:line="372" w:lineRule="auto"/>
        <w:ind w:left="50" w:right="113" w:firstLine="620"/>
      </w:pPr>
      <w:r>
        <w:rPr>
          <w:rFonts w:ascii="宋体" w:hAnsi="宋体" w:eastAsia="宋体" w:cs="宋体"/>
          <w:spacing w:val="4"/>
          <w:sz w:val="31"/>
          <w:szCs w:val="31"/>
        </w:rPr>
        <w:t>2023</w:t>
      </w:r>
      <w:r>
        <w:rPr>
          <w:rFonts w:ascii="仿宋" w:hAnsi="仿宋" w:eastAsia="仿宋" w:cs="仿宋"/>
          <w:spacing w:val="4"/>
          <w:sz w:val="31"/>
          <w:szCs w:val="31"/>
        </w:rPr>
        <w:t>年度收、支总计均为</w:t>
      </w:r>
      <w:r>
        <w:rPr>
          <w:rFonts w:hint="eastAsia" w:ascii="仿宋" w:hAnsi="仿宋" w:eastAsia="仿宋" w:cs="仿宋"/>
          <w:spacing w:val="4"/>
          <w:sz w:val="31"/>
          <w:szCs w:val="31"/>
        </w:rPr>
        <w:t>31,790.76</w:t>
      </w:r>
      <w:r>
        <w:rPr>
          <w:rFonts w:ascii="仿宋" w:hAnsi="仿宋" w:eastAsia="仿宋" w:cs="仿宋"/>
          <w:spacing w:val="4"/>
          <w:sz w:val="31"/>
          <w:szCs w:val="31"/>
        </w:rPr>
        <w:t>万元。与</w:t>
      </w:r>
      <w:r>
        <w:rPr>
          <w:rFonts w:ascii="宋体" w:hAnsi="宋体" w:eastAsia="宋体" w:cs="宋体"/>
          <w:spacing w:val="4"/>
          <w:sz w:val="31"/>
          <w:szCs w:val="31"/>
        </w:rPr>
        <w:t>2022</w:t>
      </w:r>
      <w:r>
        <w:rPr>
          <w:rFonts w:ascii="仿宋" w:hAnsi="仿宋" w:eastAsia="仿宋" w:cs="仿宋"/>
          <w:spacing w:val="4"/>
          <w:sz w:val="31"/>
          <w:szCs w:val="31"/>
        </w:rPr>
        <w:t>年度相比，收、支总计各减少</w:t>
      </w:r>
      <w:r>
        <w:rPr>
          <w:rFonts w:hint="eastAsia" w:ascii="仿宋" w:hAnsi="仿宋" w:eastAsia="仿宋" w:cs="仿宋"/>
          <w:spacing w:val="4"/>
          <w:sz w:val="31"/>
          <w:szCs w:val="31"/>
        </w:rPr>
        <w:t>7,592.18</w:t>
      </w:r>
      <w:r>
        <w:rPr>
          <w:rFonts w:ascii="仿宋" w:hAnsi="仿宋" w:eastAsia="仿宋" w:cs="仿宋"/>
          <w:spacing w:val="4"/>
          <w:sz w:val="31"/>
          <w:szCs w:val="31"/>
        </w:rPr>
        <w:t>万元，下降</w:t>
      </w:r>
      <w:r>
        <w:rPr>
          <w:rFonts w:hint="eastAsia" w:ascii="仿宋" w:hAnsi="仿宋" w:eastAsia="仿宋" w:cs="仿宋"/>
          <w:spacing w:val="4"/>
          <w:sz w:val="31"/>
          <w:szCs w:val="31"/>
          <w:lang w:val="en-US" w:eastAsia="zh-CN"/>
        </w:rPr>
        <w:t>19.28</w:t>
      </w:r>
      <w:r>
        <w:rPr>
          <w:rFonts w:ascii="仿宋" w:hAnsi="仿宋" w:eastAsia="仿宋" w:cs="仿宋"/>
          <w:spacing w:val="4"/>
          <w:sz w:val="31"/>
          <w:szCs w:val="31"/>
        </w:rPr>
        <w:t>%。主要原因：</w:t>
      </w:r>
      <w:r>
        <w:rPr>
          <w:rFonts w:hint="eastAsia" w:ascii="仿宋" w:hAnsi="仿宋" w:eastAsia="仿宋" w:cs="仿宋"/>
          <w:spacing w:val="4"/>
          <w:sz w:val="31"/>
          <w:szCs w:val="31"/>
          <w:lang w:val="en-US" w:eastAsia="zh-CN"/>
        </w:rPr>
        <w:t>工程项目减少。</w:t>
      </w:r>
    </w:p>
    <w:p>
      <w:pPr>
        <w:spacing w:before="249" w:line="224" w:lineRule="auto"/>
        <w:ind w:left="672"/>
        <w:rPr>
          <w:rFonts w:ascii="黑体" w:hAnsi="黑体" w:eastAsia="黑体" w:cs="黑体"/>
          <w:sz w:val="31"/>
          <w:szCs w:val="31"/>
        </w:rPr>
      </w:pPr>
      <w:r>
        <w:rPr>
          <w:rFonts w:ascii="黑体" w:hAnsi="黑体" w:eastAsia="黑体" w:cs="黑体"/>
          <w:spacing w:val="-4"/>
          <w:sz w:val="31"/>
          <w:szCs w:val="31"/>
        </w:rPr>
        <w:t>二、收入决算情况说明</w:t>
      </w:r>
    </w:p>
    <w:p>
      <w:pPr>
        <w:spacing w:before="244" w:line="372" w:lineRule="auto"/>
        <w:ind w:firstLine="588" w:firstLineChars="200"/>
        <w:jc w:val="both"/>
        <w:rPr>
          <w:rFonts w:ascii="仿宋" w:hAnsi="仿宋" w:eastAsia="仿宋" w:cs="仿宋"/>
          <w:spacing w:val="-3"/>
          <w:sz w:val="31"/>
          <w:szCs w:val="31"/>
          <w:highlight w:val="none"/>
        </w:rPr>
      </w:pPr>
      <w:r>
        <w:rPr>
          <w:rFonts w:ascii="仿宋" w:hAnsi="仿宋" w:eastAsia="仿宋" w:cs="仿宋"/>
          <w:spacing w:val="-8"/>
          <w:sz w:val="31"/>
          <w:szCs w:val="31"/>
        </w:rPr>
        <w:t>本年收入合计</w:t>
      </w:r>
      <w:r>
        <w:rPr>
          <w:rFonts w:hint="eastAsia" w:ascii="仿宋" w:hAnsi="仿宋" w:eastAsia="仿宋" w:cs="仿宋"/>
          <w:spacing w:val="-8"/>
          <w:sz w:val="31"/>
          <w:szCs w:val="31"/>
        </w:rPr>
        <w:t>30,182.05</w:t>
      </w:r>
      <w:r>
        <w:rPr>
          <w:rFonts w:ascii="仿宋" w:hAnsi="仿宋" w:eastAsia="仿宋" w:cs="仿宋"/>
          <w:spacing w:val="-8"/>
          <w:sz w:val="31"/>
          <w:szCs w:val="31"/>
        </w:rPr>
        <w:t>万元，其中：财政拨</w:t>
      </w:r>
      <w:r>
        <w:rPr>
          <w:rFonts w:hint="eastAsia" w:ascii="仿宋" w:hAnsi="仿宋" w:eastAsia="仿宋" w:cs="仿宋"/>
          <w:spacing w:val="-8"/>
          <w:sz w:val="31"/>
          <w:szCs w:val="31"/>
        </w:rPr>
        <w:t>款收入28,714.11万元，比上年减少8,580.83万元，下降</w:t>
      </w:r>
      <w:r>
        <w:rPr>
          <w:rFonts w:hint="eastAsia" w:ascii="仿宋" w:hAnsi="仿宋" w:eastAsia="仿宋" w:cs="仿宋"/>
          <w:spacing w:val="-8"/>
          <w:sz w:val="31"/>
          <w:szCs w:val="31"/>
          <w:lang w:val="en-US" w:eastAsia="zh-CN"/>
        </w:rPr>
        <w:t>23.01</w:t>
      </w:r>
      <w:r>
        <w:rPr>
          <w:rFonts w:ascii="宋体" w:hAnsi="宋体" w:eastAsia="宋体" w:cs="宋体"/>
          <w:spacing w:val="-8"/>
          <w:sz w:val="31"/>
          <w:szCs w:val="31"/>
        </w:rPr>
        <w:t>%</w:t>
      </w:r>
      <w:r>
        <w:rPr>
          <w:rFonts w:ascii="仿宋" w:hAnsi="仿宋" w:eastAsia="仿宋" w:cs="仿宋"/>
          <w:spacing w:val="-8"/>
          <w:sz w:val="31"/>
          <w:szCs w:val="31"/>
        </w:rPr>
        <w:t>，主要是</w:t>
      </w:r>
      <w:r>
        <w:rPr>
          <w:rFonts w:hint="eastAsia" w:ascii="仿宋" w:hAnsi="仿宋" w:eastAsia="仿宋" w:cs="仿宋"/>
          <w:spacing w:val="-8"/>
          <w:sz w:val="31"/>
          <w:szCs w:val="31"/>
          <w:lang w:val="en-US" w:eastAsia="zh-CN"/>
        </w:rPr>
        <w:t>工程项目减少</w:t>
      </w:r>
      <w:r>
        <w:rPr>
          <w:rFonts w:ascii="仿宋" w:hAnsi="仿宋" w:eastAsia="仿宋" w:cs="仿宋"/>
          <w:spacing w:val="-8"/>
          <w:sz w:val="31"/>
          <w:szCs w:val="31"/>
        </w:rPr>
        <w:t>；上</w:t>
      </w:r>
      <w:r>
        <w:rPr>
          <w:rFonts w:ascii="仿宋" w:hAnsi="仿宋" w:eastAsia="仿宋" w:cs="仿宋"/>
          <w:spacing w:val="-21"/>
          <w:sz w:val="31"/>
          <w:szCs w:val="31"/>
        </w:rPr>
        <w:t>级补助收入</w:t>
      </w:r>
      <w:r>
        <w:rPr>
          <w:rFonts w:hint="eastAsia" w:ascii="仿宋" w:hAnsi="仿宋" w:eastAsia="仿宋" w:cs="仿宋"/>
          <w:spacing w:val="49"/>
          <w:sz w:val="31"/>
          <w:szCs w:val="31"/>
          <w:lang w:val="en-US" w:eastAsia="zh-CN"/>
        </w:rPr>
        <w:t>0</w:t>
      </w:r>
      <w:r>
        <w:rPr>
          <w:rFonts w:ascii="仿宋" w:hAnsi="仿宋" w:eastAsia="仿宋" w:cs="仿宋"/>
          <w:spacing w:val="-21"/>
          <w:sz w:val="31"/>
          <w:szCs w:val="31"/>
        </w:rPr>
        <w:t>万元，比上年增加（减少）</w:t>
      </w:r>
      <w:r>
        <w:rPr>
          <w:rFonts w:hint="eastAsia" w:ascii="仿宋" w:hAnsi="仿宋" w:eastAsia="仿宋" w:cs="仿宋"/>
          <w:spacing w:val="-21"/>
          <w:sz w:val="31"/>
          <w:szCs w:val="31"/>
          <w:lang w:val="en-US" w:eastAsia="zh-CN"/>
        </w:rPr>
        <w:t>0</w:t>
      </w:r>
      <w:r>
        <w:rPr>
          <w:rFonts w:ascii="仿宋" w:hAnsi="仿宋" w:eastAsia="仿宋" w:cs="仿宋"/>
          <w:spacing w:val="-21"/>
          <w:sz w:val="31"/>
          <w:szCs w:val="31"/>
        </w:rPr>
        <w:t>万元，增长（下降）</w:t>
      </w:r>
      <w:r>
        <w:rPr>
          <w:rFonts w:hint="eastAsia" w:ascii="仿宋" w:hAnsi="仿宋" w:eastAsia="仿宋" w:cs="仿宋"/>
          <w:spacing w:val="-21"/>
          <w:sz w:val="31"/>
          <w:szCs w:val="31"/>
          <w:lang w:val="en-US" w:eastAsia="zh-CN"/>
        </w:rPr>
        <w:t>0</w:t>
      </w:r>
      <w:r>
        <w:rPr>
          <w:rFonts w:ascii="宋体" w:hAnsi="宋体" w:eastAsia="宋体" w:cs="宋体"/>
          <w:spacing w:val="-21"/>
          <w:sz w:val="31"/>
          <w:szCs w:val="31"/>
        </w:rPr>
        <w:t>%</w:t>
      </w:r>
      <w:r>
        <w:rPr>
          <w:rFonts w:ascii="仿宋" w:hAnsi="仿宋" w:eastAsia="仿宋" w:cs="仿宋"/>
          <w:spacing w:val="-8"/>
          <w:sz w:val="31"/>
          <w:szCs w:val="31"/>
        </w:rPr>
        <w:t>；事业收入</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万元，比上年增加（减少）</w:t>
      </w:r>
      <w:r>
        <w:rPr>
          <w:rFonts w:hint="eastAsia" w:ascii="仿宋" w:hAnsi="仿宋" w:eastAsia="仿宋" w:cs="仿宋"/>
          <w:spacing w:val="-35"/>
          <w:sz w:val="31"/>
          <w:szCs w:val="31"/>
          <w:lang w:val="en-US" w:eastAsia="zh-CN"/>
        </w:rPr>
        <w:t>0</w:t>
      </w:r>
      <w:r>
        <w:rPr>
          <w:rFonts w:ascii="仿宋" w:hAnsi="仿宋" w:eastAsia="仿宋" w:cs="仿宋"/>
          <w:spacing w:val="-8"/>
          <w:sz w:val="31"/>
          <w:szCs w:val="31"/>
        </w:rPr>
        <w:t>万元，</w:t>
      </w:r>
      <w:r>
        <w:rPr>
          <w:rFonts w:ascii="仿宋" w:hAnsi="仿宋" w:eastAsia="仿宋" w:cs="仿宋"/>
          <w:spacing w:val="-5"/>
          <w:sz w:val="31"/>
          <w:szCs w:val="31"/>
        </w:rPr>
        <w:t>增长（下降）</w:t>
      </w:r>
      <w:r>
        <w:rPr>
          <w:rFonts w:hint="eastAsia" w:ascii="仿宋" w:hAnsi="仿宋" w:eastAsia="仿宋" w:cs="仿宋"/>
          <w:spacing w:val="103"/>
          <w:sz w:val="31"/>
          <w:szCs w:val="31"/>
          <w:lang w:val="en-US" w:eastAsia="zh-CN"/>
        </w:rPr>
        <w:t>0</w:t>
      </w:r>
      <w:r>
        <w:rPr>
          <w:rFonts w:ascii="宋体" w:hAnsi="宋体" w:eastAsia="宋体" w:cs="宋体"/>
          <w:spacing w:val="-5"/>
          <w:sz w:val="31"/>
          <w:szCs w:val="31"/>
        </w:rPr>
        <w:t>%</w:t>
      </w:r>
      <w:r>
        <w:rPr>
          <w:rFonts w:ascii="仿宋" w:hAnsi="仿宋" w:eastAsia="仿宋" w:cs="仿宋"/>
          <w:spacing w:val="-5"/>
          <w:sz w:val="31"/>
          <w:szCs w:val="31"/>
        </w:rPr>
        <w:t>；经营收入</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万元，比上年增</w:t>
      </w:r>
      <w:r>
        <w:rPr>
          <w:rFonts w:ascii="仿宋" w:hAnsi="仿宋" w:eastAsia="仿宋" w:cs="仿宋"/>
          <w:spacing w:val="-7"/>
          <w:sz w:val="31"/>
          <w:szCs w:val="31"/>
        </w:rPr>
        <w:t>加（减少）</w:t>
      </w:r>
      <w:r>
        <w:rPr>
          <w:rFonts w:hint="eastAsia" w:ascii="仿宋" w:hAnsi="仿宋" w:eastAsia="仿宋" w:cs="仿宋"/>
          <w:spacing w:val="-36"/>
          <w:sz w:val="31"/>
          <w:szCs w:val="31"/>
          <w:lang w:val="en-US" w:eastAsia="zh-CN"/>
        </w:rPr>
        <w:t>0</w:t>
      </w:r>
      <w:r>
        <w:rPr>
          <w:rFonts w:ascii="仿宋" w:hAnsi="仿宋" w:eastAsia="仿宋" w:cs="仿宋"/>
          <w:spacing w:val="-7"/>
          <w:sz w:val="31"/>
          <w:szCs w:val="31"/>
        </w:rPr>
        <w:t>万元，增长（下降）</w:t>
      </w:r>
      <w:r>
        <w:rPr>
          <w:rFonts w:hint="eastAsia" w:ascii="仿宋" w:hAnsi="仿宋" w:eastAsia="仿宋" w:cs="仿宋"/>
          <w:spacing w:val="97"/>
          <w:sz w:val="31"/>
          <w:szCs w:val="31"/>
          <w:lang w:val="en-US" w:eastAsia="zh-CN"/>
        </w:rPr>
        <w:t>0</w:t>
      </w:r>
      <w:r>
        <w:rPr>
          <w:rFonts w:ascii="宋体" w:hAnsi="宋体" w:eastAsia="宋体" w:cs="宋体"/>
          <w:spacing w:val="-7"/>
          <w:sz w:val="31"/>
          <w:szCs w:val="31"/>
        </w:rPr>
        <w:t>%</w:t>
      </w:r>
      <w:r>
        <w:rPr>
          <w:rFonts w:ascii="仿宋" w:hAnsi="仿宋" w:eastAsia="仿宋" w:cs="仿宋"/>
          <w:spacing w:val="-7"/>
          <w:sz w:val="31"/>
          <w:szCs w:val="31"/>
        </w:rPr>
        <w:t>；附属单位</w:t>
      </w:r>
      <w:r>
        <w:rPr>
          <w:rFonts w:ascii="仿宋" w:hAnsi="仿宋" w:eastAsia="仿宋" w:cs="仿宋"/>
          <w:spacing w:val="-15"/>
          <w:sz w:val="31"/>
          <w:szCs w:val="31"/>
        </w:rPr>
        <w:t>上缴收入</w:t>
      </w:r>
      <w:r>
        <w:rPr>
          <w:rFonts w:hint="eastAsia" w:ascii="仿宋" w:hAnsi="仿宋" w:eastAsia="仿宋" w:cs="仿宋"/>
          <w:spacing w:val="-15"/>
          <w:sz w:val="31"/>
          <w:szCs w:val="31"/>
          <w:lang w:val="en-US" w:eastAsia="zh-CN"/>
        </w:rPr>
        <w:t>0</w:t>
      </w:r>
      <w:r>
        <w:rPr>
          <w:rFonts w:ascii="仿宋" w:hAnsi="仿宋" w:eastAsia="仿宋" w:cs="仿宋"/>
          <w:spacing w:val="-15"/>
          <w:sz w:val="31"/>
          <w:szCs w:val="31"/>
        </w:rPr>
        <w:t>万元，比上年增加（减少）</w:t>
      </w:r>
      <w:r>
        <w:rPr>
          <w:rFonts w:hint="eastAsia" w:ascii="仿宋" w:hAnsi="仿宋" w:eastAsia="仿宋" w:cs="仿宋"/>
          <w:spacing w:val="-15"/>
          <w:sz w:val="31"/>
          <w:szCs w:val="31"/>
          <w:lang w:val="en-US" w:eastAsia="zh-CN"/>
        </w:rPr>
        <w:t>0</w:t>
      </w:r>
      <w:r>
        <w:rPr>
          <w:rFonts w:ascii="仿宋" w:hAnsi="仿宋" w:eastAsia="仿宋" w:cs="仿宋"/>
          <w:spacing w:val="-15"/>
          <w:sz w:val="31"/>
          <w:szCs w:val="31"/>
        </w:rPr>
        <w:t>万元，增长（下降）</w:t>
      </w:r>
      <w:r>
        <w:rPr>
          <w:rFonts w:hint="eastAsia" w:ascii="仿宋" w:hAnsi="仿宋" w:eastAsia="仿宋" w:cs="仿宋"/>
          <w:spacing w:val="-15"/>
          <w:sz w:val="31"/>
          <w:szCs w:val="31"/>
          <w:lang w:val="en-US" w:eastAsia="zh-CN"/>
        </w:rPr>
        <w:t>0</w:t>
      </w:r>
      <w:r>
        <w:rPr>
          <w:rFonts w:ascii="宋体" w:hAnsi="宋体" w:eastAsia="宋体" w:cs="宋体"/>
          <w:spacing w:val="-15"/>
          <w:sz w:val="31"/>
          <w:szCs w:val="31"/>
        </w:rPr>
        <w:t>%</w:t>
      </w:r>
      <w:r>
        <w:rPr>
          <w:rFonts w:ascii="仿宋" w:hAnsi="仿宋" w:eastAsia="仿宋" w:cs="仿宋"/>
          <w:spacing w:val="-7"/>
          <w:sz w:val="31"/>
          <w:szCs w:val="31"/>
        </w:rPr>
        <w:t>；</w:t>
      </w:r>
      <w:r>
        <w:rPr>
          <w:rFonts w:ascii="仿宋" w:hAnsi="仿宋" w:eastAsia="仿宋" w:cs="仿宋"/>
          <w:spacing w:val="-7"/>
          <w:sz w:val="31"/>
          <w:szCs w:val="31"/>
          <w:highlight w:val="none"/>
        </w:rPr>
        <w:t>其他收入</w:t>
      </w:r>
      <w:r>
        <w:rPr>
          <w:rFonts w:hint="eastAsia" w:ascii="仿宋" w:hAnsi="仿宋" w:eastAsia="仿宋" w:cs="仿宋"/>
          <w:spacing w:val="-7"/>
          <w:sz w:val="31"/>
          <w:szCs w:val="31"/>
          <w:highlight w:val="none"/>
        </w:rPr>
        <w:t>1,467.94</w:t>
      </w:r>
      <w:r>
        <w:rPr>
          <w:rFonts w:ascii="仿宋" w:hAnsi="仿宋" w:eastAsia="仿宋" w:cs="仿宋"/>
          <w:spacing w:val="-7"/>
          <w:sz w:val="31"/>
          <w:szCs w:val="31"/>
          <w:highlight w:val="none"/>
        </w:rPr>
        <w:t>万元，比上年增加</w:t>
      </w:r>
      <w:r>
        <w:rPr>
          <w:rFonts w:hint="eastAsia" w:ascii="仿宋" w:hAnsi="仿宋" w:eastAsia="仿宋" w:cs="仿宋"/>
          <w:spacing w:val="-7"/>
          <w:sz w:val="31"/>
          <w:szCs w:val="31"/>
          <w:highlight w:val="none"/>
        </w:rPr>
        <w:t>1,395.34</w:t>
      </w:r>
      <w:r>
        <w:rPr>
          <w:rFonts w:ascii="仿宋" w:hAnsi="仿宋" w:eastAsia="仿宋" w:cs="仿宋"/>
          <w:spacing w:val="-7"/>
          <w:sz w:val="31"/>
          <w:szCs w:val="31"/>
          <w:highlight w:val="none"/>
        </w:rPr>
        <w:t>万元，</w:t>
      </w:r>
      <w:r>
        <w:rPr>
          <w:rFonts w:ascii="仿宋" w:hAnsi="仿宋" w:eastAsia="仿宋" w:cs="仿宋"/>
          <w:spacing w:val="-3"/>
          <w:sz w:val="31"/>
          <w:szCs w:val="31"/>
          <w:highlight w:val="none"/>
        </w:rPr>
        <w:t>增长</w:t>
      </w:r>
      <w:r>
        <w:rPr>
          <w:rFonts w:hint="eastAsia" w:ascii="仿宋" w:hAnsi="仿宋" w:eastAsia="仿宋" w:cs="仿宋"/>
          <w:spacing w:val="-3"/>
          <w:sz w:val="31"/>
          <w:szCs w:val="31"/>
          <w:highlight w:val="none"/>
          <w:lang w:val="en-US" w:eastAsia="zh-CN"/>
        </w:rPr>
        <w:t>1921.96</w:t>
      </w:r>
      <w:r>
        <w:rPr>
          <w:rFonts w:ascii="宋体" w:hAnsi="宋体" w:eastAsia="宋体" w:cs="宋体"/>
          <w:spacing w:val="-3"/>
          <w:sz w:val="31"/>
          <w:szCs w:val="31"/>
          <w:highlight w:val="none"/>
        </w:rPr>
        <w:t>%</w:t>
      </w:r>
      <w:r>
        <w:rPr>
          <w:rFonts w:ascii="仿宋" w:hAnsi="仿宋" w:eastAsia="仿宋" w:cs="仿宋"/>
          <w:spacing w:val="-3"/>
          <w:sz w:val="31"/>
          <w:szCs w:val="31"/>
          <w:highlight w:val="none"/>
        </w:rPr>
        <w:t>，主要是</w:t>
      </w:r>
      <w:r>
        <w:rPr>
          <w:rFonts w:hint="eastAsia" w:ascii="仿宋" w:hAnsi="仿宋" w:eastAsia="仿宋" w:cs="仿宋"/>
          <w:spacing w:val="-3"/>
          <w:sz w:val="31"/>
          <w:szCs w:val="31"/>
          <w:highlight w:val="none"/>
          <w:lang w:val="en-US" w:eastAsia="zh-CN"/>
        </w:rPr>
        <w:t>利息收入和</w:t>
      </w:r>
      <w:r>
        <w:rPr>
          <w:rFonts w:hint="eastAsia" w:ascii="仿宋" w:hAnsi="仿宋" w:eastAsia="仿宋"/>
          <w:sz w:val="32"/>
          <w:highlight w:val="none"/>
        </w:rPr>
        <w:t>长春市南关区房屋征收经办中心</w:t>
      </w:r>
      <w:r>
        <w:rPr>
          <w:rFonts w:hint="eastAsia" w:ascii="仿宋" w:hAnsi="仿宋" w:eastAsia="仿宋"/>
          <w:sz w:val="32"/>
          <w:highlight w:val="none"/>
          <w:lang w:val="en-US" w:eastAsia="zh-CN"/>
        </w:rPr>
        <w:t>工作经费</w:t>
      </w:r>
      <w:r>
        <w:rPr>
          <w:rFonts w:ascii="仿宋" w:hAnsi="仿宋" w:eastAsia="仿宋" w:cs="仿宋"/>
          <w:spacing w:val="-3"/>
          <w:sz w:val="31"/>
          <w:szCs w:val="31"/>
          <w:highlight w:val="none"/>
        </w:rPr>
        <w:t>。</w:t>
      </w:r>
    </w:p>
    <w:p>
      <w:pPr>
        <w:spacing w:before="244" w:line="372" w:lineRule="auto"/>
        <w:ind w:firstLine="592" w:firstLineChars="200"/>
        <w:jc w:val="both"/>
        <w:rPr>
          <w:rFonts w:ascii="黑体" w:hAnsi="黑体" w:eastAsia="黑体" w:cs="黑体"/>
          <w:sz w:val="31"/>
          <w:szCs w:val="31"/>
        </w:rPr>
      </w:pPr>
      <w:r>
        <w:rPr>
          <w:rFonts w:ascii="黑体" w:hAnsi="黑体" w:eastAsia="黑体" w:cs="黑体"/>
          <w:spacing w:val="-7"/>
          <w:sz w:val="31"/>
          <w:szCs w:val="31"/>
        </w:rPr>
        <w:t>三、支出决算情况说明</w:t>
      </w:r>
    </w:p>
    <w:p>
      <w:pPr>
        <w:spacing w:before="1" w:line="360" w:lineRule="auto"/>
        <w:ind w:left="40" w:firstLine="564" w:firstLineChars="200"/>
      </w:pPr>
      <w:r>
        <w:rPr>
          <w:rFonts w:ascii="仿宋" w:hAnsi="仿宋" w:eastAsia="仿宋" w:cs="仿宋"/>
          <w:spacing w:val="-14"/>
          <w:sz w:val="31"/>
          <w:szCs w:val="31"/>
        </w:rPr>
        <w:t>本年支出</w:t>
      </w:r>
      <w:r>
        <w:rPr>
          <w:rFonts w:hint="eastAsia" w:ascii="仿宋" w:hAnsi="仿宋" w:eastAsia="仿宋" w:cs="仿宋"/>
          <w:spacing w:val="-7"/>
          <w:sz w:val="31"/>
          <w:szCs w:val="31"/>
          <w:highlight w:val="none"/>
        </w:rPr>
        <w:t>合计29,312.17万元，其中：基本支出2,195.35万元，比上年增加946.65万元</w:t>
      </w:r>
      <w:r>
        <w:rPr>
          <w:rFonts w:hint="eastAsia" w:ascii="仿宋" w:hAnsi="仿宋" w:eastAsia="仿宋" w:cs="仿宋"/>
          <w:spacing w:val="-14"/>
          <w:sz w:val="31"/>
          <w:szCs w:val="31"/>
        </w:rPr>
        <w:t>，增长</w:t>
      </w:r>
      <w:r>
        <w:rPr>
          <w:rFonts w:hint="eastAsia" w:ascii="仿宋" w:hAnsi="仿宋" w:eastAsia="仿宋" w:cs="仿宋"/>
          <w:spacing w:val="-14"/>
          <w:sz w:val="31"/>
          <w:szCs w:val="31"/>
          <w:lang w:val="en-US" w:eastAsia="zh-CN"/>
        </w:rPr>
        <w:t>75.81</w:t>
      </w:r>
      <w:r>
        <w:rPr>
          <w:rFonts w:hint="eastAsia" w:ascii="仿宋" w:hAnsi="仿宋" w:eastAsia="仿宋" w:cs="仿宋"/>
          <w:spacing w:val="-14"/>
          <w:sz w:val="31"/>
          <w:szCs w:val="31"/>
        </w:rPr>
        <w:t>%，主要是</w:t>
      </w:r>
      <w:r>
        <w:rPr>
          <w:rFonts w:hint="eastAsia" w:ascii="仿宋" w:hAnsi="仿宋" w:eastAsia="仿宋" w:cs="仿宋"/>
          <w:spacing w:val="-14"/>
          <w:sz w:val="31"/>
          <w:szCs w:val="31"/>
          <w:lang w:val="en-US" w:eastAsia="zh-CN"/>
        </w:rPr>
        <w:t>人员经费和办公经费增加</w:t>
      </w:r>
      <w:r>
        <w:rPr>
          <w:rFonts w:hint="eastAsia" w:ascii="仿宋" w:hAnsi="仿宋" w:eastAsia="仿宋" w:cs="仿宋"/>
          <w:spacing w:val="-14"/>
          <w:sz w:val="31"/>
          <w:szCs w:val="31"/>
        </w:rPr>
        <w:t>；项目支出27,116.82万元，比上年减少9,407.42万元，下降</w:t>
      </w:r>
      <w:r>
        <w:rPr>
          <w:rFonts w:hint="eastAsia" w:ascii="仿宋" w:hAnsi="仿宋" w:eastAsia="仿宋" w:cs="仿宋"/>
          <w:spacing w:val="-14"/>
          <w:sz w:val="31"/>
          <w:szCs w:val="31"/>
          <w:lang w:val="en-US" w:eastAsia="zh-CN"/>
        </w:rPr>
        <w:t>25.76</w:t>
      </w:r>
      <w:r>
        <w:rPr>
          <w:rFonts w:hint="eastAsia" w:ascii="仿宋" w:hAnsi="仿宋" w:eastAsia="仿宋" w:cs="仿宋"/>
          <w:spacing w:val="-14"/>
          <w:sz w:val="31"/>
          <w:szCs w:val="31"/>
        </w:rPr>
        <w:t>%，</w:t>
      </w:r>
      <w:r>
        <w:rPr>
          <w:rFonts w:ascii="仿宋" w:hAnsi="仿宋" w:eastAsia="仿宋" w:cs="仿宋"/>
          <w:spacing w:val="-12"/>
          <w:sz w:val="31"/>
          <w:szCs w:val="31"/>
        </w:rPr>
        <w:t>主</w:t>
      </w:r>
      <w:r>
        <w:rPr>
          <w:rFonts w:ascii="仿宋" w:hAnsi="仿宋" w:eastAsia="仿宋" w:cs="仿宋"/>
          <w:spacing w:val="-7"/>
          <w:sz w:val="31"/>
          <w:szCs w:val="31"/>
        </w:rPr>
        <w:t>要是</w:t>
      </w:r>
      <w:r>
        <w:rPr>
          <w:rFonts w:hint="eastAsia" w:ascii="仿宋" w:hAnsi="仿宋" w:eastAsia="仿宋" w:cs="仿宋"/>
          <w:spacing w:val="-7"/>
          <w:sz w:val="31"/>
          <w:szCs w:val="31"/>
          <w:lang w:val="en-US" w:eastAsia="zh-CN"/>
        </w:rPr>
        <w:t>工程项目减少</w:t>
      </w:r>
      <w:r>
        <w:rPr>
          <w:rFonts w:ascii="仿宋" w:hAnsi="仿宋" w:eastAsia="仿宋" w:cs="仿宋"/>
          <w:spacing w:val="-7"/>
          <w:sz w:val="31"/>
          <w:szCs w:val="31"/>
        </w:rPr>
        <w:t>；上缴上级支出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w:t>
      </w:r>
      <w:r>
        <w:rPr>
          <w:rFonts w:hint="eastAsia" w:ascii="仿宋" w:hAnsi="仿宋" w:eastAsia="仿宋" w:cs="仿宋"/>
          <w:spacing w:val="-7"/>
          <w:sz w:val="31"/>
          <w:szCs w:val="31"/>
          <w:lang w:eastAsia="zh-CN"/>
        </w:rPr>
        <w:t>，</w:t>
      </w:r>
      <w:r>
        <w:rPr>
          <w:rFonts w:ascii="仿宋" w:hAnsi="仿宋" w:eastAsia="仿宋" w:cs="仿宋"/>
          <w:spacing w:val="-7"/>
          <w:sz w:val="31"/>
          <w:szCs w:val="31"/>
        </w:rPr>
        <w:t>比上年增加（减少）</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w:t>
      </w:r>
      <w:r>
        <w:rPr>
          <w:rFonts w:ascii="仿宋" w:hAnsi="仿宋" w:eastAsia="仿宋" w:cs="仿宋"/>
          <w:spacing w:val="-4"/>
          <w:sz w:val="31"/>
          <w:szCs w:val="31"/>
        </w:rPr>
        <w:t>增长（下降）</w:t>
      </w:r>
      <w:r>
        <w:rPr>
          <w:rFonts w:hint="eastAsia" w:ascii="仿宋" w:hAnsi="仿宋" w:eastAsia="仿宋" w:cs="仿宋"/>
          <w:spacing w:val="129"/>
          <w:sz w:val="31"/>
          <w:szCs w:val="31"/>
          <w:lang w:val="en-US" w:eastAsia="zh-CN"/>
        </w:rPr>
        <w:t>0</w:t>
      </w:r>
      <w:r>
        <w:rPr>
          <w:rFonts w:ascii="宋体" w:hAnsi="宋体" w:eastAsia="宋体" w:cs="宋体"/>
          <w:spacing w:val="-4"/>
          <w:sz w:val="31"/>
          <w:szCs w:val="31"/>
        </w:rPr>
        <w:t>%</w:t>
      </w:r>
      <w:r>
        <w:rPr>
          <w:rFonts w:ascii="仿宋" w:hAnsi="仿宋" w:eastAsia="仿宋" w:cs="仿宋"/>
          <w:spacing w:val="-4"/>
          <w:sz w:val="31"/>
          <w:szCs w:val="31"/>
        </w:rPr>
        <w:t>；经营支出</w:t>
      </w:r>
      <w:r>
        <w:rPr>
          <w:rFonts w:hint="eastAsia" w:ascii="仿宋" w:hAnsi="仿宋" w:eastAsia="仿宋" w:cs="仿宋"/>
          <w:spacing w:val="45"/>
          <w:sz w:val="31"/>
          <w:szCs w:val="31"/>
          <w:lang w:val="en-US" w:eastAsia="zh-CN"/>
        </w:rPr>
        <w:t>0</w:t>
      </w:r>
      <w:r>
        <w:rPr>
          <w:rFonts w:ascii="仿宋" w:hAnsi="仿宋" w:eastAsia="仿宋" w:cs="仿宋"/>
          <w:spacing w:val="-4"/>
          <w:sz w:val="31"/>
          <w:szCs w:val="31"/>
        </w:rPr>
        <w:t>万元，比上年增</w:t>
      </w:r>
      <w:r>
        <w:rPr>
          <w:rFonts w:ascii="仿宋" w:hAnsi="仿宋" w:eastAsia="仿宋" w:cs="仿宋"/>
          <w:spacing w:val="-7"/>
          <w:sz w:val="31"/>
          <w:szCs w:val="31"/>
        </w:rPr>
        <w:t>加（减少）</w:t>
      </w:r>
      <w:r>
        <w:rPr>
          <w:rFonts w:hint="eastAsia" w:ascii="仿宋" w:hAnsi="仿宋" w:eastAsia="仿宋" w:cs="仿宋"/>
          <w:spacing w:val="-35"/>
          <w:sz w:val="31"/>
          <w:szCs w:val="31"/>
          <w:lang w:val="en-US" w:eastAsia="zh-CN"/>
        </w:rPr>
        <w:t>0</w:t>
      </w:r>
      <w:r>
        <w:rPr>
          <w:rFonts w:ascii="仿宋" w:hAnsi="仿宋" w:eastAsia="仿宋" w:cs="仿宋"/>
          <w:spacing w:val="-7"/>
          <w:sz w:val="31"/>
          <w:szCs w:val="31"/>
        </w:rPr>
        <w:t>万元，增长（下降）</w:t>
      </w:r>
      <w:r>
        <w:rPr>
          <w:rFonts w:hint="eastAsia" w:ascii="仿宋" w:hAnsi="仿宋" w:eastAsia="仿宋" w:cs="仿宋"/>
          <w:spacing w:val="98"/>
          <w:sz w:val="31"/>
          <w:szCs w:val="31"/>
          <w:lang w:val="en-US" w:eastAsia="zh-CN"/>
        </w:rPr>
        <w:t>0</w:t>
      </w:r>
      <w:r>
        <w:rPr>
          <w:rFonts w:ascii="宋体" w:hAnsi="宋体" w:eastAsia="宋体" w:cs="宋体"/>
          <w:spacing w:val="-7"/>
          <w:sz w:val="31"/>
          <w:szCs w:val="31"/>
        </w:rPr>
        <w:t>%</w:t>
      </w:r>
      <w:r>
        <w:rPr>
          <w:rFonts w:ascii="仿宋" w:hAnsi="仿宋" w:eastAsia="仿宋" w:cs="仿宋"/>
          <w:spacing w:val="-7"/>
          <w:sz w:val="31"/>
          <w:szCs w:val="31"/>
        </w:rPr>
        <w:t>；对附属单</w:t>
      </w:r>
      <w:r>
        <w:rPr>
          <w:rFonts w:ascii="仿宋" w:hAnsi="仿宋" w:eastAsia="仿宋" w:cs="仿宋"/>
          <w:spacing w:val="-21"/>
          <w:sz w:val="31"/>
          <w:szCs w:val="31"/>
        </w:rPr>
        <w:t>位补助支出</w:t>
      </w:r>
      <w:r>
        <w:rPr>
          <w:rFonts w:hint="eastAsia" w:ascii="仿宋" w:hAnsi="仿宋" w:eastAsia="仿宋" w:cs="仿宋"/>
          <w:spacing w:val="-21"/>
          <w:sz w:val="31"/>
          <w:szCs w:val="31"/>
          <w:lang w:val="en-US" w:eastAsia="zh-CN"/>
        </w:rPr>
        <w:t xml:space="preserve"> </w:t>
      </w:r>
      <w:r>
        <w:rPr>
          <w:rFonts w:hint="eastAsia" w:ascii="仿宋" w:hAnsi="仿宋" w:eastAsia="仿宋" w:cs="仿宋"/>
          <w:spacing w:val="50"/>
          <w:sz w:val="31"/>
          <w:szCs w:val="31"/>
          <w:lang w:val="en-US" w:eastAsia="zh-CN"/>
        </w:rPr>
        <w:t>0</w:t>
      </w:r>
      <w:r>
        <w:rPr>
          <w:rFonts w:ascii="仿宋" w:hAnsi="仿宋" w:eastAsia="仿宋" w:cs="仿宋"/>
          <w:spacing w:val="-21"/>
          <w:sz w:val="31"/>
          <w:szCs w:val="31"/>
        </w:rPr>
        <w:t>万元，比上年增加（减少）</w:t>
      </w:r>
      <w:r>
        <w:rPr>
          <w:rFonts w:hint="eastAsia" w:ascii="仿宋" w:hAnsi="仿宋" w:eastAsia="仿宋" w:cs="仿宋"/>
          <w:spacing w:val="-21"/>
          <w:sz w:val="31"/>
          <w:szCs w:val="31"/>
          <w:lang w:val="en-US" w:eastAsia="zh-CN"/>
        </w:rPr>
        <w:t>0</w:t>
      </w:r>
      <w:r>
        <w:rPr>
          <w:rFonts w:ascii="仿宋" w:hAnsi="仿宋" w:eastAsia="仿宋" w:cs="仿宋"/>
          <w:spacing w:val="-21"/>
          <w:sz w:val="31"/>
          <w:szCs w:val="31"/>
        </w:rPr>
        <w:t>万元，增长（下降）</w:t>
      </w:r>
      <w:r>
        <w:rPr>
          <w:rFonts w:hint="eastAsia" w:ascii="仿宋" w:hAnsi="仿宋" w:eastAsia="仿宋" w:cs="仿宋"/>
          <w:spacing w:val="-21"/>
          <w:sz w:val="31"/>
          <w:szCs w:val="31"/>
          <w:lang w:val="en-US" w:eastAsia="zh-CN"/>
        </w:rPr>
        <w:t>0</w:t>
      </w:r>
      <w:r>
        <w:rPr>
          <w:rFonts w:ascii="宋体" w:hAnsi="宋体" w:eastAsia="宋体" w:cs="宋体"/>
          <w:spacing w:val="-21"/>
          <w:sz w:val="31"/>
          <w:szCs w:val="31"/>
        </w:rPr>
        <w:t>%</w:t>
      </w:r>
      <w:r>
        <w:rPr>
          <w:rFonts w:hint="eastAsia" w:ascii="宋体" w:hAnsi="宋体" w:eastAsia="宋体" w:cs="宋体"/>
          <w:spacing w:val="-21"/>
          <w:sz w:val="31"/>
          <w:szCs w:val="31"/>
          <w:lang w:eastAsia="zh-CN"/>
        </w:rPr>
        <w:t>。</w:t>
      </w:r>
    </w:p>
    <w:p>
      <w:pPr>
        <w:spacing w:before="101" w:line="224" w:lineRule="auto"/>
        <w:ind w:left="686"/>
        <w:rPr>
          <w:rFonts w:ascii="黑体" w:hAnsi="黑体" w:eastAsia="黑体" w:cs="黑体"/>
          <w:sz w:val="31"/>
          <w:szCs w:val="31"/>
        </w:rPr>
      </w:pPr>
      <w:r>
        <w:rPr>
          <w:rFonts w:ascii="黑体" w:hAnsi="黑体" w:eastAsia="黑体" w:cs="黑体"/>
          <w:spacing w:val="1"/>
          <w:sz w:val="31"/>
          <w:szCs w:val="31"/>
        </w:rPr>
        <w:t>四、财政拨款收入支出决算总体情况说明</w:t>
      </w:r>
    </w:p>
    <w:p>
      <w:pPr>
        <w:spacing w:before="248" w:line="372" w:lineRule="auto"/>
        <w:ind w:left="23" w:right="86" w:firstLine="648"/>
      </w:pPr>
      <w:r>
        <w:rPr>
          <w:rFonts w:ascii="宋体" w:hAnsi="宋体" w:eastAsia="宋体" w:cs="宋体"/>
          <w:spacing w:val="6"/>
          <w:sz w:val="31"/>
          <w:szCs w:val="31"/>
        </w:rPr>
        <w:t>2023</w:t>
      </w:r>
      <w:r>
        <w:rPr>
          <w:rFonts w:ascii="仿宋" w:hAnsi="仿宋" w:eastAsia="仿宋" w:cs="仿宋"/>
          <w:spacing w:val="6"/>
          <w:sz w:val="31"/>
          <w:szCs w:val="31"/>
        </w:rPr>
        <w:t>年度财政拨款收、支总计均为</w:t>
      </w:r>
      <w:r>
        <w:rPr>
          <w:rFonts w:hint="eastAsia" w:ascii="仿宋" w:hAnsi="仿宋" w:eastAsia="仿宋" w:cs="仿宋"/>
          <w:spacing w:val="6"/>
          <w:sz w:val="31"/>
          <w:szCs w:val="31"/>
        </w:rPr>
        <w:t>29,652.01</w:t>
      </w:r>
      <w:r>
        <w:rPr>
          <w:rFonts w:ascii="仿宋" w:hAnsi="仿宋" w:eastAsia="仿宋" w:cs="仿宋"/>
          <w:spacing w:val="5"/>
          <w:sz w:val="31"/>
          <w:szCs w:val="31"/>
        </w:rPr>
        <w:t>万元，与</w:t>
      </w:r>
      <w:r>
        <w:rPr>
          <w:rFonts w:ascii="宋体" w:hAnsi="宋体" w:eastAsia="宋体" w:cs="宋体"/>
          <w:spacing w:val="5"/>
          <w:sz w:val="31"/>
          <w:szCs w:val="31"/>
        </w:rPr>
        <w:t>2022</w:t>
      </w:r>
      <w:r>
        <w:rPr>
          <w:rFonts w:ascii="仿宋" w:hAnsi="仿宋" w:eastAsia="仿宋" w:cs="仿宋"/>
          <w:spacing w:val="5"/>
          <w:sz w:val="31"/>
          <w:szCs w:val="31"/>
        </w:rPr>
        <w:t>年</w:t>
      </w:r>
      <w:r>
        <w:rPr>
          <w:rFonts w:ascii="仿宋" w:hAnsi="仿宋" w:eastAsia="仿宋" w:cs="仿宋"/>
          <w:spacing w:val="-15"/>
          <w:sz w:val="31"/>
          <w:szCs w:val="31"/>
        </w:rPr>
        <w:t>相比，财政拨款收、支总计各减少</w:t>
      </w:r>
      <w:r>
        <w:rPr>
          <w:rFonts w:hint="eastAsia" w:ascii="仿宋" w:hAnsi="仿宋" w:eastAsia="仿宋" w:cs="仿宋"/>
          <w:spacing w:val="-16"/>
          <w:sz w:val="31"/>
          <w:szCs w:val="31"/>
        </w:rPr>
        <w:t>8,526.73</w:t>
      </w:r>
      <w:r>
        <w:rPr>
          <w:rFonts w:ascii="仿宋" w:hAnsi="仿宋" w:eastAsia="仿宋" w:cs="仿宋"/>
          <w:spacing w:val="-16"/>
          <w:sz w:val="31"/>
          <w:szCs w:val="31"/>
        </w:rPr>
        <w:t>万元，降</w:t>
      </w:r>
      <w:r>
        <w:rPr>
          <w:rFonts w:ascii="仿宋" w:hAnsi="仿宋" w:eastAsia="仿宋" w:cs="仿宋"/>
          <w:spacing w:val="-9"/>
          <w:sz w:val="31"/>
          <w:szCs w:val="31"/>
        </w:rPr>
        <w:t>低</w:t>
      </w:r>
      <w:r>
        <w:rPr>
          <w:rFonts w:hint="eastAsia" w:ascii="宋体" w:hAnsi="宋体" w:eastAsia="宋体" w:cs="宋体"/>
          <w:spacing w:val="6"/>
          <w:sz w:val="31"/>
          <w:szCs w:val="31"/>
          <w:lang w:val="en-US" w:eastAsia="zh-CN"/>
        </w:rPr>
        <w:t>22.33</w:t>
      </w:r>
      <w:r>
        <w:rPr>
          <w:rFonts w:ascii="宋体" w:hAnsi="宋体" w:eastAsia="宋体" w:cs="宋体"/>
          <w:spacing w:val="6"/>
          <w:sz w:val="31"/>
          <w:szCs w:val="31"/>
        </w:rPr>
        <w:t>%</w:t>
      </w:r>
      <w:r>
        <w:rPr>
          <w:rFonts w:ascii="仿宋" w:hAnsi="仿宋" w:eastAsia="仿宋" w:cs="仿宋"/>
          <w:spacing w:val="-9"/>
          <w:sz w:val="31"/>
          <w:szCs w:val="31"/>
        </w:rPr>
        <w:t>。主要原因</w:t>
      </w:r>
      <w:r>
        <w:rPr>
          <w:rFonts w:hint="eastAsia" w:ascii="仿宋" w:hAnsi="仿宋" w:eastAsia="仿宋" w:cs="仿宋"/>
          <w:spacing w:val="-9"/>
          <w:sz w:val="31"/>
          <w:szCs w:val="31"/>
          <w:lang w:val="en-US" w:eastAsia="zh-CN"/>
        </w:rPr>
        <w:t>是工程项目减少。</w:t>
      </w:r>
    </w:p>
    <w:p>
      <w:pPr>
        <w:spacing w:before="101" w:line="224" w:lineRule="auto"/>
        <w:ind w:left="676"/>
        <w:rPr>
          <w:rFonts w:ascii="黑体" w:hAnsi="黑体" w:eastAsia="黑体" w:cs="黑体"/>
          <w:sz w:val="31"/>
          <w:szCs w:val="31"/>
        </w:rPr>
      </w:pPr>
      <w:r>
        <w:rPr>
          <w:rFonts w:ascii="黑体" w:hAnsi="黑体" w:eastAsia="黑体" w:cs="黑体"/>
          <w:spacing w:val="2"/>
          <w:sz w:val="31"/>
          <w:szCs w:val="31"/>
        </w:rPr>
        <w:t>五、一般公共预算财政拨款支出决算情况说明</w:t>
      </w:r>
    </w:p>
    <w:p>
      <w:pPr>
        <w:spacing w:before="248" w:line="223" w:lineRule="auto"/>
        <w:ind w:left="662"/>
        <w:rPr>
          <w:rFonts w:ascii="仿宋" w:hAnsi="仿宋" w:eastAsia="仿宋" w:cs="仿宋"/>
          <w:sz w:val="31"/>
          <w:szCs w:val="31"/>
        </w:rPr>
      </w:pPr>
      <w:r>
        <w:rPr>
          <w:rFonts w:ascii="仿宋" w:hAnsi="仿宋" w:eastAsia="仿宋" w:cs="仿宋"/>
          <w:spacing w:val="11"/>
          <w:sz w:val="31"/>
          <w:szCs w:val="31"/>
          <w14:textOutline w14:w="5791" w14:cap="flat" w14:cmpd="sng">
            <w14:solidFill>
              <w14:srgbClr w14:val="000000"/>
            </w14:solidFill>
            <w14:prstDash w14:val="solid"/>
            <w14:miter w14:val="0"/>
          </w14:textOutline>
        </w:rPr>
        <w:t>（一）一般公共预算财政拨款支出决算总体</w:t>
      </w:r>
      <w:r>
        <w:rPr>
          <w:rFonts w:ascii="仿宋" w:hAnsi="仿宋" w:eastAsia="仿宋" w:cs="仿宋"/>
          <w:spacing w:val="10"/>
          <w:sz w:val="31"/>
          <w:szCs w:val="31"/>
          <w14:textOutline w14:w="5791" w14:cap="flat" w14:cmpd="sng">
            <w14:solidFill>
              <w14:srgbClr w14:val="000000"/>
            </w14:solidFill>
            <w14:prstDash w14:val="solid"/>
            <w14:miter w14:val="0"/>
          </w14:textOutline>
        </w:rPr>
        <w:t>情况</w:t>
      </w:r>
    </w:p>
    <w:p>
      <w:pPr>
        <w:spacing w:before="248" w:line="372" w:lineRule="auto"/>
        <w:ind w:left="23" w:right="86" w:firstLine="648"/>
        <w:rPr>
          <w:rFonts w:hint="default" w:ascii="仿宋" w:hAnsi="仿宋" w:eastAsia="仿宋" w:cs="仿宋"/>
          <w:spacing w:val="6"/>
          <w:sz w:val="31"/>
          <w:szCs w:val="31"/>
          <w:lang w:val="en-US" w:eastAsia="zh-CN"/>
        </w:rPr>
      </w:pPr>
      <w:r>
        <w:rPr>
          <w:rFonts w:hint="eastAsia" w:ascii="仿宋" w:hAnsi="仿宋" w:eastAsia="仿宋" w:cs="仿宋"/>
          <w:spacing w:val="6"/>
          <w:sz w:val="31"/>
          <w:szCs w:val="31"/>
        </w:rPr>
        <w:t>2023年度一般公共预算财政拨款支出23,416.77万元，占本年支出合计的</w:t>
      </w:r>
      <w:r>
        <w:rPr>
          <w:rFonts w:hint="eastAsia" w:ascii="仿宋" w:hAnsi="仿宋" w:eastAsia="仿宋" w:cs="仿宋"/>
          <w:spacing w:val="6"/>
          <w:sz w:val="31"/>
          <w:szCs w:val="31"/>
          <w:lang w:val="en-US" w:eastAsia="zh-CN"/>
        </w:rPr>
        <w:t>79.89</w:t>
      </w:r>
      <w:r>
        <w:rPr>
          <w:rFonts w:hint="eastAsia" w:ascii="仿宋" w:hAnsi="仿宋" w:eastAsia="仿宋" w:cs="仿宋"/>
          <w:spacing w:val="6"/>
          <w:sz w:val="31"/>
          <w:szCs w:val="31"/>
        </w:rPr>
        <w:t>%。与2022年度相比，一般公共预算财政拨款支出减少7,342.48万元，降低</w:t>
      </w:r>
      <w:r>
        <w:rPr>
          <w:rFonts w:hint="eastAsia" w:ascii="仿宋" w:hAnsi="仿宋" w:eastAsia="仿宋" w:cs="仿宋"/>
          <w:spacing w:val="6"/>
          <w:sz w:val="31"/>
          <w:szCs w:val="31"/>
          <w:lang w:val="en-US" w:eastAsia="zh-CN"/>
        </w:rPr>
        <w:t>23.87</w:t>
      </w:r>
      <w:r>
        <w:rPr>
          <w:rFonts w:hint="eastAsia" w:ascii="仿宋" w:hAnsi="仿宋" w:eastAsia="仿宋" w:cs="仿宋"/>
          <w:spacing w:val="6"/>
          <w:sz w:val="31"/>
          <w:szCs w:val="31"/>
        </w:rPr>
        <w:t>%。主要原因：</w:t>
      </w:r>
      <w:r>
        <w:rPr>
          <w:rFonts w:hint="eastAsia" w:ascii="仿宋" w:hAnsi="仿宋" w:eastAsia="仿宋" w:cs="仿宋"/>
          <w:spacing w:val="6"/>
          <w:sz w:val="31"/>
          <w:szCs w:val="31"/>
          <w:lang w:val="en-US" w:eastAsia="zh-CN"/>
        </w:rPr>
        <w:t>工程项目减少。</w:t>
      </w:r>
    </w:p>
    <w:p>
      <w:pPr>
        <w:spacing w:before="249" w:line="223" w:lineRule="auto"/>
        <w:ind w:left="659"/>
        <w:rPr>
          <w:rFonts w:ascii="仿宋" w:hAnsi="仿宋" w:eastAsia="仿宋" w:cs="仿宋"/>
          <w:sz w:val="31"/>
          <w:szCs w:val="31"/>
        </w:rPr>
      </w:pPr>
      <w:r>
        <w:rPr>
          <w:rFonts w:ascii="仿宋" w:hAnsi="仿宋" w:eastAsia="仿宋" w:cs="仿宋"/>
          <w:spacing w:val="3"/>
          <w:sz w:val="31"/>
          <w:szCs w:val="31"/>
          <w14:textOutline w14:w="5791" w14:cap="flat" w14:cmpd="sng">
            <w14:solidFill>
              <w14:srgbClr w14:val="000000"/>
            </w14:solidFill>
            <w14:prstDash w14:val="solid"/>
            <w14:miter w14:val="0"/>
          </w14:textOutline>
        </w:rPr>
        <w:t>（二）一般公共预算财政拨款支出决算结构情况</w:t>
      </w:r>
    </w:p>
    <w:p>
      <w:pPr>
        <w:spacing w:before="249" w:line="372" w:lineRule="auto"/>
        <w:ind w:left="70" w:right="7" w:firstLine="600"/>
        <w:jc w:val="both"/>
        <w:rPr>
          <w:rFonts w:hint="default" w:ascii="仿宋" w:hAnsi="仿宋" w:eastAsia="仿宋" w:cs="仿宋"/>
          <w:spacing w:val="-16"/>
          <w:sz w:val="31"/>
          <w:szCs w:val="31"/>
          <w:lang w:val="en-US" w:eastAsia="zh-CN"/>
        </w:rPr>
      </w:pPr>
      <w:r>
        <w:rPr>
          <w:rFonts w:ascii="宋体" w:hAnsi="宋体" w:eastAsia="宋体" w:cs="宋体"/>
          <w:spacing w:val="4"/>
          <w:sz w:val="31"/>
          <w:szCs w:val="31"/>
        </w:rPr>
        <w:t>2023</w:t>
      </w:r>
      <w:r>
        <w:rPr>
          <w:rFonts w:ascii="仿宋" w:hAnsi="仿宋" w:eastAsia="仿宋" w:cs="仿宋"/>
          <w:spacing w:val="4"/>
          <w:sz w:val="31"/>
          <w:szCs w:val="31"/>
        </w:rPr>
        <w:t>年度一般公共预算财政拨款支出</w:t>
      </w:r>
      <w:r>
        <w:rPr>
          <w:rFonts w:hint="eastAsia" w:ascii="仿宋" w:hAnsi="仿宋" w:eastAsia="仿宋" w:cs="仿宋"/>
          <w:spacing w:val="4"/>
          <w:sz w:val="31"/>
          <w:szCs w:val="31"/>
        </w:rPr>
        <w:t>23,416.77</w:t>
      </w:r>
      <w:r>
        <w:rPr>
          <w:rFonts w:ascii="仿宋" w:hAnsi="仿宋" w:eastAsia="仿宋" w:cs="仿宋"/>
          <w:spacing w:val="4"/>
          <w:sz w:val="31"/>
          <w:szCs w:val="31"/>
        </w:rPr>
        <w:t>万元，主要用于</w:t>
      </w:r>
      <w:r>
        <w:rPr>
          <w:rFonts w:ascii="仿宋" w:hAnsi="仿宋" w:eastAsia="仿宋" w:cs="仿宋"/>
          <w:spacing w:val="-16"/>
          <w:sz w:val="31"/>
          <w:szCs w:val="31"/>
        </w:rPr>
        <w:t>以下方面：</w:t>
      </w:r>
      <w:r>
        <w:rPr>
          <w:rFonts w:hint="eastAsia" w:ascii="仿宋" w:hAnsi="仿宋" w:eastAsia="仿宋" w:cs="仿宋"/>
          <w:spacing w:val="-16"/>
          <w:sz w:val="31"/>
          <w:szCs w:val="31"/>
        </w:rPr>
        <w:t>节能环保</w:t>
      </w:r>
      <w:r>
        <w:rPr>
          <w:rFonts w:hint="eastAsia" w:ascii="仿宋" w:hAnsi="仿宋" w:eastAsia="仿宋" w:cs="仿宋"/>
          <w:spacing w:val="-16"/>
          <w:sz w:val="31"/>
          <w:szCs w:val="31"/>
          <w:lang w:val="en-US" w:eastAsia="zh-CN"/>
        </w:rPr>
        <w:t>支出1,393.28万元，占5.95%；城乡社区支出4,067.68万元，占17.37%；农林水支出5.79万元，占0.02%；住房保障支出17,950.01万元，占76.65%。</w:t>
      </w:r>
    </w:p>
    <w:p>
      <w:pPr>
        <w:numPr>
          <w:numId w:val="0"/>
        </w:numPr>
        <w:spacing w:before="251" w:line="223" w:lineRule="auto"/>
        <w:ind w:firstLine="632" w:firstLineChars="200"/>
        <w:rPr>
          <w:rFonts w:ascii="仿宋" w:hAnsi="仿宋" w:eastAsia="仿宋" w:cs="仿宋"/>
          <w:spacing w:val="3"/>
          <w:sz w:val="31"/>
          <w:szCs w:val="31"/>
          <w14:textOutline w14:w="5791" w14:cap="flat" w14:cmpd="sng">
            <w14:solidFill>
              <w14:srgbClr w14:val="000000"/>
            </w14:solidFill>
            <w14:prstDash w14:val="solid"/>
            <w14:miter w14:val="0"/>
          </w14:textOutline>
        </w:rPr>
      </w:pPr>
      <w:r>
        <w:rPr>
          <w:rFonts w:hint="eastAsia" w:ascii="仿宋" w:hAnsi="仿宋" w:eastAsia="仿宋" w:cs="仿宋"/>
          <w:spacing w:val="3"/>
          <w:sz w:val="31"/>
          <w:szCs w:val="31"/>
          <w:lang w:eastAsia="zh-CN"/>
          <w14:textOutline w14:w="5791" w14:cap="flat" w14:cmpd="sng">
            <w14:solidFill>
              <w14:srgbClr w14:val="000000"/>
            </w14:solidFill>
            <w14:prstDash w14:val="solid"/>
            <w14:miter w14:val="0"/>
          </w14:textOutline>
        </w:rPr>
        <w:t>（</w:t>
      </w:r>
      <w:r>
        <w:rPr>
          <w:rFonts w:hint="eastAsia" w:ascii="仿宋" w:hAnsi="仿宋" w:eastAsia="仿宋" w:cs="仿宋"/>
          <w:spacing w:val="3"/>
          <w:sz w:val="31"/>
          <w:szCs w:val="31"/>
          <w:lang w:val="en-US" w:eastAsia="zh-CN"/>
          <w14:textOutline w14:w="5791" w14:cap="flat" w14:cmpd="sng">
            <w14:solidFill>
              <w14:srgbClr w14:val="000000"/>
            </w14:solidFill>
            <w14:prstDash w14:val="solid"/>
            <w14:miter w14:val="0"/>
          </w14:textOutline>
        </w:rPr>
        <w:t>三）</w:t>
      </w:r>
      <w:r>
        <w:rPr>
          <w:rFonts w:ascii="仿宋" w:hAnsi="仿宋" w:eastAsia="仿宋" w:cs="仿宋"/>
          <w:spacing w:val="3"/>
          <w:sz w:val="31"/>
          <w:szCs w:val="31"/>
          <w14:textOutline w14:w="5791" w14:cap="flat" w14:cmpd="sng">
            <w14:solidFill>
              <w14:srgbClr w14:val="000000"/>
            </w14:solidFill>
            <w14:prstDash w14:val="solid"/>
            <w14:miter w14:val="0"/>
          </w14:textOutline>
        </w:rPr>
        <w:t>一般公共预算财政拨款支出决算具体情况</w:t>
      </w:r>
    </w:p>
    <w:p>
      <w:pPr>
        <w:spacing w:before="250" w:line="624" w:lineRule="exact"/>
        <w:ind w:right="65" w:firstLine="672" w:firstLineChars="200"/>
        <w:jc w:val="both"/>
        <w:rPr>
          <w:rFonts w:ascii="仿宋" w:hAnsi="仿宋" w:eastAsia="仿宋" w:cs="仿宋"/>
          <w:spacing w:val="13"/>
          <w:position w:val="23"/>
          <w:sz w:val="31"/>
          <w:szCs w:val="31"/>
        </w:rPr>
      </w:pPr>
      <w:r>
        <w:rPr>
          <w:rFonts w:ascii="宋体" w:hAnsi="宋体" w:eastAsia="宋体" w:cs="宋体"/>
          <w:spacing w:val="13"/>
          <w:position w:val="23"/>
          <w:sz w:val="31"/>
          <w:szCs w:val="31"/>
        </w:rPr>
        <w:t>2023</w:t>
      </w:r>
      <w:r>
        <w:rPr>
          <w:rFonts w:ascii="仿宋" w:hAnsi="仿宋" w:eastAsia="仿宋" w:cs="仿宋"/>
          <w:spacing w:val="13"/>
          <w:position w:val="23"/>
          <w:sz w:val="31"/>
          <w:szCs w:val="31"/>
        </w:rPr>
        <w:t>年度一般公共预算财政拨款支出年初预算为</w:t>
      </w:r>
      <w:r>
        <w:rPr>
          <w:rFonts w:hint="eastAsia" w:ascii="仿宋" w:hAnsi="仿宋" w:eastAsia="仿宋" w:cs="仿宋"/>
          <w:spacing w:val="13"/>
          <w:position w:val="23"/>
          <w:sz w:val="31"/>
          <w:szCs w:val="31"/>
          <w:lang w:val="en-US" w:eastAsia="zh-CN"/>
        </w:rPr>
        <w:t>4,569.00</w:t>
      </w:r>
      <w:r>
        <w:rPr>
          <w:rFonts w:ascii="仿宋" w:hAnsi="仿宋" w:eastAsia="仿宋" w:cs="仿宋"/>
          <w:spacing w:val="13"/>
          <w:position w:val="23"/>
          <w:sz w:val="31"/>
          <w:szCs w:val="31"/>
        </w:rPr>
        <w:t>万元，支出决算为</w:t>
      </w:r>
      <w:r>
        <w:rPr>
          <w:rFonts w:hint="eastAsia" w:ascii="仿宋" w:hAnsi="仿宋" w:eastAsia="仿宋" w:cs="仿宋"/>
          <w:spacing w:val="13"/>
          <w:position w:val="23"/>
          <w:sz w:val="31"/>
          <w:szCs w:val="31"/>
        </w:rPr>
        <w:t>23,416.77</w:t>
      </w:r>
      <w:r>
        <w:rPr>
          <w:rFonts w:ascii="仿宋" w:hAnsi="仿宋" w:eastAsia="仿宋" w:cs="仿宋"/>
          <w:spacing w:val="13"/>
          <w:position w:val="23"/>
          <w:sz w:val="31"/>
          <w:szCs w:val="31"/>
        </w:rPr>
        <w:t>万元，完成年初预算的</w:t>
      </w:r>
      <w:r>
        <w:rPr>
          <w:rFonts w:hint="eastAsia" w:ascii="仿宋" w:hAnsi="仿宋" w:eastAsia="仿宋" w:cs="仿宋"/>
          <w:spacing w:val="13"/>
          <w:position w:val="23"/>
          <w:sz w:val="31"/>
          <w:szCs w:val="31"/>
          <w:lang w:val="en-US" w:eastAsia="zh-CN"/>
        </w:rPr>
        <w:t>512.51</w:t>
      </w:r>
      <w:r>
        <w:rPr>
          <w:rFonts w:ascii="仿宋" w:hAnsi="仿宋" w:eastAsia="仿宋" w:cs="仿宋"/>
          <w:spacing w:val="13"/>
          <w:position w:val="23"/>
          <w:sz w:val="31"/>
          <w:szCs w:val="31"/>
        </w:rPr>
        <w:t>%。其中</w:t>
      </w:r>
      <w:r>
        <w:rPr>
          <w:rFonts w:hint="eastAsia" w:ascii="仿宋" w:hAnsi="仿宋" w:eastAsia="仿宋" w:cs="仿宋"/>
          <w:spacing w:val="13"/>
          <w:position w:val="23"/>
          <w:sz w:val="31"/>
          <w:szCs w:val="31"/>
          <w:lang w:val="en-US" w:eastAsia="zh-CN"/>
        </w:rPr>
        <w:t>:</w:t>
      </w:r>
    </w:p>
    <w:p>
      <w:pPr>
        <w:spacing w:before="249" w:line="372" w:lineRule="auto"/>
        <w:ind w:left="34" w:right="98" w:firstLine="636"/>
        <w:jc w:val="both"/>
        <w:rPr>
          <w:rFonts w:ascii="仿宋" w:hAnsi="仿宋" w:eastAsia="仿宋" w:cs="仿宋"/>
          <w:sz w:val="31"/>
          <w:szCs w:val="31"/>
          <w:highlight w:val="none"/>
        </w:rPr>
      </w:pPr>
      <w:r>
        <w:rPr>
          <w:rFonts w:ascii="宋体" w:hAnsi="宋体" w:eastAsia="宋体" w:cs="宋体"/>
          <w:spacing w:val="-17"/>
          <w:sz w:val="31"/>
          <w:szCs w:val="31"/>
        </w:rPr>
        <w:t>1.</w:t>
      </w:r>
      <w:r>
        <w:rPr>
          <w:rFonts w:hint="eastAsia" w:ascii="仿宋" w:hAnsi="仿宋" w:eastAsia="仿宋" w:cs="仿宋"/>
          <w:spacing w:val="-17"/>
          <w:sz w:val="31"/>
          <w:szCs w:val="31"/>
        </w:rPr>
        <w:t>节能环保</w:t>
      </w:r>
      <w:r>
        <w:rPr>
          <w:rFonts w:ascii="仿宋" w:hAnsi="仿宋" w:eastAsia="仿宋" w:cs="仿宋"/>
          <w:spacing w:val="-17"/>
          <w:sz w:val="31"/>
          <w:szCs w:val="31"/>
        </w:rPr>
        <w:t>（类）</w:t>
      </w:r>
      <w:r>
        <w:rPr>
          <w:rFonts w:hint="eastAsia" w:ascii="仿宋" w:hAnsi="仿宋" w:eastAsia="仿宋" w:cs="仿宋"/>
          <w:spacing w:val="-17"/>
          <w:sz w:val="31"/>
          <w:szCs w:val="31"/>
        </w:rPr>
        <w:t>污染防治</w:t>
      </w:r>
      <w:r>
        <w:rPr>
          <w:rFonts w:ascii="仿宋" w:hAnsi="仿宋" w:eastAsia="仿宋" w:cs="仿宋"/>
          <w:spacing w:val="-17"/>
          <w:sz w:val="31"/>
          <w:szCs w:val="31"/>
        </w:rPr>
        <w:t>（款）</w:t>
      </w:r>
      <w:r>
        <w:rPr>
          <w:rFonts w:hint="eastAsia" w:ascii="仿宋" w:hAnsi="仿宋" w:eastAsia="仿宋" w:cs="仿宋"/>
          <w:spacing w:val="-17"/>
          <w:sz w:val="31"/>
          <w:szCs w:val="31"/>
        </w:rPr>
        <w:t>大气</w:t>
      </w:r>
      <w:r>
        <w:rPr>
          <w:rFonts w:ascii="仿宋" w:hAnsi="仿宋" w:eastAsia="仿宋" w:cs="仿宋"/>
          <w:spacing w:val="-17"/>
          <w:sz w:val="31"/>
          <w:szCs w:val="31"/>
        </w:rPr>
        <w:t>（项</w:t>
      </w:r>
      <w:r>
        <w:rPr>
          <w:rFonts w:ascii="仿宋" w:hAnsi="仿宋" w:eastAsia="仿宋" w:cs="仿宋"/>
          <w:spacing w:val="-18"/>
          <w:sz w:val="31"/>
          <w:szCs w:val="31"/>
        </w:rPr>
        <w:t>）</w:t>
      </w:r>
      <w:r>
        <w:rPr>
          <w:rFonts w:ascii="仿宋" w:hAnsi="仿宋" w:eastAsia="仿宋" w:cs="仿宋"/>
          <w:spacing w:val="20"/>
          <w:sz w:val="31"/>
          <w:szCs w:val="31"/>
          <w:highlight w:val="none"/>
        </w:rPr>
        <w:t>年初预算为</w:t>
      </w:r>
      <w:r>
        <w:rPr>
          <w:rFonts w:hint="eastAsia" w:ascii="仿宋" w:hAnsi="仿宋" w:eastAsia="仿宋" w:cs="仿宋"/>
          <w:spacing w:val="59"/>
          <w:sz w:val="31"/>
          <w:szCs w:val="31"/>
          <w:highlight w:val="none"/>
          <w:lang w:val="en-US" w:eastAsia="zh-CN"/>
        </w:rPr>
        <w:t>0</w:t>
      </w:r>
      <w:r>
        <w:rPr>
          <w:rFonts w:ascii="仿宋" w:hAnsi="仿宋" w:eastAsia="仿宋" w:cs="仿宋"/>
          <w:spacing w:val="20"/>
          <w:sz w:val="31"/>
          <w:szCs w:val="31"/>
          <w:highlight w:val="none"/>
        </w:rPr>
        <w:t>万元，支出决算为</w:t>
      </w:r>
      <w:r>
        <w:rPr>
          <w:rFonts w:hint="eastAsia" w:ascii="仿宋" w:hAnsi="仿宋" w:eastAsia="仿宋" w:cs="仿宋"/>
          <w:spacing w:val="4"/>
          <w:sz w:val="31"/>
          <w:szCs w:val="31"/>
          <w:highlight w:val="none"/>
        </w:rPr>
        <w:t>1,308.00</w:t>
      </w:r>
      <w:r>
        <w:rPr>
          <w:rFonts w:ascii="仿宋" w:hAnsi="仿宋" w:eastAsia="仿宋" w:cs="仿宋"/>
          <w:spacing w:val="20"/>
          <w:sz w:val="31"/>
          <w:szCs w:val="31"/>
          <w:highlight w:val="none"/>
        </w:rPr>
        <w:t>万元</w:t>
      </w:r>
      <w:r>
        <w:rPr>
          <w:rFonts w:hint="eastAsia" w:ascii="仿宋" w:hAnsi="仿宋" w:eastAsia="仿宋" w:cs="仿宋"/>
          <w:spacing w:val="20"/>
          <w:sz w:val="31"/>
          <w:szCs w:val="31"/>
          <w:highlight w:val="none"/>
          <w:lang w:eastAsia="zh-CN"/>
        </w:rPr>
        <w:t>。</w:t>
      </w:r>
      <w:r>
        <w:rPr>
          <w:rFonts w:ascii="仿宋" w:hAnsi="仿宋" w:eastAsia="仿宋" w:cs="仿宋"/>
          <w:spacing w:val="3"/>
          <w:sz w:val="31"/>
          <w:szCs w:val="31"/>
          <w:highlight w:val="none"/>
        </w:rPr>
        <w:t>决算数大于预算数的主要原因是</w:t>
      </w:r>
      <w:r>
        <w:rPr>
          <w:rFonts w:hint="eastAsia" w:ascii="仿宋" w:hAnsi="仿宋" w:eastAsia="仿宋" w:cs="仿宋"/>
          <w:spacing w:val="3"/>
          <w:sz w:val="31"/>
          <w:szCs w:val="31"/>
          <w:highlight w:val="none"/>
          <w:lang w:val="en-US" w:eastAsia="zh-CN"/>
        </w:rPr>
        <w:t>工程项目增加</w:t>
      </w:r>
      <w:r>
        <w:rPr>
          <w:rFonts w:ascii="仿宋" w:hAnsi="仿宋" w:eastAsia="仿宋" w:cs="仿宋"/>
          <w:spacing w:val="3"/>
          <w:sz w:val="31"/>
          <w:szCs w:val="31"/>
          <w:highlight w:val="none"/>
        </w:rPr>
        <w:t>。</w:t>
      </w:r>
      <w:r>
        <w:rPr>
          <w:rFonts w:hint="eastAsia" w:ascii="仿宋" w:hAnsi="仿宋" w:eastAsia="仿宋" w:cs="仿宋"/>
          <w:spacing w:val="-17"/>
          <w:sz w:val="31"/>
          <w:szCs w:val="31"/>
          <w:highlight w:val="none"/>
        </w:rPr>
        <w:t>节能环保</w:t>
      </w:r>
      <w:r>
        <w:rPr>
          <w:rFonts w:ascii="仿宋" w:hAnsi="仿宋" w:eastAsia="仿宋" w:cs="仿宋"/>
          <w:spacing w:val="-17"/>
          <w:sz w:val="31"/>
          <w:szCs w:val="31"/>
          <w:highlight w:val="none"/>
        </w:rPr>
        <w:t>（类）</w:t>
      </w:r>
      <w:r>
        <w:rPr>
          <w:rFonts w:hint="eastAsia" w:ascii="仿宋" w:hAnsi="仿宋" w:eastAsia="仿宋" w:cs="仿宋"/>
          <w:spacing w:val="-17"/>
          <w:sz w:val="31"/>
          <w:szCs w:val="31"/>
          <w:highlight w:val="none"/>
        </w:rPr>
        <w:t>能源节约利用</w:t>
      </w:r>
      <w:r>
        <w:rPr>
          <w:rFonts w:ascii="仿宋" w:hAnsi="仿宋" w:eastAsia="仿宋" w:cs="仿宋"/>
          <w:spacing w:val="-17"/>
          <w:sz w:val="31"/>
          <w:szCs w:val="31"/>
          <w:highlight w:val="none"/>
        </w:rPr>
        <w:t>（款）</w:t>
      </w:r>
      <w:r>
        <w:rPr>
          <w:rFonts w:hint="eastAsia" w:ascii="仿宋" w:hAnsi="仿宋" w:eastAsia="仿宋" w:cs="仿宋"/>
          <w:spacing w:val="-17"/>
          <w:sz w:val="31"/>
          <w:szCs w:val="31"/>
          <w:highlight w:val="none"/>
        </w:rPr>
        <w:t>能源节约利用</w:t>
      </w:r>
      <w:r>
        <w:rPr>
          <w:rFonts w:ascii="仿宋" w:hAnsi="仿宋" w:eastAsia="仿宋" w:cs="仿宋"/>
          <w:spacing w:val="-17"/>
          <w:sz w:val="31"/>
          <w:szCs w:val="31"/>
          <w:highlight w:val="none"/>
        </w:rPr>
        <w:t>（项</w:t>
      </w:r>
      <w:r>
        <w:rPr>
          <w:rFonts w:ascii="仿宋" w:hAnsi="仿宋" w:eastAsia="仿宋" w:cs="仿宋"/>
          <w:spacing w:val="-18"/>
          <w:sz w:val="31"/>
          <w:szCs w:val="31"/>
          <w:highlight w:val="none"/>
        </w:rPr>
        <w:t>）</w:t>
      </w:r>
      <w:r>
        <w:rPr>
          <w:rFonts w:ascii="仿宋" w:hAnsi="仿宋" w:eastAsia="仿宋" w:cs="仿宋"/>
          <w:spacing w:val="20"/>
          <w:sz w:val="31"/>
          <w:szCs w:val="31"/>
          <w:highlight w:val="none"/>
        </w:rPr>
        <w:t>年初预算为</w:t>
      </w:r>
      <w:r>
        <w:rPr>
          <w:rFonts w:hint="eastAsia" w:ascii="仿宋" w:hAnsi="仿宋" w:eastAsia="仿宋" w:cs="仿宋"/>
          <w:spacing w:val="59"/>
          <w:sz w:val="31"/>
          <w:szCs w:val="31"/>
          <w:highlight w:val="none"/>
          <w:lang w:val="en-US" w:eastAsia="zh-CN"/>
        </w:rPr>
        <w:t>111.00</w:t>
      </w:r>
      <w:r>
        <w:rPr>
          <w:rFonts w:ascii="仿宋" w:hAnsi="仿宋" w:eastAsia="仿宋" w:cs="仿宋"/>
          <w:spacing w:val="20"/>
          <w:sz w:val="31"/>
          <w:szCs w:val="31"/>
          <w:highlight w:val="none"/>
        </w:rPr>
        <w:t>万元，支出决算为</w:t>
      </w:r>
      <w:r>
        <w:rPr>
          <w:rFonts w:hint="eastAsia" w:ascii="仿宋" w:hAnsi="仿宋" w:eastAsia="仿宋" w:cs="仿宋"/>
          <w:spacing w:val="20"/>
          <w:sz w:val="31"/>
          <w:szCs w:val="31"/>
          <w:highlight w:val="none"/>
        </w:rPr>
        <w:t>49.08</w:t>
      </w:r>
      <w:r>
        <w:rPr>
          <w:rFonts w:ascii="仿宋" w:hAnsi="仿宋" w:eastAsia="仿宋" w:cs="仿宋"/>
          <w:spacing w:val="20"/>
          <w:sz w:val="31"/>
          <w:szCs w:val="31"/>
          <w:highlight w:val="none"/>
        </w:rPr>
        <w:t>万元，完成年初预算</w:t>
      </w:r>
      <w:r>
        <w:rPr>
          <w:rFonts w:ascii="仿宋" w:hAnsi="仿宋" w:eastAsia="仿宋" w:cs="仿宋"/>
          <w:spacing w:val="3"/>
          <w:sz w:val="31"/>
          <w:szCs w:val="31"/>
          <w:highlight w:val="none"/>
        </w:rPr>
        <w:t>的</w:t>
      </w:r>
      <w:r>
        <w:rPr>
          <w:rFonts w:hint="eastAsia" w:ascii="仿宋" w:hAnsi="仿宋" w:eastAsia="仿宋" w:cs="仿宋"/>
          <w:spacing w:val="3"/>
          <w:sz w:val="31"/>
          <w:szCs w:val="31"/>
          <w:highlight w:val="none"/>
          <w:lang w:val="en-US" w:eastAsia="zh-CN"/>
        </w:rPr>
        <w:t>44.22</w:t>
      </w:r>
      <w:r>
        <w:rPr>
          <w:rFonts w:ascii="宋体" w:hAnsi="宋体" w:eastAsia="宋体" w:cs="宋体"/>
          <w:spacing w:val="3"/>
          <w:sz w:val="31"/>
          <w:szCs w:val="31"/>
          <w:highlight w:val="none"/>
        </w:rPr>
        <w:t>%</w:t>
      </w:r>
      <w:r>
        <w:rPr>
          <w:rFonts w:ascii="仿宋" w:hAnsi="仿宋" w:eastAsia="仿宋" w:cs="仿宋"/>
          <w:spacing w:val="3"/>
          <w:sz w:val="31"/>
          <w:szCs w:val="31"/>
          <w:highlight w:val="none"/>
        </w:rPr>
        <w:t>。决算数小于预算数的主要原因是</w:t>
      </w:r>
      <w:r>
        <w:rPr>
          <w:rFonts w:hint="eastAsia" w:ascii="仿宋" w:hAnsi="仿宋" w:eastAsia="仿宋" w:cs="仿宋"/>
          <w:spacing w:val="3"/>
          <w:sz w:val="31"/>
          <w:szCs w:val="31"/>
          <w:highlight w:val="none"/>
          <w:lang w:val="en-US" w:eastAsia="zh-CN"/>
        </w:rPr>
        <w:t>工程项目减少</w:t>
      </w:r>
      <w:r>
        <w:rPr>
          <w:rFonts w:ascii="仿宋" w:hAnsi="仿宋" w:eastAsia="仿宋" w:cs="仿宋"/>
          <w:spacing w:val="3"/>
          <w:sz w:val="31"/>
          <w:szCs w:val="31"/>
          <w:highlight w:val="none"/>
        </w:rPr>
        <w:t>。</w:t>
      </w:r>
      <w:r>
        <w:rPr>
          <w:rFonts w:hint="eastAsia" w:ascii="仿宋" w:hAnsi="仿宋" w:eastAsia="仿宋" w:cs="仿宋"/>
          <w:spacing w:val="-14"/>
          <w:sz w:val="31"/>
          <w:szCs w:val="31"/>
          <w:highlight w:val="none"/>
        </w:rPr>
        <w:t>节能环保（</w:t>
      </w:r>
      <w:r>
        <w:rPr>
          <w:rFonts w:ascii="仿宋" w:hAnsi="仿宋" w:eastAsia="仿宋" w:cs="仿宋"/>
          <w:spacing w:val="-14"/>
          <w:sz w:val="31"/>
          <w:szCs w:val="31"/>
          <w:highlight w:val="none"/>
        </w:rPr>
        <w:t>类）</w:t>
      </w:r>
      <w:r>
        <w:rPr>
          <w:rFonts w:hint="eastAsia" w:ascii="仿宋" w:hAnsi="仿宋" w:eastAsia="仿宋" w:cs="仿宋"/>
          <w:spacing w:val="-14"/>
          <w:sz w:val="31"/>
          <w:szCs w:val="31"/>
          <w:highlight w:val="none"/>
        </w:rPr>
        <w:t>可再生能源</w:t>
      </w:r>
      <w:r>
        <w:rPr>
          <w:rFonts w:ascii="仿宋" w:hAnsi="仿宋" w:eastAsia="仿宋" w:cs="仿宋"/>
          <w:spacing w:val="-14"/>
          <w:sz w:val="31"/>
          <w:szCs w:val="31"/>
          <w:highlight w:val="none"/>
        </w:rPr>
        <w:t>（款）</w:t>
      </w:r>
      <w:r>
        <w:rPr>
          <w:rFonts w:hint="eastAsia" w:ascii="仿宋" w:hAnsi="仿宋" w:eastAsia="仿宋" w:cs="仿宋"/>
          <w:spacing w:val="28"/>
          <w:sz w:val="31"/>
          <w:szCs w:val="31"/>
          <w:highlight w:val="none"/>
        </w:rPr>
        <w:t>可再生能源</w:t>
      </w:r>
      <w:r>
        <w:rPr>
          <w:rFonts w:ascii="仿宋" w:hAnsi="仿宋" w:eastAsia="仿宋" w:cs="仿宋"/>
          <w:spacing w:val="-14"/>
          <w:sz w:val="31"/>
          <w:szCs w:val="31"/>
          <w:highlight w:val="none"/>
        </w:rPr>
        <w:t>（项）年初预算为</w:t>
      </w:r>
      <w:r>
        <w:rPr>
          <w:rFonts w:hint="eastAsia" w:ascii="仿宋" w:hAnsi="仿宋" w:eastAsia="仿宋" w:cs="仿宋"/>
          <w:spacing w:val="30"/>
          <w:sz w:val="31"/>
          <w:szCs w:val="31"/>
          <w:highlight w:val="none"/>
          <w:lang w:val="en-US" w:eastAsia="zh-CN"/>
        </w:rPr>
        <w:t>0</w:t>
      </w:r>
      <w:r>
        <w:rPr>
          <w:rFonts w:ascii="仿宋" w:hAnsi="仿宋" w:eastAsia="仿宋" w:cs="仿宋"/>
          <w:spacing w:val="-14"/>
          <w:sz w:val="31"/>
          <w:szCs w:val="31"/>
          <w:highlight w:val="none"/>
        </w:rPr>
        <w:t>万元，</w:t>
      </w:r>
      <w:r>
        <w:rPr>
          <w:rFonts w:ascii="仿宋" w:hAnsi="仿宋" w:eastAsia="仿宋" w:cs="仿宋"/>
          <w:spacing w:val="13"/>
          <w:sz w:val="31"/>
          <w:szCs w:val="31"/>
          <w:highlight w:val="none"/>
        </w:rPr>
        <w:t>支出决算为</w:t>
      </w:r>
      <w:r>
        <w:rPr>
          <w:rFonts w:hint="eastAsia" w:ascii="仿宋" w:hAnsi="仿宋" w:eastAsia="仿宋" w:cs="仿宋"/>
          <w:spacing w:val="13"/>
          <w:sz w:val="31"/>
          <w:szCs w:val="31"/>
          <w:highlight w:val="none"/>
        </w:rPr>
        <w:t>36.20</w:t>
      </w:r>
      <w:r>
        <w:rPr>
          <w:rFonts w:ascii="仿宋" w:hAnsi="仿宋" w:eastAsia="仿宋" w:cs="仿宋"/>
          <w:spacing w:val="13"/>
          <w:sz w:val="31"/>
          <w:szCs w:val="31"/>
          <w:highlight w:val="none"/>
        </w:rPr>
        <w:t>万元</w:t>
      </w:r>
      <w:r>
        <w:rPr>
          <w:rFonts w:hint="eastAsia" w:ascii="仿宋" w:hAnsi="仿宋" w:eastAsia="仿宋" w:cs="仿宋"/>
          <w:spacing w:val="13"/>
          <w:sz w:val="31"/>
          <w:szCs w:val="31"/>
          <w:highlight w:val="none"/>
          <w:lang w:eastAsia="zh-CN"/>
        </w:rPr>
        <w:t>。</w:t>
      </w:r>
      <w:r>
        <w:rPr>
          <w:rFonts w:ascii="仿宋" w:hAnsi="仿宋" w:eastAsia="仿宋" w:cs="仿宋"/>
          <w:spacing w:val="13"/>
          <w:sz w:val="31"/>
          <w:szCs w:val="31"/>
          <w:highlight w:val="none"/>
        </w:rPr>
        <w:t>决算数大</w:t>
      </w:r>
      <w:r>
        <w:rPr>
          <w:rFonts w:ascii="仿宋" w:hAnsi="仿宋" w:eastAsia="仿宋" w:cs="仿宋"/>
          <w:spacing w:val="-2"/>
          <w:sz w:val="31"/>
          <w:szCs w:val="31"/>
          <w:highlight w:val="none"/>
        </w:rPr>
        <w:t>于预算数的主要原因是</w:t>
      </w:r>
      <w:r>
        <w:rPr>
          <w:rFonts w:hint="eastAsia" w:ascii="仿宋" w:hAnsi="仿宋" w:eastAsia="仿宋" w:cs="仿宋"/>
          <w:spacing w:val="-2"/>
          <w:sz w:val="31"/>
          <w:szCs w:val="31"/>
          <w:highlight w:val="none"/>
          <w:lang w:val="en-US" w:eastAsia="zh-CN"/>
        </w:rPr>
        <w:t>工程项目增加。</w:t>
      </w:r>
    </w:p>
    <w:p>
      <w:pPr>
        <w:spacing w:before="249" w:line="372" w:lineRule="auto"/>
        <w:ind w:left="34" w:right="98" w:firstLine="636"/>
        <w:jc w:val="both"/>
        <w:rPr>
          <w:rFonts w:hint="eastAsia" w:ascii="仿宋" w:hAnsi="仿宋" w:eastAsia="仿宋" w:cs="仿宋"/>
          <w:spacing w:val="-2"/>
          <w:sz w:val="31"/>
          <w:szCs w:val="31"/>
          <w:highlight w:val="none"/>
          <w:lang w:val="en-US" w:eastAsia="zh-CN"/>
        </w:rPr>
      </w:pPr>
      <w:r>
        <w:rPr>
          <w:rFonts w:ascii="宋体" w:hAnsi="宋体" w:eastAsia="宋体" w:cs="宋体"/>
          <w:spacing w:val="-14"/>
          <w:sz w:val="31"/>
          <w:szCs w:val="31"/>
        </w:rPr>
        <w:t>2.</w:t>
      </w:r>
      <w:r>
        <w:rPr>
          <w:rFonts w:hint="eastAsia" w:ascii="仿宋" w:hAnsi="仿宋" w:eastAsia="仿宋" w:cs="仿宋"/>
          <w:spacing w:val="-14"/>
          <w:sz w:val="31"/>
          <w:szCs w:val="31"/>
        </w:rPr>
        <w:t>城乡社区</w:t>
      </w:r>
      <w:r>
        <w:rPr>
          <w:rFonts w:ascii="仿宋" w:hAnsi="仿宋" w:eastAsia="仿宋" w:cs="仿宋"/>
          <w:spacing w:val="-14"/>
          <w:sz w:val="31"/>
          <w:szCs w:val="31"/>
        </w:rPr>
        <w:t>（类）</w:t>
      </w:r>
      <w:r>
        <w:rPr>
          <w:rFonts w:hint="eastAsia" w:ascii="仿宋" w:hAnsi="仿宋" w:eastAsia="仿宋" w:cs="仿宋"/>
          <w:spacing w:val="-14"/>
          <w:sz w:val="31"/>
          <w:szCs w:val="31"/>
        </w:rPr>
        <w:t>城乡社区公共设施</w:t>
      </w:r>
      <w:r>
        <w:rPr>
          <w:rFonts w:ascii="仿宋" w:hAnsi="仿宋" w:eastAsia="仿宋" w:cs="仿宋"/>
          <w:spacing w:val="-14"/>
          <w:sz w:val="31"/>
          <w:szCs w:val="31"/>
        </w:rPr>
        <w:t>（款）</w:t>
      </w:r>
      <w:r>
        <w:rPr>
          <w:rFonts w:hint="eastAsia" w:ascii="仿宋" w:hAnsi="仿宋" w:eastAsia="仿宋" w:cs="仿宋"/>
          <w:spacing w:val="28"/>
          <w:sz w:val="31"/>
          <w:szCs w:val="31"/>
        </w:rPr>
        <w:t>其他城乡社区公共设施支出</w:t>
      </w:r>
      <w:r>
        <w:rPr>
          <w:rFonts w:ascii="仿宋" w:hAnsi="仿宋" w:eastAsia="仿宋" w:cs="仿宋"/>
          <w:spacing w:val="-14"/>
          <w:sz w:val="31"/>
          <w:szCs w:val="31"/>
        </w:rPr>
        <w:t>（项）</w:t>
      </w:r>
      <w:r>
        <w:rPr>
          <w:rFonts w:ascii="仿宋" w:hAnsi="仿宋" w:eastAsia="仿宋" w:cs="仿宋"/>
          <w:spacing w:val="-14"/>
          <w:sz w:val="31"/>
          <w:szCs w:val="31"/>
          <w:highlight w:val="none"/>
        </w:rPr>
        <w:t>年初预算为</w:t>
      </w:r>
      <w:r>
        <w:rPr>
          <w:rFonts w:hint="eastAsia" w:ascii="仿宋" w:hAnsi="仿宋" w:eastAsia="仿宋" w:cs="仿宋"/>
          <w:spacing w:val="30"/>
          <w:sz w:val="31"/>
          <w:szCs w:val="31"/>
          <w:highlight w:val="none"/>
          <w:lang w:val="en-US" w:eastAsia="zh-CN"/>
        </w:rPr>
        <w:t>902.00</w:t>
      </w:r>
      <w:r>
        <w:rPr>
          <w:rFonts w:ascii="仿宋" w:hAnsi="仿宋" w:eastAsia="仿宋" w:cs="仿宋"/>
          <w:spacing w:val="-14"/>
          <w:sz w:val="31"/>
          <w:szCs w:val="31"/>
          <w:highlight w:val="none"/>
        </w:rPr>
        <w:t>万元，</w:t>
      </w:r>
      <w:r>
        <w:rPr>
          <w:rFonts w:ascii="仿宋" w:hAnsi="仿宋" w:eastAsia="仿宋" w:cs="仿宋"/>
          <w:spacing w:val="13"/>
          <w:sz w:val="31"/>
          <w:szCs w:val="31"/>
          <w:highlight w:val="none"/>
        </w:rPr>
        <w:t>支出决算为</w:t>
      </w:r>
      <w:r>
        <w:rPr>
          <w:rFonts w:hint="eastAsia" w:ascii="仿宋" w:hAnsi="仿宋" w:eastAsia="仿宋" w:cs="仿宋"/>
          <w:spacing w:val="13"/>
          <w:sz w:val="31"/>
          <w:szCs w:val="31"/>
          <w:highlight w:val="none"/>
        </w:rPr>
        <w:t>1,419.97</w:t>
      </w:r>
      <w:r>
        <w:rPr>
          <w:rFonts w:ascii="仿宋" w:hAnsi="仿宋" w:eastAsia="仿宋" w:cs="仿宋"/>
          <w:spacing w:val="13"/>
          <w:sz w:val="31"/>
          <w:szCs w:val="31"/>
          <w:highlight w:val="none"/>
        </w:rPr>
        <w:t>万元，完成年初预算的</w:t>
      </w:r>
      <w:r>
        <w:rPr>
          <w:rFonts w:hint="eastAsia" w:ascii="仿宋" w:hAnsi="仿宋" w:eastAsia="仿宋" w:cs="仿宋"/>
          <w:spacing w:val="13"/>
          <w:sz w:val="31"/>
          <w:szCs w:val="31"/>
          <w:highlight w:val="none"/>
          <w:lang w:val="en-US" w:eastAsia="zh-CN"/>
        </w:rPr>
        <w:t>157.43</w:t>
      </w:r>
      <w:r>
        <w:rPr>
          <w:rFonts w:ascii="宋体" w:hAnsi="宋体" w:eastAsia="宋体" w:cs="宋体"/>
          <w:spacing w:val="13"/>
          <w:sz w:val="31"/>
          <w:szCs w:val="31"/>
          <w:highlight w:val="none"/>
        </w:rPr>
        <w:t>%</w:t>
      </w:r>
      <w:r>
        <w:rPr>
          <w:rFonts w:ascii="仿宋" w:hAnsi="仿宋" w:eastAsia="仿宋" w:cs="仿宋"/>
          <w:spacing w:val="13"/>
          <w:sz w:val="31"/>
          <w:szCs w:val="31"/>
          <w:highlight w:val="none"/>
        </w:rPr>
        <w:t>。决算数大</w:t>
      </w:r>
      <w:r>
        <w:rPr>
          <w:rFonts w:ascii="仿宋" w:hAnsi="仿宋" w:eastAsia="仿宋" w:cs="仿宋"/>
          <w:spacing w:val="-2"/>
          <w:sz w:val="31"/>
          <w:szCs w:val="31"/>
          <w:highlight w:val="none"/>
        </w:rPr>
        <w:t>于预算数的主要原因是</w:t>
      </w:r>
      <w:r>
        <w:rPr>
          <w:rFonts w:hint="eastAsia" w:ascii="仿宋" w:hAnsi="仿宋" w:eastAsia="仿宋" w:cs="仿宋"/>
          <w:spacing w:val="-2"/>
          <w:sz w:val="31"/>
          <w:szCs w:val="31"/>
          <w:highlight w:val="none"/>
          <w:lang w:val="en-US" w:eastAsia="zh-CN"/>
        </w:rPr>
        <w:t>工程项目增加</w:t>
      </w:r>
      <w:r>
        <w:rPr>
          <w:rFonts w:hint="eastAsia" w:ascii="仿宋" w:hAnsi="仿宋" w:eastAsia="仿宋" w:cs="仿宋"/>
          <w:spacing w:val="-101"/>
          <w:sz w:val="31"/>
          <w:szCs w:val="31"/>
          <w:highlight w:val="none"/>
          <w:lang w:eastAsia="zh-CN"/>
        </w:rPr>
        <w:t>；</w:t>
      </w:r>
      <w:r>
        <w:rPr>
          <w:rFonts w:hint="eastAsia" w:ascii="仿宋" w:hAnsi="仿宋" w:eastAsia="仿宋" w:cs="仿宋"/>
          <w:spacing w:val="-14"/>
          <w:sz w:val="31"/>
          <w:szCs w:val="31"/>
          <w:highlight w:val="none"/>
        </w:rPr>
        <w:t>城乡社区</w:t>
      </w:r>
      <w:r>
        <w:rPr>
          <w:rFonts w:ascii="仿宋" w:hAnsi="仿宋" w:eastAsia="仿宋" w:cs="仿宋"/>
          <w:spacing w:val="-14"/>
          <w:sz w:val="31"/>
          <w:szCs w:val="31"/>
          <w:highlight w:val="none"/>
        </w:rPr>
        <w:t>（类）</w:t>
      </w:r>
      <w:r>
        <w:rPr>
          <w:rFonts w:hint="eastAsia" w:ascii="仿宋" w:hAnsi="仿宋" w:eastAsia="仿宋" w:cs="仿宋"/>
          <w:spacing w:val="-14"/>
          <w:sz w:val="31"/>
          <w:szCs w:val="31"/>
          <w:highlight w:val="none"/>
        </w:rPr>
        <w:t>城乡社区环境卫生</w:t>
      </w:r>
      <w:r>
        <w:rPr>
          <w:rFonts w:ascii="仿宋" w:hAnsi="仿宋" w:eastAsia="仿宋" w:cs="仿宋"/>
          <w:spacing w:val="-14"/>
          <w:sz w:val="31"/>
          <w:szCs w:val="31"/>
          <w:highlight w:val="none"/>
        </w:rPr>
        <w:t>（款）</w:t>
      </w:r>
      <w:r>
        <w:rPr>
          <w:rFonts w:hint="eastAsia" w:ascii="仿宋" w:hAnsi="仿宋" w:eastAsia="仿宋" w:cs="仿宋"/>
          <w:spacing w:val="28"/>
          <w:sz w:val="31"/>
          <w:szCs w:val="31"/>
          <w:highlight w:val="none"/>
        </w:rPr>
        <w:t>城乡社区环境卫生</w:t>
      </w:r>
      <w:r>
        <w:rPr>
          <w:rFonts w:ascii="仿宋" w:hAnsi="仿宋" w:eastAsia="仿宋" w:cs="仿宋"/>
          <w:spacing w:val="-14"/>
          <w:sz w:val="31"/>
          <w:szCs w:val="31"/>
          <w:highlight w:val="none"/>
        </w:rPr>
        <w:t>（项）年初预算为</w:t>
      </w:r>
      <w:r>
        <w:rPr>
          <w:rFonts w:hint="eastAsia" w:ascii="仿宋" w:hAnsi="仿宋" w:eastAsia="仿宋" w:cs="仿宋"/>
          <w:spacing w:val="30"/>
          <w:sz w:val="31"/>
          <w:szCs w:val="31"/>
          <w:highlight w:val="none"/>
          <w:lang w:val="en-US" w:eastAsia="zh-CN"/>
        </w:rPr>
        <w:t>2,149.00</w:t>
      </w:r>
      <w:r>
        <w:rPr>
          <w:rFonts w:ascii="仿宋" w:hAnsi="仿宋" w:eastAsia="仿宋" w:cs="仿宋"/>
          <w:spacing w:val="-14"/>
          <w:sz w:val="31"/>
          <w:szCs w:val="31"/>
          <w:highlight w:val="none"/>
        </w:rPr>
        <w:t>万元，</w:t>
      </w:r>
      <w:r>
        <w:rPr>
          <w:rFonts w:ascii="仿宋" w:hAnsi="仿宋" w:eastAsia="仿宋" w:cs="仿宋"/>
          <w:spacing w:val="13"/>
          <w:sz w:val="31"/>
          <w:szCs w:val="31"/>
          <w:highlight w:val="none"/>
        </w:rPr>
        <w:t>支出决算为</w:t>
      </w:r>
      <w:r>
        <w:rPr>
          <w:rFonts w:hint="eastAsia" w:ascii="仿宋" w:hAnsi="仿宋" w:eastAsia="仿宋" w:cs="仿宋"/>
          <w:spacing w:val="13"/>
          <w:sz w:val="31"/>
          <w:szCs w:val="31"/>
          <w:highlight w:val="none"/>
        </w:rPr>
        <w:t>2,647.71</w:t>
      </w:r>
      <w:r>
        <w:rPr>
          <w:rFonts w:ascii="仿宋" w:hAnsi="仿宋" w:eastAsia="仿宋" w:cs="仿宋"/>
          <w:spacing w:val="13"/>
          <w:sz w:val="31"/>
          <w:szCs w:val="31"/>
          <w:highlight w:val="none"/>
        </w:rPr>
        <w:t>万元，完成年初预算的</w:t>
      </w:r>
      <w:r>
        <w:rPr>
          <w:rFonts w:hint="eastAsia" w:ascii="仿宋" w:hAnsi="仿宋" w:eastAsia="仿宋" w:cs="仿宋"/>
          <w:spacing w:val="13"/>
          <w:sz w:val="31"/>
          <w:szCs w:val="31"/>
          <w:highlight w:val="none"/>
          <w:lang w:val="en-US" w:eastAsia="zh-CN"/>
        </w:rPr>
        <w:t>123.21</w:t>
      </w:r>
      <w:r>
        <w:rPr>
          <w:rFonts w:ascii="宋体" w:hAnsi="宋体" w:eastAsia="宋体" w:cs="宋体"/>
          <w:spacing w:val="13"/>
          <w:sz w:val="31"/>
          <w:szCs w:val="31"/>
          <w:highlight w:val="none"/>
        </w:rPr>
        <w:t>%</w:t>
      </w:r>
      <w:r>
        <w:rPr>
          <w:rFonts w:ascii="仿宋" w:hAnsi="仿宋" w:eastAsia="仿宋" w:cs="仿宋"/>
          <w:spacing w:val="13"/>
          <w:sz w:val="31"/>
          <w:szCs w:val="31"/>
          <w:highlight w:val="none"/>
        </w:rPr>
        <w:t>。决算数大</w:t>
      </w:r>
      <w:r>
        <w:rPr>
          <w:rFonts w:ascii="仿宋" w:hAnsi="仿宋" w:eastAsia="仿宋" w:cs="仿宋"/>
          <w:spacing w:val="-2"/>
          <w:sz w:val="31"/>
          <w:szCs w:val="31"/>
          <w:highlight w:val="none"/>
        </w:rPr>
        <w:t>于预算数的主要原因是</w:t>
      </w:r>
      <w:r>
        <w:rPr>
          <w:rFonts w:hint="eastAsia" w:ascii="仿宋" w:hAnsi="仿宋" w:eastAsia="仿宋" w:cs="仿宋"/>
          <w:spacing w:val="-2"/>
          <w:sz w:val="31"/>
          <w:szCs w:val="31"/>
          <w:highlight w:val="none"/>
          <w:lang w:val="en-US" w:eastAsia="zh-CN"/>
        </w:rPr>
        <w:t>工程项目增加。</w:t>
      </w:r>
    </w:p>
    <w:p>
      <w:pPr>
        <w:spacing w:before="249" w:line="372" w:lineRule="auto"/>
        <w:ind w:left="34" w:right="98" w:firstLine="636"/>
        <w:jc w:val="both"/>
        <w:rPr>
          <w:rFonts w:ascii="仿宋" w:hAnsi="仿宋" w:eastAsia="仿宋" w:cs="仿宋"/>
          <w:spacing w:val="13"/>
          <w:sz w:val="31"/>
          <w:szCs w:val="31"/>
          <w:highlight w:val="none"/>
        </w:rPr>
      </w:pPr>
      <w:r>
        <w:rPr>
          <w:rFonts w:hint="eastAsia" w:ascii="仿宋" w:hAnsi="仿宋" w:eastAsia="仿宋" w:cs="仿宋"/>
          <w:spacing w:val="13"/>
          <w:sz w:val="31"/>
          <w:szCs w:val="31"/>
          <w:highlight w:val="none"/>
          <w:lang w:val="en-US" w:eastAsia="zh-CN"/>
        </w:rPr>
        <w:t>3</w:t>
      </w:r>
      <w:r>
        <w:rPr>
          <w:rFonts w:ascii="仿宋" w:hAnsi="仿宋" w:eastAsia="仿宋" w:cs="仿宋"/>
          <w:spacing w:val="13"/>
          <w:sz w:val="31"/>
          <w:szCs w:val="31"/>
          <w:highlight w:val="none"/>
        </w:rPr>
        <w:t>.</w:t>
      </w:r>
      <w:r>
        <w:rPr>
          <w:rFonts w:hint="eastAsia" w:ascii="仿宋" w:hAnsi="仿宋" w:eastAsia="仿宋" w:cs="仿宋"/>
          <w:spacing w:val="13"/>
          <w:sz w:val="31"/>
          <w:szCs w:val="31"/>
          <w:highlight w:val="none"/>
        </w:rPr>
        <w:t>农林水</w:t>
      </w:r>
      <w:r>
        <w:rPr>
          <w:rFonts w:ascii="仿宋" w:hAnsi="仿宋" w:eastAsia="仿宋" w:cs="仿宋"/>
          <w:spacing w:val="13"/>
          <w:sz w:val="31"/>
          <w:szCs w:val="31"/>
          <w:highlight w:val="none"/>
        </w:rPr>
        <w:t>（类）</w:t>
      </w:r>
      <w:r>
        <w:rPr>
          <w:rFonts w:hint="eastAsia" w:ascii="仿宋" w:hAnsi="仿宋" w:eastAsia="仿宋" w:cs="仿宋"/>
          <w:spacing w:val="13"/>
          <w:sz w:val="31"/>
          <w:szCs w:val="31"/>
          <w:highlight w:val="none"/>
        </w:rPr>
        <w:t>水利</w:t>
      </w:r>
      <w:r>
        <w:rPr>
          <w:rFonts w:ascii="仿宋" w:hAnsi="仿宋" w:eastAsia="仿宋" w:cs="仿宋"/>
          <w:spacing w:val="13"/>
          <w:sz w:val="31"/>
          <w:szCs w:val="31"/>
          <w:highlight w:val="none"/>
        </w:rPr>
        <w:t>（款）</w:t>
      </w:r>
      <w:r>
        <w:rPr>
          <w:rFonts w:hint="eastAsia" w:ascii="仿宋" w:hAnsi="仿宋" w:eastAsia="仿宋" w:cs="仿宋"/>
          <w:spacing w:val="13"/>
          <w:sz w:val="31"/>
          <w:szCs w:val="31"/>
          <w:highlight w:val="none"/>
        </w:rPr>
        <w:t>防汛</w:t>
      </w:r>
      <w:r>
        <w:rPr>
          <w:rFonts w:ascii="仿宋" w:hAnsi="仿宋" w:eastAsia="仿宋" w:cs="仿宋"/>
          <w:spacing w:val="13"/>
          <w:sz w:val="31"/>
          <w:szCs w:val="31"/>
          <w:highlight w:val="none"/>
        </w:rPr>
        <w:t>（项）年初预算为</w:t>
      </w:r>
      <w:r>
        <w:rPr>
          <w:rFonts w:hint="eastAsia" w:ascii="仿宋" w:hAnsi="仿宋" w:eastAsia="仿宋" w:cs="仿宋"/>
          <w:spacing w:val="13"/>
          <w:sz w:val="31"/>
          <w:szCs w:val="31"/>
          <w:highlight w:val="none"/>
          <w:lang w:val="en-US" w:eastAsia="zh-CN"/>
        </w:rPr>
        <w:t>30.00</w:t>
      </w:r>
      <w:r>
        <w:rPr>
          <w:rFonts w:ascii="仿宋" w:hAnsi="仿宋" w:eastAsia="仿宋" w:cs="仿宋"/>
          <w:spacing w:val="13"/>
          <w:sz w:val="31"/>
          <w:szCs w:val="31"/>
          <w:highlight w:val="none"/>
        </w:rPr>
        <w:t>万元，支出决算为</w:t>
      </w:r>
      <w:r>
        <w:rPr>
          <w:rFonts w:hint="eastAsia" w:ascii="仿宋" w:hAnsi="仿宋" w:eastAsia="仿宋" w:cs="仿宋"/>
          <w:spacing w:val="13"/>
          <w:sz w:val="31"/>
          <w:szCs w:val="31"/>
          <w:highlight w:val="none"/>
        </w:rPr>
        <w:t>5.79</w:t>
      </w:r>
      <w:r>
        <w:rPr>
          <w:rFonts w:ascii="仿宋" w:hAnsi="仿宋" w:eastAsia="仿宋" w:cs="仿宋"/>
          <w:spacing w:val="13"/>
          <w:sz w:val="31"/>
          <w:szCs w:val="31"/>
          <w:highlight w:val="none"/>
        </w:rPr>
        <w:t>万元，完成年初预算的</w:t>
      </w:r>
      <w:r>
        <w:rPr>
          <w:rFonts w:hint="eastAsia" w:ascii="仿宋" w:hAnsi="仿宋" w:eastAsia="仿宋" w:cs="仿宋"/>
          <w:spacing w:val="13"/>
          <w:sz w:val="31"/>
          <w:szCs w:val="31"/>
          <w:highlight w:val="none"/>
          <w:lang w:val="en-US" w:eastAsia="zh-CN"/>
        </w:rPr>
        <w:t>19.3</w:t>
      </w:r>
      <w:r>
        <w:rPr>
          <w:rFonts w:ascii="仿宋" w:hAnsi="仿宋" w:eastAsia="仿宋" w:cs="仿宋"/>
          <w:spacing w:val="13"/>
          <w:sz w:val="31"/>
          <w:szCs w:val="31"/>
          <w:highlight w:val="none"/>
        </w:rPr>
        <w:t>%</w:t>
      </w:r>
      <w:r>
        <w:rPr>
          <w:rFonts w:hint="eastAsia" w:ascii="仿宋" w:hAnsi="仿宋" w:eastAsia="仿宋" w:cs="仿宋"/>
          <w:spacing w:val="13"/>
          <w:sz w:val="31"/>
          <w:szCs w:val="31"/>
          <w:highlight w:val="none"/>
          <w:lang w:eastAsia="zh-CN"/>
        </w:rPr>
        <w:t>。</w:t>
      </w:r>
      <w:r>
        <w:rPr>
          <w:rFonts w:ascii="仿宋" w:hAnsi="仿宋" w:eastAsia="仿宋" w:cs="仿宋"/>
          <w:spacing w:val="13"/>
          <w:sz w:val="31"/>
          <w:szCs w:val="31"/>
          <w:highlight w:val="none"/>
        </w:rPr>
        <w:t>决算数小于预算数的主要原因是</w:t>
      </w:r>
      <w:r>
        <w:rPr>
          <w:rFonts w:hint="eastAsia" w:ascii="仿宋" w:hAnsi="仿宋" w:eastAsia="仿宋" w:cs="仿宋"/>
          <w:spacing w:val="13"/>
          <w:sz w:val="31"/>
          <w:szCs w:val="31"/>
          <w:highlight w:val="none"/>
          <w:lang w:val="en-US" w:eastAsia="zh-CN"/>
        </w:rPr>
        <w:t>工程项目减少</w:t>
      </w:r>
      <w:r>
        <w:rPr>
          <w:rFonts w:ascii="仿宋" w:hAnsi="仿宋" w:eastAsia="仿宋" w:cs="仿宋"/>
          <w:spacing w:val="13"/>
          <w:sz w:val="31"/>
          <w:szCs w:val="31"/>
          <w:highlight w:val="none"/>
        </w:rPr>
        <w:t>。</w:t>
      </w:r>
    </w:p>
    <w:p>
      <w:pPr>
        <w:spacing w:before="249" w:line="372" w:lineRule="auto"/>
        <w:ind w:left="34" w:right="98" w:firstLine="636"/>
        <w:rPr>
          <w:rFonts w:ascii="仿宋" w:hAnsi="仿宋" w:eastAsia="仿宋" w:cs="仿宋"/>
          <w:spacing w:val="13"/>
          <w:sz w:val="31"/>
          <w:szCs w:val="31"/>
          <w:highlight w:val="none"/>
        </w:rPr>
      </w:pPr>
      <w:r>
        <w:rPr>
          <w:rFonts w:hint="eastAsia" w:ascii="仿宋" w:hAnsi="仿宋" w:eastAsia="仿宋" w:cs="仿宋"/>
          <w:spacing w:val="13"/>
          <w:sz w:val="31"/>
          <w:szCs w:val="31"/>
          <w:lang w:val="en-US" w:eastAsia="zh-CN"/>
        </w:rPr>
        <w:t>4</w:t>
      </w:r>
      <w:r>
        <w:rPr>
          <w:rFonts w:ascii="仿宋" w:hAnsi="仿宋" w:eastAsia="仿宋" w:cs="仿宋"/>
          <w:spacing w:val="13"/>
          <w:sz w:val="31"/>
          <w:szCs w:val="31"/>
        </w:rPr>
        <w:t>.</w:t>
      </w:r>
      <w:r>
        <w:rPr>
          <w:rFonts w:hint="eastAsia" w:ascii="仿宋" w:hAnsi="仿宋" w:eastAsia="仿宋" w:cs="仿宋"/>
          <w:spacing w:val="13"/>
          <w:sz w:val="31"/>
          <w:szCs w:val="31"/>
        </w:rPr>
        <w:t>住房保障</w:t>
      </w:r>
      <w:r>
        <w:rPr>
          <w:rFonts w:ascii="仿宋" w:hAnsi="仿宋" w:eastAsia="仿宋" w:cs="仿宋"/>
          <w:spacing w:val="13"/>
          <w:sz w:val="31"/>
          <w:szCs w:val="31"/>
        </w:rPr>
        <w:t>（类）</w:t>
      </w:r>
      <w:r>
        <w:rPr>
          <w:rFonts w:hint="eastAsia" w:ascii="仿宋" w:hAnsi="仿宋" w:eastAsia="仿宋" w:cs="仿宋"/>
          <w:spacing w:val="13"/>
          <w:sz w:val="31"/>
          <w:szCs w:val="31"/>
        </w:rPr>
        <w:t>保障性安居工程</w:t>
      </w:r>
      <w:r>
        <w:rPr>
          <w:rFonts w:ascii="仿宋" w:hAnsi="仿宋" w:eastAsia="仿宋" w:cs="仿宋"/>
          <w:spacing w:val="13"/>
          <w:sz w:val="31"/>
          <w:szCs w:val="31"/>
        </w:rPr>
        <w:t>（款）</w:t>
      </w:r>
      <w:r>
        <w:rPr>
          <w:rFonts w:hint="eastAsia" w:ascii="仿宋" w:hAnsi="仿宋" w:eastAsia="仿宋" w:cs="仿宋"/>
          <w:spacing w:val="13"/>
          <w:sz w:val="31"/>
          <w:szCs w:val="31"/>
        </w:rPr>
        <w:t>廉租住房</w:t>
      </w:r>
      <w:r>
        <w:rPr>
          <w:rFonts w:ascii="仿宋" w:hAnsi="仿宋" w:eastAsia="仿宋" w:cs="仿宋"/>
          <w:spacing w:val="13"/>
          <w:sz w:val="31"/>
          <w:szCs w:val="31"/>
        </w:rPr>
        <w:t>（项）</w:t>
      </w:r>
      <w:r>
        <w:rPr>
          <w:rFonts w:ascii="仿宋" w:hAnsi="仿宋" w:eastAsia="仿宋" w:cs="仿宋"/>
          <w:spacing w:val="13"/>
          <w:sz w:val="31"/>
          <w:szCs w:val="31"/>
          <w:highlight w:val="none"/>
        </w:rPr>
        <w:t>年初预算为</w:t>
      </w:r>
      <w:r>
        <w:rPr>
          <w:rFonts w:hint="eastAsia" w:ascii="仿宋" w:hAnsi="仿宋" w:eastAsia="仿宋" w:cs="仿宋"/>
          <w:spacing w:val="13"/>
          <w:sz w:val="31"/>
          <w:szCs w:val="31"/>
          <w:highlight w:val="none"/>
          <w:lang w:val="en-US" w:eastAsia="zh-CN"/>
        </w:rPr>
        <w:t>426.00</w:t>
      </w:r>
      <w:r>
        <w:rPr>
          <w:rFonts w:ascii="仿宋" w:hAnsi="仿宋" w:eastAsia="仿宋" w:cs="仿宋"/>
          <w:spacing w:val="13"/>
          <w:sz w:val="31"/>
          <w:szCs w:val="31"/>
          <w:highlight w:val="none"/>
        </w:rPr>
        <w:t>万元，支出决算为</w:t>
      </w:r>
      <w:r>
        <w:rPr>
          <w:rFonts w:hint="eastAsia" w:ascii="仿宋" w:hAnsi="仿宋" w:eastAsia="仿宋" w:cs="仿宋"/>
          <w:spacing w:val="13"/>
          <w:sz w:val="31"/>
          <w:szCs w:val="31"/>
          <w:highlight w:val="none"/>
        </w:rPr>
        <w:t>476.01</w:t>
      </w:r>
      <w:r>
        <w:rPr>
          <w:rFonts w:ascii="仿宋" w:hAnsi="仿宋" w:eastAsia="仿宋" w:cs="仿宋"/>
          <w:spacing w:val="13"/>
          <w:sz w:val="31"/>
          <w:szCs w:val="31"/>
          <w:highlight w:val="none"/>
        </w:rPr>
        <w:t>万元，完成年初预算的</w:t>
      </w:r>
      <w:r>
        <w:rPr>
          <w:rFonts w:hint="eastAsia" w:ascii="仿宋" w:hAnsi="仿宋" w:eastAsia="仿宋" w:cs="仿宋"/>
          <w:spacing w:val="13"/>
          <w:sz w:val="31"/>
          <w:szCs w:val="31"/>
          <w:highlight w:val="none"/>
          <w:lang w:val="en-US" w:eastAsia="zh-CN"/>
        </w:rPr>
        <w:t>111.74</w:t>
      </w:r>
      <w:r>
        <w:rPr>
          <w:rFonts w:ascii="仿宋" w:hAnsi="仿宋" w:eastAsia="仿宋" w:cs="仿宋"/>
          <w:spacing w:val="13"/>
          <w:sz w:val="31"/>
          <w:szCs w:val="31"/>
          <w:highlight w:val="none"/>
        </w:rPr>
        <w:t>%。决算数大于预算数的主要原因是</w:t>
      </w:r>
      <w:r>
        <w:rPr>
          <w:rFonts w:hint="eastAsia" w:ascii="仿宋" w:hAnsi="仿宋" w:eastAsia="仿宋" w:cs="仿宋"/>
          <w:spacing w:val="13"/>
          <w:sz w:val="31"/>
          <w:szCs w:val="31"/>
          <w:highlight w:val="none"/>
          <w:lang w:val="en-US" w:eastAsia="zh-CN"/>
        </w:rPr>
        <w:t>工程项目增加</w:t>
      </w:r>
      <w:r>
        <w:rPr>
          <w:rFonts w:ascii="仿宋" w:hAnsi="仿宋" w:eastAsia="仿宋" w:cs="仿宋"/>
          <w:spacing w:val="13"/>
          <w:sz w:val="31"/>
          <w:szCs w:val="31"/>
          <w:highlight w:val="none"/>
        </w:rPr>
        <w:t>。</w:t>
      </w:r>
      <w:r>
        <w:rPr>
          <w:rFonts w:hint="eastAsia" w:ascii="仿宋" w:hAnsi="仿宋" w:eastAsia="仿宋" w:cs="仿宋"/>
          <w:spacing w:val="13"/>
          <w:sz w:val="31"/>
          <w:szCs w:val="31"/>
        </w:rPr>
        <w:t>住房保障</w:t>
      </w:r>
      <w:r>
        <w:rPr>
          <w:rFonts w:ascii="仿宋" w:hAnsi="仿宋" w:eastAsia="仿宋" w:cs="仿宋"/>
          <w:spacing w:val="13"/>
          <w:sz w:val="31"/>
          <w:szCs w:val="31"/>
        </w:rPr>
        <w:t>（类）</w:t>
      </w:r>
      <w:r>
        <w:rPr>
          <w:rFonts w:hint="eastAsia" w:ascii="仿宋" w:hAnsi="仿宋" w:eastAsia="仿宋" w:cs="仿宋"/>
          <w:spacing w:val="13"/>
          <w:sz w:val="31"/>
          <w:szCs w:val="31"/>
        </w:rPr>
        <w:t>保障性安居工程</w:t>
      </w:r>
      <w:r>
        <w:rPr>
          <w:rFonts w:ascii="仿宋" w:hAnsi="仿宋" w:eastAsia="仿宋" w:cs="仿宋"/>
          <w:spacing w:val="13"/>
          <w:sz w:val="31"/>
          <w:szCs w:val="31"/>
        </w:rPr>
        <w:t>（款）</w:t>
      </w:r>
      <w:r>
        <w:rPr>
          <w:rFonts w:hint="eastAsia" w:ascii="仿宋" w:hAnsi="仿宋" w:eastAsia="仿宋" w:cs="仿宋"/>
          <w:spacing w:val="13"/>
          <w:sz w:val="31"/>
          <w:szCs w:val="31"/>
        </w:rPr>
        <w:t>保障性住房租金补贴</w:t>
      </w:r>
      <w:r>
        <w:rPr>
          <w:rFonts w:ascii="仿宋" w:hAnsi="仿宋" w:eastAsia="仿宋" w:cs="仿宋"/>
          <w:spacing w:val="13"/>
          <w:sz w:val="31"/>
          <w:szCs w:val="31"/>
        </w:rPr>
        <w:t>（项）。</w:t>
      </w:r>
      <w:r>
        <w:rPr>
          <w:rFonts w:ascii="仿宋" w:hAnsi="仿宋" w:eastAsia="仿宋" w:cs="仿宋"/>
          <w:spacing w:val="13"/>
          <w:sz w:val="31"/>
          <w:szCs w:val="31"/>
          <w:highlight w:val="none"/>
        </w:rPr>
        <w:t>年初预算为</w:t>
      </w:r>
      <w:r>
        <w:rPr>
          <w:rFonts w:hint="eastAsia" w:ascii="仿宋" w:hAnsi="仿宋" w:eastAsia="仿宋" w:cs="仿宋"/>
          <w:spacing w:val="13"/>
          <w:sz w:val="31"/>
          <w:szCs w:val="31"/>
          <w:highlight w:val="none"/>
          <w:lang w:val="en-US" w:eastAsia="zh-CN"/>
        </w:rPr>
        <w:t>500.00</w:t>
      </w:r>
      <w:r>
        <w:rPr>
          <w:rFonts w:ascii="仿宋" w:hAnsi="仿宋" w:eastAsia="仿宋" w:cs="仿宋"/>
          <w:spacing w:val="13"/>
          <w:sz w:val="31"/>
          <w:szCs w:val="31"/>
          <w:highlight w:val="none"/>
        </w:rPr>
        <w:t>万元，支出决算为</w:t>
      </w:r>
      <w:r>
        <w:rPr>
          <w:rFonts w:hint="eastAsia" w:ascii="仿宋" w:hAnsi="仿宋" w:eastAsia="仿宋" w:cs="仿宋"/>
          <w:spacing w:val="13"/>
          <w:sz w:val="31"/>
          <w:szCs w:val="31"/>
          <w:highlight w:val="none"/>
        </w:rPr>
        <w:t>423.46</w:t>
      </w:r>
      <w:r>
        <w:rPr>
          <w:rFonts w:ascii="仿宋" w:hAnsi="仿宋" w:eastAsia="仿宋" w:cs="仿宋"/>
          <w:spacing w:val="13"/>
          <w:sz w:val="31"/>
          <w:szCs w:val="31"/>
          <w:highlight w:val="none"/>
        </w:rPr>
        <w:t>万元，完成年初预算的</w:t>
      </w:r>
      <w:r>
        <w:rPr>
          <w:rFonts w:hint="eastAsia" w:ascii="仿宋" w:hAnsi="仿宋" w:eastAsia="仿宋" w:cs="仿宋"/>
          <w:spacing w:val="13"/>
          <w:sz w:val="31"/>
          <w:szCs w:val="31"/>
          <w:highlight w:val="none"/>
          <w:lang w:val="en-US" w:eastAsia="zh-CN"/>
        </w:rPr>
        <w:t>84.69</w:t>
      </w:r>
      <w:r>
        <w:rPr>
          <w:rFonts w:ascii="仿宋" w:hAnsi="仿宋" w:eastAsia="仿宋" w:cs="仿宋"/>
          <w:spacing w:val="13"/>
          <w:sz w:val="31"/>
          <w:szCs w:val="31"/>
          <w:highlight w:val="none"/>
        </w:rPr>
        <w:t>%。决算数小于预算数的主要原因是</w:t>
      </w:r>
      <w:r>
        <w:rPr>
          <w:rFonts w:hint="eastAsia" w:ascii="仿宋" w:hAnsi="仿宋" w:eastAsia="仿宋" w:cs="仿宋"/>
          <w:spacing w:val="13"/>
          <w:sz w:val="31"/>
          <w:szCs w:val="31"/>
          <w:highlight w:val="none"/>
          <w:lang w:val="en-US" w:eastAsia="zh-CN"/>
        </w:rPr>
        <w:t>工程项目减少</w:t>
      </w:r>
      <w:r>
        <w:rPr>
          <w:rFonts w:ascii="仿宋" w:hAnsi="仿宋" w:eastAsia="仿宋" w:cs="仿宋"/>
          <w:spacing w:val="13"/>
          <w:sz w:val="31"/>
          <w:szCs w:val="31"/>
          <w:highlight w:val="none"/>
        </w:rPr>
        <w:t>。</w:t>
      </w:r>
      <w:r>
        <w:rPr>
          <w:rFonts w:hint="eastAsia" w:ascii="仿宋" w:hAnsi="仿宋" w:eastAsia="仿宋" w:cs="仿宋"/>
          <w:spacing w:val="13"/>
          <w:sz w:val="31"/>
          <w:szCs w:val="31"/>
          <w:highlight w:val="none"/>
        </w:rPr>
        <w:t>住房保障</w:t>
      </w:r>
      <w:r>
        <w:rPr>
          <w:rFonts w:ascii="仿宋" w:hAnsi="仿宋" w:eastAsia="仿宋" w:cs="仿宋"/>
          <w:spacing w:val="13"/>
          <w:sz w:val="31"/>
          <w:szCs w:val="31"/>
          <w:highlight w:val="none"/>
        </w:rPr>
        <w:t>（类）</w:t>
      </w:r>
      <w:r>
        <w:rPr>
          <w:rFonts w:hint="eastAsia" w:ascii="仿宋" w:hAnsi="仿宋" w:eastAsia="仿宋" w:cs="仿宋"/>
          <w:spacing w:val="13"/>
          <w:sz w:val="31"/>
          <w:szCs w:val="31"/>
          <w:highlight w:val="none"/>
        </w:rPr>
        <w:t>保障性安居工程</w:t>
      </w:r>
      <w:r>
        <w:rPr>
          <w:rFonts w:ascii="仿宋" w:hAnsi="仿宋" w:eastAsia="仿宋" w:cs="仿宋"/>
          <w:spacing w:val="13"/>
          <w:sz w:val="31"/>
          <w:szCs w:val="31"/>
          <w:highlight w:val="none"/>
        </w:rPr>
        <w:t>（款）</w:t>
      </w:r>
      <w:r>
        <w:rPr>
          <w:rFonts w:hint="eastAsia" w:ascii="仿宋" w:hAnsi="仿宋" w:eastAsia="仿宋" w:cs="仿宋"/>
          <w:spacing w:val="13"/>
          <w:sz w:val="31"/>
          <w:szCs w:val="31"/>
          <w:highlight w:val="none"/>
        </w:rPr>
        <w:t>老旧小区改造</w:t>
      </w:r>
      <w:r>
        <w:rPr>
          <w:rFonts w:ascii="仿宋" w:hAnsi="仿宋" w:eastAsia="仿宋" w:cs="仿宋"/>
          <w:spacing w:val="13"/>
          <w:sz w:val="31"/>
          <w:szCs w:val="31"/>
          <w:highlight w:val="none"/>
        </w:rPr>
        <w:t>（项）年初预算为</w:t>
      </w:r>
      <w:r>
        <w:rPr>
          <w:rFonts w:hint="eastAsia" w:ascii="仿宋" w:hAnsi="仿宋" w:eastAsia="仿宋" w:cs="仿宋"/>
          <w:spacing w:val="13"/>
          <w:sz w:val="31"/>
          <w:szCs w:val="31"/>
          <w:highlight w:val="none"/>
          <w:lang w:val="en-US" w:eastAsia="zh-CN"/>
        </w:rPr>
        <w:t>295.00</w:t>
      </w:r>
      <w:r>
        <w:rPr>
          <w:rFonts w:ascii="仿宋" w:hAnsi="仿宋" w:eastAsia="仿宋" w:cs="仿宋"/>
          <w:spacing w:val="13"/>
          <w:sz w:val="31"/>
          <w:szCs w:val="31"/>
          <w:highlight w:val="none"/>
        </w:rPr>
        <w:t>万元，支出决算为</w:t>
      </w:r>
      <w:r>
        <w:rPr>
          <w:rFonts w:hint="eastAsia" w:ascii="仿宋" w:hAnsi="仿宋" w:eastAsia="仿宋" w:cs="仿宋"/>
          <w:spacing w:val="13"/>
          <w:sz w:val="31"/>
          <w:szCs w:val="31"/>
          <w:highlight w:val="none"/>
        </w:rPr>
        <w:t>16,616.92</w:t>
      </w:r>
      <w:r>
        <w:rPr>
          <w:rFonts w:ascii="仿宋" w:hAnsi="仿宋" w:eastAsia="仿宋" w:cs="仿宋"/>
          <w:spacing w:val="13"/>
          <w:sz w:val="31"/>
          <w:szCs w:val="31"/>
          <w:highlight w:val="none"/>
        </w:rPr>
        <w:t>万元，完成年初预算</w:t>
      </w:r>
      <w:r>
        <w:rPr>
          <w:rFonts w:hint="eastAsia" w:ascii="仿宋" w:hAnsi="仿宋" w:eastAsia="仿宋" w:cs="仿宋"/>
          <w:spacing w:val="13"/>
          <w:sz w:val="31"/>
          <w:szCs w:val="31"/>
          <w:highlight w:val="none"/>
          <w:lang w:val="en-US" w:eastAsia="zh-CN"/>
        </w:rPr>
        <w:t>56.33</w:t>
      </w:r>
      <w:r>
        <w:rPr>
          <w:rFonts w:ascii="仿宋" w:hAnsi="仿宋" w:eastAsia="仿宋" w:cs="仿宋"/>
          <w:spacing w:val="13"/>
          <w:sz w:val="31"/>
          <w:szCs w:val="31"/>
          <w:highlight w:val="none"/>
        </w:rPr>
        <w:t>%</w:t>
      </w:r>
      <w:r>
        <w:rPr>
          <w:rFonts w:hint="eastAsia" w:ascii="仿宋" w:hAnsi="仿宋" w:eastAsia="仿宋" w:cs="仿宋"/>
          <w:spacing w:val="13"/>
          <w:sz w:val="31"/>
          <w:szCs w:val="31"/>
          <w:highlight w:val="none"/>
          <w:lang w:eastAsia="zh-CN"/>
        </w:rPr>
        <w:t>。</w:t>
      </w:r>
      <w:r>
        <w:rPr>
          <w:rFonts w:ascii="仿宋" w:hAnsi="仿宋" w:eastAsia="仿宋" w:cs="仿宋"/>
          <w:spacing w:val="13"/>
          <w:sz w:val="31"/>
          <w:szCs w:val="31"/>
          <w:highlight w:val="none"/>
        </w:rPr>
        <w:t>决算数大于预算数的主要原因是</w:t>
      </w:r>
      <w:r>
        <w:rPr>
          <w:rFonts w:hint="eastAsia" w:ascii="仿宋" w:hAnsi="仿宋" w:eastAsia="仿宋" w:cs="仿宋"/>
          <w:spacing w:val="13"/>
          <w:sz w:val="31"/>
          <w:szCs w:val="31"/>
          <w:highlight w:val="none"/>
          <w:lang w:val="en-US" w:eastAsia="zh-CN"/>
        </w:rPr>
        <w:t>工程项目增加</w:t>
      </w:r>
      <w:r>
        <w:rPr>
          <w:rFonts w:ascii="仿宋" w:hAnsi="仿宋" w:eastAsia="仿宋" w:cs="仿宋"/>
          <w:spacing w:val="13"/>
          <w:sz w:val="31"/>
          <w:szCs w:val="31"/>
          <w:highlight w:val="none"/>
        </w:rPr>
        <w:t>。</w:t>
      </w:r>
      <w:r>
        <w:rPr>
          <w:rFonts w:hint="eastAsia" w:ascii="仿宋" w:hAnsi="仿宋" w:eastAsia="仿宋" w:cs="仿宋"/>
          <w:spacing w:val="13"/>
          <w:sz w:val="31"/>
          <w:szCs w:val="31"/>
          <w:highlight w:val="none"/>
        </w:rPr>
        <w:t>住房保障</w:t>
      </w:r>
      <w:r>
        <w:rPr>
          <w:rFonts w:ascii="仿宋" w:hAnsi="仿宋" w:eastAsia="仿宋" w:cs="仿宋"/>
          <w:spacing w:val="13"/>
          <w:sz w:val="31"/>
          <w:szCs w:val="31"/>
          <w:highlight w:val="none"/>
        </w:rPr>
        <w:t>（类）</w:t>
      </w:r>
      <w:r>
        <w:rPr>
          <w:rFonts w:hint="eastAsia" w:ascii="仿宋" w:hAnsi="仿宋" w:eastAsia="仿宋" w:cs="仿宋"/>
          <w:spacing w:val="13"/>
          <w:sz w:val="31"/>
          <w:szCs w:val="31"/>
          <w:highlight w:val="none"/>
        </w:rPr>
        <w:t>住房改革</w:t>
      </w:r>
      <w:r>
        <w:rPr>
          <w:rFonts w:ascii="仿宋" w:hAnsi="仿宋" w:eastAsia="仿宋" w:cs="仿宋"/>
          <w:spacing w:val="13"/>
          <w:sz w:val="31"/>
          <w:szCs w:val="31"/>
          <w:highlight w:val="none"/>
        </w:rPr>
        <w:t>（款）</w:t>
      </w:r>
      <w:r>
        <w:rPr>
          <w:rFonts w:hint="eastAsia" w:ascii="仿宋" w:hAnsi="仿宋" w:eastAsia="仿宋" w:cs="仿宋"/>
          <w:spacing w:val="13"/>
          <w:sz w:val="31"/>
          <w:szCs w:val="31"/>
          <w:highlight w:val="none"/>
        </w:rPr>
        <w:t>住房公积金</w:t>
      </w:r>
      <w:r>
        <w:rPr>
          <w:rFonts w:ascii="仿宋" w:hAnsi="仿宋" w:eastAsia="仿宋" w:cs="仿宋"/>
          <w:spacing w:val="13"/>
          <w:sz w:val="31"/>
          <w:szCs w:val="31"/>
          <w:highlight w:val="none"/>
        </w:rPr>
        <w:t>（项）年初预算</w:t>
      </w:r>
      <w:r>
        <w:rPr>
          <w:rFonts w:hint="eastAsia" w:ascii="仿宋" w:hAnsi="仿宋" w:eastAsia="仿宋" w:cs="仿宋"/>
          <w:spacing w:val="13"/>
          <w:sz w:val="31"/>
          <w:szCs w:val="31"/>
          <w:highlight w:val="none"/>
          <w:lang w:val="en-US" w:eastAsia="zh-CN"/>
        </w:rPr>
        <w:t>106.00</w:t>
      </w:r>
      <w:r>
        <w:rPr>
          <w:rFonts w:ascii="仿宋" w:hAnsi="仿宋" w:eastAsia="仿宋" w:cs="仿宋"/>
          <w:spacing w:val="13"/>
          <w:sz w:val="31"/>
          <w:szCs w:val="31"/>
          <w:highlight w:val="none"/>
        </w:rPr>
        <w:t>万元，支出决算为</w:t>
      </w:r>
      <w:r>
        <w:rPr>
          <w:rFonts w:hint="eastAsia" w:ascii="仿宋" w:hAnsi="仿宋" w:eastAsia="仿宋" w:cs="仿宋"/>
          <w:spacing w:val="13"/>
          <w:sz w:val="31"/>
          <w:szCs w:val="31"/>
          <w:highlight w:val="none"/>
        </w:rPr>
        <w:t>137.47</w:t>
      </w:r>
      <w:r>
        <w:rPr>
          <w:rFonts w:ascii="仿宋" w:hAnsi="仿宋" w:eastAsia="仿宋" w:cs="仿宋"/>
          <w:spacing w:val="13"/>
          <w:sz w:val="31"/>
          <w:szCs w:val="31"/>
          <w:highlight w:val="none"/>
        </w:rPr>
        <w:t>万元，完成年初预算的</w:t>
      </w:r>
      <w:r>
        <w:rPr>
          <w:rFonts w:hint="eastAsia" w:ascii="仿宋" w:hAnsi="仿宋" w:eastAsia="仿宋" w:cs="仿宋"/>
          <w:spacing w:val="13"/>
          <w:sz w:val="31"/>
          <w:szCs w:val="31"/>
          <w:highlight w:val="none"/>
          <w:lang w:val="en-US" w:eastAsia="zh-CN"/>
        </w:rPr>
        <w:t>129.69</w:t>
      </w:r>
      <w:r>
        <w:rPr>
          <w:rFonts w:ascii="仿宋" w:hAnsi="仿宋" w:eastAsia="仿宋" w:cs="仿宋"/>
          <w:spacing w:val="13"/>
          <w:sz w:val="31"/>
          <w:szCs w:val="31"/>
          <w:highlight w:val="none"/>
        </w:rPr>
        <w:t>%</w:t>
      </w:r>
      <w:r>
        <w:rPr>
          <w:rFonts w:hint="eastAsia" w:ascii="仿宋" w:hAnsi="仿宋" w:eastAsia="仿宋" w:cs="仿宋"/>
          <w:spacing w:val="13"/>
          <w:sz w:val="31"/>
          <w:szCs w:val="31"/>
          <w:highlight w:val="none"/>
          <w:lang w:eastAsia="zh-CN"/>
        </w:rPr>
        <w:t>。</w:t>
      </w:r>
      <w:r>
        <w:rPr>
          <w:rFonts w:ascii="仿宋" w:hAnsi="仿宋" w:eastAsia="仿宋" w:cs="仿宋"/>
          <w:spacing w:val="13"/>
          <w:sz w:val="31"/>
          <w:szCs w:val="31"/>
          <w:highlight w:val="none"/>
        </w:rPr>
        <w:t>决算数大于预算数的主要原因是</w:t>
      </w:r>
      <w:r>
        <w:rPr>
          <w:rFonts w:hint="eastAsia" w:ascii="仿宋" w:hAnsi="仿宋" w:eastAsia="仿宋" w:cs="仿宋"/>
          <w:spacing w:val="13"/>
          <w:sz w:val="31"/>
          <w:szCs w:val="31"/>
          <w:highlight w:val="none"/>
          <w:lang w:val="en-US" w:eastAsia="zh-CN"/>
        </w:rPr>
        <w:t>住房公积金支出增加</w:t>
      </w:r>
      <w:r>
        <w:rPr>
          <w:rFonts w:hint="eastAsia" w:ascii="仿宋" w:hAnsi="仿宋" w:eastAsia="仿宋" w:cs="仿宋"/>
          <w:spacing w:val="13"/>
          <w:sz w:val="31"/>
          <w:szCs w:val="31"/>
          <w:highlight w:val="none"/>
          <w:lang w:eastAsia="zh-CN"/>
        </w:rPr>
        <w:t>。</w:t>
      </w:r>
      <w:r>
        <w:rPr>
          <w:rFonts w:hint="eastAsia" w:ascii="仿宋" w:hAnsi="仿宋" w:eastAsia="仿宋" w:cs="仿宋"/>
          <w:spacing w:val="13"/>
          <w:sz w:val="31"/>
          <w:szCs w:val="31"/>
          <w:highlight w:val="none"/>
        </w:rPr>
        <w:t>住房保障</w:t>
      </w:r>
      <w:r>
        <w:rPr>
          <w:rFonts w:ascii="仿宋" w:hAnsi="仿宋" w:eastAsia="仿宋" w:cs="仿宋"/>
          <w:spacing w:val="13"/>
          <w:sz w:val="31"/>
          <w:szCs w:val="31"/>
          <w:highlight w:val="none"/>
        </w:rPr>
        <w:t>（类）</w:t>
      </w:r>
      <w:r>
        <w:rPr>
          <w:rFonts w:hint="eastAsia" w:ascii="仿宋" w:hAnsi="仿宋" w:eastAsia="仿宋" w:cs="仿宋"/>
          <w:spacing w:val="13"/>
          <w:sz w:val="31"/>
          <w:szCs w:val="31"/>
          <w:highlight w:val="none"/>
        </w:rPr>
        <w:t>城乡社区住宅</w:t>
      </w:r>
      <w:r>
        <w:rPr>
          <w:rFonts w:ascii="仿宋" w:hAnsi="仿宋" w:eastAsia="仿宋" w:cs="仿宋"/>
          <w:spacing w:val="13"/>
          <w:sz w:val="31"/>
          <w:szCs w:val="31"/>
          <w:highlight w:val="none"/>
        </w:rPr>
        <w:t>（款）</w:t>
      </w:r>
      <w:r>
        <w:rPr>
          <w:rFonts w:hint="eastAsia" w:ascii="仿宋" w:hAnsi="仿宋" w:eastAsia="仿宋" w:cs="仿宋"/>
          <w:spacing w:val="13"/>
          <w:sz w:val="31"/>
          <w:szCs w:val="31"/>
          <w:highlight w:val="none"/>
        </w:rPr>
        <w:t>其他城乡社区住宅支出</w:t>
      </w:r>
      <w:r>
        <w:rPr>
          <w:rFonts w:ascii="仿宋" w:hAnsi="仿宋" w:eastAsia="仿宋" w:cs="仿宋"/>
          <w:spacing w:val="13"/>
          <w:sz w:val="31"/>
          <w:szCs w:val="31"/>
          <w:highlight w:val="none"/>
        </w:rPr>
        <w:t>（项）年初预算为</w:t>
      </w:r>
      <w:r>
        <w:rPr>
          <w:rFonts w:hint="eastAsia" w:ascii="仿宋" w:hAnsi="仿宋" w:eastAsia="仿宋" w:cs="仿宋"/>
          <w:spacing w:val="13"/>
          <w:sz w:val="31"/>
          <w:szCs w:val="31"/>
          <w:highlight w:val="none"/>
          <w:lang w:val="en-US" w:eastAsia="zh-CN"/>
        </w:rPr>
        <w:t>0</w:t>
      </w:r>
      <w:r>
        <w:rPr>
          <w:rFonts w:ascii="仿宋" w:hAnsi="仿宋" w:eastAsia="仿宋" w:cs="仿宋"/>
          <w:spacing w:val="13"/>
          <w:sz w:val="31"/>
          <w:szCs w:val="31"/>
          <w:highlight w:val="none"/>
        </w:rPr>
        <w:t>万元，支出决算</w:t>
      </w:r>
      <w:r>
        <w:rPr>
          <w:rFonts w:hint="eastAsia" w:ascii="仿宋" w:hAnsi="仿宋" w:eastAsia="仿宋" w:cs="仿宋"/>
          <w:spacing w:val="13"/>
          <w:sz w:val="31"/>
          <w:szCs w:val="31"/>
          <w:highlight w:val="none"/>
        </w:rPr>
        <w:t>296.14</w:t>
      </w:r>
      <w:r>
        <w:rPr>
          <w:rFonts w:ascii="仿宋" w:hAnsi="仿宋" w:eastAsia="仿宋" w:cs="仿宋"/>
          <w:spacing w:val="13"/>
          <w:sz w:val="31"/>
          <w:szCs w:val="31"/>
          <w:highlight w:val="none"/>
        </w:rPr>
        <w:t>万元。决算数大于预算数的主要原因是</w:t>
      </w:r>
      <w:r>
        <w:rPr>
          <w:rFonts w:hint="eastAsia" w:ascii="仿宋" w:hAnsi="仿宋" w:eastAsia="仿宋" w:cs="仿宋"/>
          <w:spacing w:val="13"/>
          <w:sz w:val="31"/>
          <w:szCs w:val="31"/>
          <w:highlight w:val="none"/>
          <w:lang w:val="en-US" w:eastAsia="zh-CN"/>
        </w:rPr>
        <w:t>工程项目增加</w:t>
      </w:r>
      <w:r>
        <w:rPr>
          <w:rFonts w:ascii="仿宋" w:hAnsi="仿宋" w:eastAsia="仿宋" w:cs="仿宋"/>
          <w:spacing w:val="13"/>
          <w:sz w:val="31"/>
          <w:szCs w:val="31"/>
          <w:highlight w:val="none"/>
        </w:rPr>
        <w:t>。</w:t>
      </w:r>
    </w:p>
    <w:p>
      <w:pPr>
        <w:spacing w:before="101" w:line="224" w:lineRule="auto"/>
        <w:ind w:left="677"/>
        <w:rPr>
          <w:rFonts w:ascii="黑体" w:hAnsi="黑体" w:eastAsia="黑体" w:cs="黑体"/>
          <w:sz w:val="31"/>
          <w:szCs w:val="31"/>
        </w:rPr>
      </w:pPr>
      <w:r>
        <w:rPr>
          <w:rFonts w:ascii="黑体" w:hAnsi="黑体" w:eastAsia="黑体" w:cs="黑体"/>
          <w:spacing w:val="3"/>
          <w:sz w:val="31"/>
          <w:szCs w:val="31"/>
        </w:rPr>
        <w:t>六、一般公共预算财政拨款基本支出决算情况说明</w:t>
      </w:r>
    </w:p>
    <w:p>
      <w:pPr>
        <w:spacing w:before="249" w:line="372" w:lineRule="auto"/>
        <w:ind w:left="34" w:right="98" w:firstLine="636"/>
        <w:rPr>
          <w:rFonts w:hint="eastAsia" w:ascii="仿宋" w:hAnsi="仿宋" w:eastAsia="仿宋" w:cs="仿宋"/>
          <w:spacing w:val="13"/>
          <w:sz w:val="31"/>
          <w:szCs w:val="31"/>
        </w:rPr>
      </w:pPr>
      <w:r>
        <w:rPr>
          <w:rFonts w:hint="eastAsia" w:ascii="仿宋" w:hAnsi="仿宋" w:eastAsia="仿宋" w:cs="仿宋"/>
          <w:spacing w:val="13"/>
          <w:sz w:val="31"/>
          <w:szCs w:val="31"/>
        </w:rPr>
        <w:t>2023年度一般公共预算财政拨款基本支出2,149.39万元，其中：</w:t>
      </w:r>
    </w:p>
    <w:p>
      <w:pPr>
        <w:spacing w:line="360" w:lineRule="auto"/>
        <w:ind w:left="47" w:firstLine="652" w:firstLineChars="200"/>
        <w:rPr>
          <w:rFonts w:ascii="仿宋" w:hAnsi="仿宋" w:eastAsia="仿宋" w:cs="仿宋"/>
          <w:spacing w:val="8"/>
          <w:sz w:val="31"/>
          <w:szCs w:val="31"/>
        </w:rPr>
      </w:pPr>
      <w:r>
        <w:rPr>
          <w:rFonts w:ascii="仿宋" w:hAnsi="仿宋" w:eastAsia="仿宋" w:cs="仿宋"/>
          <w:spacing w:val="8"/>
          <w:sz w:val="31"/>
          <w:szCs w:val="31"/>
          <w14:textOutline w14:w="5791" w14:cap="flat" w14:cmpd="sng">
            <w14:solidFill>
              <w14:srgbClr w14:val="000000"/>
            </w14:solidFill>
            <w14:prstDash w14:val="solid"/>
            <w14:miter w14:val="0"/>
          </w14:textOutline>
        </w:rPr>
        <w:t>人员经费</w:t>
      </w:r>
      <w:r>
        <w:rPr>
          <w:rFonts w:hint="eastAsia" w:ascii="仿宋" w:hAnsi="仿宋" w:eastAsia="仿宋" w:cs="仿宋"/>
          <w:spacing w:val="8"/>
          <w:sz w:val="31"/>
          <w:szCs w:val="31"/>
        </w:rPr>
        <w:t>1,675.33</w:t>
      </w:r>
      <w:r>
        <w:rPr>
          <w:rFonts w:ascii="仿宋" w:hAnsi="仿宋" w:eastAsia="仿宋" w:cs="仿宋"/>
          <w:spacing w:val="8"/>
          <w:sz w:val="31"/>
          <w:szCs w:val="31"/>
          <w14:textOutline w14:w="5791" w14:cap="flat" w14:cmpd="sng">
            <w14:solidFill>
              <w14:srgbClr w14:val="000000"/>
            </w14:solidFill>
            <w14:prstDash w14:val="solid"/>
            <w14:miter w14:val="0"/>
          </w14:textOutline>
        </w:rPr>
        <w:t>万元</w:t>
      </w:r>
      <w:r>
        <w:rPr>
          <w:rFonts w:ascii="仿宋" w:hAnsi="仿宋" w:eastAsia="仿宋" w:cs="仿宋"/>
          <w:spacing w:val="8"/>
          <w:sz w:val="31"/>
          <w:szCs w:val="31"/>
        </w:rPr>
        <w:t>，主要包括：基本工资、津贴补贴、奖</w:t>
      </w:r>
      <w:r>
        <w:rPr>
          <w:rFonts w:ascii="仿宋" w:hAnsi="仿宋" w:eastAsia="仿宋" w:cs="仿宋"/>
          <w:spacing w:val="9"/>
          <w:sz w:val="31"/>
          <w:szCs w:val="31"/>
        </w:rPr>
        <w:t>金、绩效工资、机关事业单位基</w:t>
      </w:r>
      <w:r>
        <w:rPr>
          <w:rFonts w:ascii="仿宋" w:hAnsi="仿宋" w:eastAsia="仿宋" w:cs="仿宋"/>
          <w:spacing w:val="8"/>
          <w:sz w:val="31"/>
          <w:szCs w:val="31"/>
        </w:rPr>
        <w:t>本养老保险缴</w:t>
      </w:r>
      <w:r>
        <w:rPr>
          <w:rFonts w:ascii="仿宋" w:hAnsi="仿宋" w:eastAsia="仿宋" w:cs="仿宋"/>
          <w:spacing w:val="9"/>
          <w:sz w:val="31"/>
          <w:szCs w:val="31"/>
        </w:rPr>
        <w:t>费、职业年金缴费、职工基本医疗保险缴费</w:t>
      </w:r>
      <w:r>
        <w:rPr>
          <w:rFonts w:ascii="仿宋" w:hAnsi="仿宋" w:eastAsia="仿宋" w:cs="仿宋"/>
          <w:spacing w:val="8"/>
          <w:sz w:val="31"/>
          <w:szCs w:val="31"/>
        </w:rPr>
        <w:t>、</w:t>
      </w:r>
      <w:r>
        <w:rPr>
          <w:rFonts w:ascii="仿宋" w:hAnsi="仿宋" w:eastAsia="仿宋" w:cs="仿宋"/>
          <w:sz w:val="31"/>
          <w:szCs w:val="31"/>
        </w:rPr>
        <w:t>其他社会保障缴费</w:t>
      </w:r>
      <w:r>
        <w:rPr>
          <w:rFonts w:hint="eastAsia" w:ascii="仿宋" w:hAnsi="仿宋" w:eastAsia="仿宋" w:cs="仿宋"/>
          <w:sz w:val="31"/>
          <w:szCs w:val="31"/>
          <w:lang w:eastAsia="zh-CN"/>
        </w:rPr>
        <w:t>、</w:t>
      </w:r>
      <w:r>
        <w:rPr>
          <w:rFonts w:ascii="仿宋" w:hAnsi="仿宋" w:eastAsia="仿宋" w:cs="仿宋"/>
          <w:sz w:val="31"/>
          <w:szCs w:val="31"/>
        </w:rPr>
        <w:t>住房公积金、医疗费、</w:t>
      </w:r>
      <w:r>
        <w:rPr>
          <w:rFonts w:ascii="仿宋" w:hAnsi="仿宋" w:eastAsia="仿宋" w:cs="仿宋"/>
          <w:spacing w:val="2"/>
          <w:sz w:val="31"/>
          <w:szCs w:val="31"/>
        </w:rPr>
        <w:t>抚恤金、生</w:t>
      </w:r>
      <w:r>
        <w:rPr>
          <w:rFonts w:ascii="仿宋" w:hAnsi="仿宋" w:eastAsia="仿宋" w:cs="仿宋"/>
          <w:sz w:val="31"/>
          <w:szCs w:val="31"/>
        </w:rPr>
        <w:t>活补助、</w:t>
      </w:r>
      <w:r>
        <w:rPr>
          <w:rFonts w:ascii="仿宋" w:hAnsi="仿宋" w:eastAsia="仿宋" w:cs="仿宋"/>
          <w:spacing w:val="8"/>
          <w:sz w:val="31"/>
          <w:szCs w:val="31"/>
        </w:rPr>
        <w:t>其他对个人和家庭的补助。</w:t>
      </w:r>
    </w:p>
    <w:p>
      <w:pPr>
        <w:spacing w:line="360" w:lineRule="auto"/>
        <w:ind w:left="47" w:firstLine="592" w:firstLineChars="200"/>
      </w:pPr>
      <w:r>
        <w:rPr>
          <w:rFonts w:ascii="仿宋" w:hAnsi="仿宋" w:eastAsia="仿宋" w:cs="仿宋"/>
          <w:spacing w:val="-7"/>
          <w:sz w:val="31"/>
          <w:szCs w:val="31"/>
          <w14:textOutline w14:w="5791" w14:cap="flat" w14:cmpd="sng">
            <w14:solidFill>
              <w14:srgbClr w14:val="000000"/>
            </w14:solidFill>
            <w14:prstDash w14:val="solid"/>
            <w14:miter w14:val="0"/>
          </w14:textOutline>
        </w:rPr>
        <w:t>公用经费</w:t>
      </w:r>
      <w:r>
        <w:rPr>
          <w:rFonts w:hint="eastAsia" w:ascii="仿宋" w:hAnsi="仿宋" w:eastAsia="仿宋" w:cs="仿宋"/>
          <w:spacing w:val="-7"/>
          <w:sz w:val="31"/>
          <w:szCs w:val="31"/>
        </w:rPr>
        <w:t xml:space="preserve">474.06 </w:t>
      </w:r>
      <w:r>
        <w:rPr>
          <w:rFonts w:ascii="仿宋" w:hAnsi="仿宋" w:eastAsia="仿宋" w:cs="仿宋"/>
          <w:spacing w:val="-7"/>
          <w:sz w:val="31"/>
          <w:szCs w:val="31"/>
          <w14:textOutline w14:w="5791" w14:cap="flat" w14:cmpd="sng">
            <w14:solidFill>
              <w14:srgbClr w14:val="000000"/>
            </w14:solidFill>
            <w14:prstDash w14:val="solid"/>
            <w14:miter w14:val="0"/>
          </w14:textOutline>
        </w:rPr>
        <w:t>万元</w:t>
      </w:r>
      <w:r>
        <w:rPr>
          <w:rFonts w:ascii="仿宋" w:hAnsi="仿宋" w:eastAsia="仿宋" w:cs="仿宋"/>
          <w:spacing w:val="-7"/>
          <w:sz w:val="31"/>
          <w:szCs w:val="31"/>
        </w:rPr>
        <w:t>，主要包括：办公费、印刷费、咨询费、</w:t>
      </w:r>
      <w:r>
        <w:rPr>
          <w:rFonts w:ascii="仿宋" w:hAnsi="仿宋" w:eastAsia="仿宋" w:cs="仿宋"/>
          <w:spacing w:val="9"/>
          <w:sz w:val="31"/>
          <w:szCs w:val="31"/>
        </w:rPr>
        <w:t>水费、电费、邮电费、取暖费、</w:t>
      </w:r>
      <w:r>
        <w:rPr>
          <w:rFonts w:ascii="仿宋" w:hAnsi="仿宋" w:eastAsia="仿宋" w:cs="仿宋"/>
          <w:spacing w:val="8"/>
          <w:sz w:val="31"/>
          <w:szCs w:val="31"/>
        </w:rPr>
        <w:t>差旅</w:t>
      </w:r>
      <w:r>
        <w:rPr>
          <w:rFonts w:ascii="仿宋" w:hAnsi="仿宋" w:eastAsia="仿宋" w:cs="仿宋"/>
          <w:sz w:val="31"/>
          <w:szCs w:val="31"/>
        </w:rPr>
        <w:t>费、维修（护）费</w:t>
      </w:r>
      <w:r>
        <w:rPr>
          <w:rFonts w:hint="eastAsia" w:ascii="仿宋" w:hAnsi="仿宋" w:eastAsia="仿宋" w:cs="仿宋"/>
          <w:sz w:val="31"/>
          <w:szCs w:val="31"/>
          <w:lang w:eastAsia="zh-CN"/>
        </w:rPr>
        <w:t>、</w:t>
      </w:r>
      <w:r>
        <w:rPr>
          <w:rFonts w:ascii="仿宋" w:hAnsi="仿宋" w:eastAsia="仿宋" w:cs="仿宋"/>
          <w:sz w:val="31"/>
          <w:szCs w:val="31"/>
        </w:rPr>
        <w:t>租赁</w:t>
      </w:r>
      <w:r>
        <w:rPr>
          <w:rFonts w:ascii="仿宋" w:hAnsi="仿宋" w:eastAsia="仿宋" w:cs="仿宋"/>
          <w:spacing w:val="-1"/>
          <w:sz w:val="31"/>
          <w:szCs w:val="31"/>
        </w:rPr>
        <w:t>费、</w:t>
      </w:r>
      <w:r>
        <w:rPr>
          <w:rFonts w:ascii="仿宋" w:hAnsi="仿宋" w:eastAsia="仿宋" w:cs="仿宋"/>
          <w:spacing w:val="9"/>
          <w:sz w:val="31"/>
          <w:szCs w:val="31"/>
        </w:rPr>
        <w:t>培训费、劳务费、委托业务费、工会经费、公</w:t>
      </w:r>
      <w:r>
        <w:rPr>
          <w:rFonts w:ascii="仿宋" w:hAnsi="仿宋" w:eastAsia="仿宋" w:cs="仿宋"/>
          <w:spacing w:val="8"/>
          <w:sz w:val="31"/>
          <w:szCs w:val="31"/>
        </w:rPr>
        <w:t>务用车运</w:t>
      </w:r>
      <w:r>
        <w:rPr>
          <w:rFonts w:ascii="仿宋" w:hAnsi="仿宋" w:eastAsia="仿宋" w:cs="仿宋"/>
          <w:spacing w:val="9"/>
          <w:sz w:val="31"/>
          <w:szCs w:val="31"/>
        </w:rPr>
        <w:t>行维护费、其他交通费用</w:t>
      </w:r>
      <w:r>
        <w:rPr>
          <w:rFonts w:hint="eastAsia" w:ascii="仿宋" w:hAnsi="仿宋" w:eastAsia="仿宋" w:cs="仿宋"/>
          <w:spacing w:val="9"/>
          <w:sz w:val="31"/>
          <w:szCs w:val="31"/>
          <w:lang w:eastAsia="zh-CN"/>
        </w:rPr>
        <w:t>。</w:t>
      </w:r>
    </w:p>
    <w:p>
      <w:pPr>
        <w:spacing w:before="101" w:line="224" w:lineRule="auto"/>
        <w:ind w:left="505"/>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pPr>
        <w:spacing w:before="247" w:line="372" w:lineRule="auto"/>
        <w:ind w:left="44" w:firstLine="468"/>
        <w:rPr>
          <w:rFonts w:ascii="仿宋" w:hAnsi="仿宋" w:eastAsia="仿宋" w:cs="仿宋"/>
          <w:sz w:val="31"/>
          <w:szCs w:val="31"/>
        </w:rPr>
      </w:pPr>
      <w:r>
        <w:rPr>
          <w:rFonts w:ascii="宋体" w:hAnsi="宋体" w:eastAsia="宋体" w:cs="宋体"/>
          <w:spacing w:val="33"/>
          <w:sz w:val="31"/>
          <w:szCs w:val="31"/>
        </w:rPr>
        <w:t>2023</w:t>
      </w:r>
      <w:r>
        <w:rPr>
          <w:rFonts w:ascii="仿宋" w:hAnsi="仿宋" w:eastAsia="仿宋" w:cs="仿宋"/>
          <w:spacing w:val="33"/>
          <w:sz w:val="31"/>
          <w:szCs w:val="31"/>
        </w:rPr>
        <w:t>年度政府性基金预算财政拨款年初结转和结余</w:t>
      </w:r>
      <w:r>
        <w:rPr>
          <w:rFonts w:hint="eastAsia" w:ascii="仿宋" w:hAnsi="仿宋" w:eastAsia="仿宋" w:cs="仿宋"/>
          <w:sz w:val="31"/>
          <w:szCs w:val="31"/>
          <w:lang w:val="en-US" w:eastAsia="zh-CN"/>
        </w:rPr>
        <w:t>0</w:t>
      </w:r>
      <w:r>
        <w:rPr>
          <w:rFonts w:ascii="仿宋" w:hAnsi="仿宋" w:eastAsia="仿宋" w:cs="仿宋"/>
          <w:spacing w:val="-11"/>
          <w:sz w:val="31"/>
          <w:szCs w:val="31"/>
        </w:rPr>
        <w:t>万元；本年收入</w:t>
      </w:r>
      <w:r>
        <w:rPr>
          <w:rFonts w:hint="eastAsia" w:ascii="仿宋" w:hAnsi="仿宋" w:eastAsia="仿宋" w:cs="仿宋"/>
          <w:spacing w:val="37"/>
          <w:sz w:val="31"/>
          <w:szCs w:val="31"/>
        </w:rPr>
        <w:t>5,351.42</w:t>
      </w:r>
      <w:r>
        <w:rPr>
          <w:rFonts w:ascii="仿宋" w:hAnsi="仿宋" w:eastAsia="仿宋" w:cs="仿宋"/>
          <w:spacing w:val="-11"/>
          <w:sz w:val="31"/>
          <w:szCs w:val="31"/>
        </w:rPr>
        <w:t>万元，比上年增加（减少）</w:t>
      </w:r>
      <w:r>
        <w:rPr>
          <w:rFonts w:hint="eastAsia" w:ascii="仿宋" w:hAnsi="仿宋" w:eastAsia="仿宋" w:cs="仿宋"/>
          <w:spacing w:val="-64"/>
          <w:sz w:val="31"/>
          <w:szCs w:val="31"/>
          <w:lang w:val="en-US" w:eastAsia="zh-CN"/>
        </w:rPr>
        <w:t xml:space="preserve">0 </w:t>
      </w:r>
      <w:r>
        <w:rPr>
          <w:rFonts w:ascii="仿宋" w:hAnsi="仿宋" w:eastAsia="仿宋" w:cs="仿宋"/>
          <w:spacing w:val="-11"/>
          <w:sz w:val="31"/>
          <w:szCs w:val="31"/>
        </w:rPr>
        <w:t>万元，</w:t>
      </w:r>
      <w:r>
        <w:rPr>
          <w:rFonts w:ascii="仿宋" w:hAnsi="仿宋" w:eastAsia="仿宋" w:cs="仿宋"/>
          <w:spacing w:val="-12"/>
          <w:sz w:val="31"/>
          <w:szCs w:val="31"/>
        </w:rPr>
        <w:t>增长（下</w:t>
      </w:r>
      <w:r>
        <w:rPr>
          <w:rFonts w:ascii="仿宋" w:hAnsi="仿宋" w:eastAsia="仿宋" w:cs="仿宋"/>
          <w:spacing w:val="-3"/>
          <w:sz w:val="31"/>
          <w:szCs w:val="31"/>
        </w:rPr>
        <w:t>降）</w:t>
      </w:r>
      <w:r>
        <w:rPr>
          <w:rFonts w:hint="eastAsia" w:ascii="仿宋" w:hAnsi="仿宋" w:eastAsia="仿宋" w:cs="仿宋"/>
          <w:spacing w:val="94"/>
          <w:sz w:val="31"/>
          <w:szCs w:val="31"/>
          <w:lang w:val="en-US" w:eastAsia="zh-CN"/>
        </w:rPr>
        <w:t>0</w:t>
      </w:r>
      <w:r>
        <w:rPr>
          <w:rFonts w:ascii="宋体" w:hAnsi="宋体" w:eastAsia="宋体" w:cs="宋体"/>
          <w:spacing w:val="-3"/>
          <w:sz w:val="31"/>
          <w:szCs w:val="31"/>
        </w:rPr>
        <w:t>%</w:t>
      </w:r>
      <w:r>
        <w:rPr>
          <w:rFonts w:ascii="仿宋" w:hAnsi="仿宋" w:eastAsia="仿宋" w:cs="仿宋"/>
          <w:spacing w:val="-3"/>
          <w:sz w:val="31"/>
          <w:szCs w:val="31"/>
        </w:rPr>
        <w:t>；本年支出</w:t>
      </w:r>
      <w:r>
        <w:rPr>
          <w:rFonts w:hint="eastAsia" w:ascii="仿宋" w:hAnsi="仿宋" w:eastAsia="仿宋" w:cs="仿宋"/>
          <w:spacing w:val="-3"/>
          <w:sz w:val="31"/>
          <w:szCs w:val="31"/>
        </w:rPr>
        <w:t>5,351.42</w:t>
      </w:r>
      <w:r>
        <w:rPr>
          <w:rFonts w:ascii="仿宋" w:hAnsi="仿宋" w:eastAsia="仿宋" w:cs="仿宋"/>
          <w:spacing w:val="-3"/>
          <w:sz w:val="31"/>
          <w:szCs w:val="31"/>
        </w:rPr>
        <w:t>万元，比上年增加（减少）</w:t>
      </w:r>
      <w:r>
        <w:rPr>
          <w:rFonts w:hint="eastAsia" w:ascii="仿宋" w:hAnsi="仿宋" w:eastAsia="仿宋" w:cs="仿宋"/>
          <w:sz w:val="31"/>
          <w:szCs w:val="31"/>
          <w:lang w:val="en-US" w:eastAsia="zh-CN"/>
        </w:rPr>
        <w:t>0</w:t>
      </w:r>
      <w:r>
        <w:rPr>
          <w:rFonts w:ascii="仿宋" w:hAnsi="仿宋" w:eastAsia="仿宋" w:cs="仿宋"/>
          <w:spacing w:val="-1"/>
          <w:sz w:val="31"/>
          <w:szCs w:val="31"/>
        </w:rPr>
        <w:t>万元，增长（下降）</w:t>
      </w:r>
      <w:r>
        <w:rPr>
          <w:rFonts w:hint="eastAsia" w:ascii="仿宋" w:hAnsi="仿宋" w:eastAsia="仿宋" w:cs="仿宋"/>
          <w:spacing w:val="121"/>
          <w:sz w:val="31"/>
          <w:szCs w:val="31"/>
          <w:lang w:val="en-US" w:eastAsia="zh-CN"/>
        </w:rPr>
        <w:t>0</w:t>
      </w:r>
      <w:r>
        <w:rPr>
          <w:rFonts w:ascii="宋体" w:hAnsi="宋体" w:eastAsia="宋体" w:cs="宋体"/>
          <w:spacing w:val="-1"/>
          <w:sz w:val="31"/>
          <w:szCs w:val="31"/>
        </w:rPr>
        <w:t>%</w:t>
      </w:r>
      <w:r>
        <w:rPr>
          <w:rFonts w:ascii="仿宋" w:hAnsi="仿宋" w:eastAsia="仿宋" w:cs="仿宋"/>
          <w:spacing w:val="-1"/>
          <w:sz w:val="31"/>
          <w:szCs w:val="31"/>
        </w:rPr>
        <w:t>；年末结转和结余</w:t>
      </w:r>
      <w:r>
        <w:rPr>
          <w:rFonts w:hint="eastAsia" w:ascii="仿宋" w:hAnsi="仿宋" w:eastAsia="仿宋" w:cs="仿宋"/>
          <w:spacing w:val="47"/>
          <w:sz w:val="31"/>
          <w:szCs w:val="31"/>
          <w:lang w:val="en-US" w:eastAsia="zh-CN"/>
        </w:rPr>
        <w:t>0</w:t>
      </w:r>
      <w:r>
        <w:rPr>
          <w:rFonts w:ascii="仿宋" w:hAnsi="仿宋" w:eastAsia="仿宋" w:cs="仿宋"/>
          <w:spacing w:val="-1"/>
          <w:sz w:val="31"/>
          <w:szCs w:val="31"/>
        </w:rPr>
        <w:t>万</w:t>
      </w:r>
      <w:r>
        <w:rPr>
          <w:rFonts w:ascii="仿宋" w:hAnsi="仿宋" w:eastAsia="仿宋" w:cs="仿宋"/>
          <w:spacing w:val="1"/>
          <w:sz w:val="31"/>
          <w:szCs w:val="31"/>
        </w:rPr>
        <w:t>元。支出具体情况如下：</w:t>
      </w:r>
    </w:p>
    <w:p>
      <w:pPr>
        <w:spacing w:before="248" w:line="372" w:lineRule="auto"/>
        <w:ind w:left="34" w:right="158" w:firstLine="656"/>
        <w:jc w:val="both"/>
        <w:rPr>
          <w:rFonts w:ascii="仿宋" w:hAnsi="仿宋" w:eastAsia="仿宋" w:cs="仿宋"/>
          <w:sz w:val="31"/>
          <w:szCs w:val="31"/>
          <w:highlight w:val="none"/>
        </w:rPr>
      </w:pPr>
      <w:r>
        <w:rPr>
          <w:rFonts w:ascii="宋体" w:hAnsi="宋体" w:eastAsia="宋体" w:cs="宋体"/>
          <w:sz w:val="31"/>
          <w:szCs w:val="31"/>
        </w:rPr>
        <w:t>1.</w:t>
      </w:r>
      <w:r>
        <w:rPr>
          <w:rFonts w:hint="eastAsia" w:ascii="仿宋" w:hAnsi="仿宋" w:eastAsia="仿宋" w:cs="仿宋"/>
          <w:sz w:val="31"/>
          <w:szCs w:val="31"/>
        </w:rPr>
        <w:t>城乡社区</w:t>
      </w:r>
      <w:r>
        <w:rPr>
          <w:rFonts w:ascii="仿宋" w:hAnsi="仿宋" w:eastAsia="仿宋" w:cs="仿宋"/>
          <w:sz w:val="31"/>
          <w:szCs w:val="31"/>
        </w:rPr>
        <w:t>（类）</w:t>
      </w:r>
      <w:r>
        <w:rPr>
          <w:rFonts w:hint="eastAsia" w:ascii="仿宋" w:hAnsi="仿宋" w:eastAsia="仿宋" w:cs="仿宋"/>
          <w:sz w:val="31"/>
          <w:szCs w:val="31"/>
        </w:rPr>
        <w:t>城市基础设施配套</w:t>
      </w:r>
      <w:r>
        <w:rPr>
          <w:rFonts w:ascii="仿宋" w:hAnsi="仿宋" w:eastAsia="仿宋" w:cs="仿宋"/>
          <w:sz w:val="31"/>
          <w:szCs w:val="31"/>
        </w:rPr>
        <w:t>（款）</w:t>
      </w:r>
      <w:r>
        <w:rPr>
          <w:rFonts w:hint="eastAsia" w:ascii="仿宋" w:hAnsi="仿宋" w:eastAsia="仿宋" w:cs="仿宋"/>
          <w:spacing w:val="32"/>
          <w:sz w:val="31"/>
          <w:szCs w:val="31"/>
        </w:rPr>
        <w:t>城市公共设施</w:t>
      </w:r>
      <w:r>
        <w:rPr>
          <w:rFonts w:ascii="仿宋" w:hAnsi="仿宋" w:eastAsia="仿宋" w:cs="仿宋"/>
          <w:sz w:val="31"/>
          <w:szCs w:val="31"/>
        </w:rPr>
        <w:t>（项）。政府性基金财政拨款</w:t>
      </w:r>
      <w:r>
        <w:rPr>
          <w:rFonts w:ascii="仿宋" w:hAnsi="仿宋" w:eastAsia="仿宋" w:cs="仿宋"/>
          <w:spacing w:val="2"/>
          <w:sz w:val="31"/>
          <w:szCs w:val="31"/>
        </w:rPr>
        <w:t>支出为</w:t>
      </w:r>
      <w:r>
        <w:rPr>
          <w:rFonts w:hint="eastAsia" w:ascii="仿宋" w:hAnsi="仿宋" w:eastAsia="仿宋" w:cs="仿宋"/>
          <w:spacing w:val="2"/>
          <w:sz w:val="31"/>
          <w:szCs w:val="31"/>
        </w:rPr>
        <w:t>252.76</w:t>
      </w:r>
      <w:r>
        <w:rPr>
          <w:rFonts w:ascii="仿宋" w:hAnsi="仿宋" w:eastAsia="仿宋" w:cs="仿宋"/>
          <w:spacing w:val="2"/>
          <w:sz w:val="31"/>
          <w:szCs w:val="31"/>
        </w:rPr>
        <w:t>万元，</w:t>
      </w:r>
      <w:r>
        <w:rPr>
          <w:rFonts w:ascii="仿宋" w:hAnsi="仿宋" w:eastAsia="仿宋" w:cs="仿宋"/>
          <w:spacing w:val="2"/>
          <w:sz w:val="31"/>
          <w:szCs w:val="31"/>
          <w:highlight w:val="none"/>
        </w:rPr>
        <w:t>主要用于</w:t>
      </w:r>
      <w:r>
        <w:rPr>
          <w:rFonts w:hint="eastAsia" w:ascii="仿宋" w:hAnsi="仿宋" w:eastAsia="仿宋" w:cs="仿宋"/>
          <w:spacing w:val="2"/>
          <w:sz w:val="31"/>
          <w:szCs w:val="31"/>
          <w:highlight w:val="none"/>
          <w:lang w:val="en-US" w:eastAsia="zh-CN"/>
        </w:rPr>
        <w:t>道路小修工程</w:t>
      </w:r>
      <w:r>
        <w:rPr>
          <w:rFonts w:ascii="仿宋" w:hAnsi="仿宋" w:eastAsia="仿宋" w:cs="仿宋"/>
          <w:spacing w:val="2"/>
          <w:sz w:val="31"/>
          <w:szCs w:val="31"/>
          <w:highlight w:val="none"/>
        </w:rPr>
        <w:t>。</w:t>
      </w:r>
      <w:r>
        <w:rPr>
          <w:rFonts w:ascii="仿宋" w:hAnsi="仿宋" w:eastAsia="仿宋" w:cs="仿宋"/>
          <w:spacing w:val="1"/>
          <w:sz w:val="31"/>
          <w:szCs w:val="31"/>
          <w:highlight w:val="none"/>
        </w:rPr>
        <w:t>决算数</w:t>
      </w:r>
      <w:r>
        <w:rPr>
          <w:rFonts w:ascii="仿宋" w:hAnsi="仿宋" w:eastAsia="仿宋" w:cs="仿宋"/>
          <w:spacing w:val="-10"/>
          <w:sz w:val="31"/>
          <w:szCs w:val="31"/>
          <w:highlight w:val="none"/>
        </w:rPr>
        <w:t>大于预算数的主要原因是</w:t>
      </w:r>
      <w:r>
        <w:rPr>
          <w:rFonts w:hint="eastAsia" w:ascii="仿宋" w:hAnsi="仿宋" w:eastAsia="仿宋" w:cs="仿宋"/>
          <w:spacing w:val="-10"/>
          <w:sz w:val="31"/>
          <w:szCs w:val="31"/>
          <w:highlight w:val="none"/>
          <w:lang w:val="en-US" w:eastAsia="zh-CN"/>
        </w:rPr>
        <w:t>工程项目增加</w:t>
      </w:r>
      <w:r>
        <w:rPr>
          <w:rFonts w:ascii="仿宋" w:hAnsi="仿宋" w:eastAsia="仿宋" w:cs="仿宋"/>
          <w:spacing w:val="-10"/>
          <w:sz w:val="31"/>
          <w:szCs w:val="31"/>
          <w:highlight w:val="none"/>
        </w:rPr>
        <w:t>。</w:t>
      </w:r>
    </w:p>
    <w:p>
      <w:pPr>
        <w:spacing w:before="249" w:line="372" w:lineRule="auto"/>
        <w:ind w:left="34" w:right="159" w:firstLine="636"/>
        <w:jc w:val="both"/>
        <w:rPr>
          <w:rFonts w:ascii="仿宋" w:hAnsi="仿宋" w:eastAsia="仿宋" w:cs="仿宋"/>
          <w:sz w:val="31"/>
          <w:szCs w:val="31"/>
          <w:highlight w:val="yellow"/>
        </w:rPr>
      </w:pPr>
      <w:r>
        <w:rPr>
          <w:rFonts w:ascii="宋体" w:hAnsi="宋体" w:eastAsia="宋体" w:cs="宋体"/>
          <w:spacing w:val="2"/>
          <w:sz w:val="31"/>
          <w:szCs w:val="31"/>
        </w:rPr>
        <w:t>2.</w:t>
      </w:r>
      <w:r>
        <w:rPr>
          <w:rFonts w:hint="eastAsia" w:ascii="仿宋" w:hAnsi="仿宋" w:eastAsia="仿宋" w:cs="仿宋"/>
          <w:spacing w:val="2"/>
          <w:sz w:val="31"/>
          <w:szCs w:val="31"/>
        </w:rPr>
        <w:t>其他支出</w:t>
      </w:r>
      <w:r>
        <w:rPr>
          <w:rFonts w:ascii="仿宋" w:hAnsi="仿宋" w:eastAsia="仿宋" w:cs="仿宋"/>
          <w:spacing w:val="2"/>
          <w:sz w:val="31"/>
          <w:szCs w:val="31"/>
        </w:rPr>
        <w:t>（类）</w:t>
      </w:r>
      <w:r>
        <w:rPr>
          <w:rFonts w:hint="eastAsia" w:ascii="仿宋" w:hAnsi="仿宋" w:eastAsia="仿宋" w:cs="仿宋"/>
          <w:spacing w:val="2"/>
          <w:sz w:val="31"/>
          <w:szCs w:val="31"/>
        </w:rPr>
        <w:t>其他政府性基金及对应专项债务收入</w:t>
      </w:r>
      <w:r>
        <w:rPr>
          <w:rFonts w:ascii="仿宋" w:hAnsi="仿宋" w:eastAsia="仿宋" w:cs="仿宋"/>
          <w:spacing w:val="2"/>
          <w:sz w:val="31"/>
          <w:szCs w:val="31"/>
        </w:rPr>
        <w:t>（款）</w:t>
      </w:r>
      <w:r>
        <w:rPr>
          <w:rFonts w:hint="eastAsia" w:ascii="仿宋" w:hAnsi="仿宋" w:eastAsia="仿宋" w:cs="仿宋"/>
          <w:spacing w:val="2"/>
          <w:sz w:val="31"/>
          <w:szCs w:val="31"/>
        </w:rPr>
        <w:t>其他地方自行试点项目收益专</w:t>
      </w:r>
      <w:r>
        <w:rPr>
          <w:rFonts w:hint="eastAsia" w:ascii="仿宋" w:hAnsi="仿宋" w:eastAsia="仿宋" w:cs="仿宋"/>
          <w:spacing w:val="2"/>
          <w:sz w:val="31"/>
          <w:szCs w:val="31"/>
          <w:highlight w:val="none"/>
        </w:rPr>
        <w:t>项债券收入</w:t>
      </w:r>
      <w:r>
        <w:rPr>
          <w:rFonts w:ascii="仿宋" w:hAnsi="仿宋" w:eastAsia="仿宋" w:cs="仿宋"/>
          <w:spacing w:val="2"/>
          <w:sz w:val="31"/>
          <w:szCs w:val="31"/>
          <w:highlight w:val="none"/>
        </w:rPr>
        <w:t>（项）。政府性基金财政拨款支出为</w:t>
      </w:r>
      <w:r>
        <w:rPr>
          <w:rFonts w:hint="eastAsia" w:ascii="仿宋" w:hAnsi="仿宋" w:eastAsia="仿宋" w:cs="仿宋"/>
          <w:spacing w:val="2"/>
          <w:sz w:val="31"/>
          <w:szCs w:val="31"/>
          <w:highlight w:val="none"/>
        </w:rPr>
        <w:t>5,098.66</w:t>
      </w:r>
      <w:r>
        <w:rPr>
          <w:rFonts w:ascii="仿宋" w:hAnsi="仿宋" w:eastAsia="仿宋" w:cs="仿宋"/>
          <w:spacing w:val="2"/>
          <w:sz w:val="31"/>
          <w:szCs w:val="31"/>
          <w:highlight w:val="none"/>
        </w:rPr>
        <w:t>万元，主要用于</w:t>
      </w:r>
      <w:r>
        <w:rPr>
          <w:rFonts w:hint="eastAsia" w:ascii="仿宋" w:hAnsi="仿宋" w:eastAsia="仿宋" w:cs="仿宋"/>
          <w:spacing w:val="2"/>
          <w:sz w:val="31"/>
          <w:szCs w:val="31"/>
          <w:highlight w:val="none"/>
          <w:lang w:val="en-US" w:eastAsia="zh-CN"/>
        </w:rPr>
        <w:t>2022年老旧小区改造</w:t>
      </w:r>
      <w:r>
        <w:rPr>
          <w:rFonts w:ascii="仿宋" w:hAnsi="仿宋" w:eastAsia="仿宋" w:cs="仿宋"/>
          <w:spacing w:val="2"/>
          <w:sz w:val="31"/>
          <w:szCs w:val="31"/>
          <w:highlight w:val="none"/>
        </w:rPr>
        <w:t>。</w:t>
      </w:r>
      <w:r>
        <w:rPr>
          <w:rFonts w:ascii="仿宋" w:hAnsi="仿宋" w:eastAsia="仿宋" w:cs="仿宋"/>
          <w:spacing w:val="1"/>
          <w:sz w:val="31"/>
          <w:szCs w:val="31"/>
          <w:highlight w:val="none"/>
        </w:rPr>
        <w:t>决算数</w:t>
      </w:r>
      <w:r>
        <w:rPr>
          <w:rFonts w:ascii="仿宋" w:hAnsi="仿宋" w:eastAsia="仿宋" w:cs="仿宋"/>
          <w:spacing w:val="-10"/>
          <w:sz w:val="31"/>
          <w:szCs w:val="31"/>
          <w:highlight w:val="none"/>
        </w:rPr>
        <w:t>大于预算数的主要原因是</w:t>
      </w:r>
      <w:r>
        <w:rPr>
          <w:rFonts w:hint="eastAsia" w:ascii="仿宋" w:hAnsi="仿宋" w:eastAsia="仿宋" w:cs="仿宋"/>
          <w:spacing w:val="-10"/>
          <w:sz w:val="31"/>
          <w:szCs w:val="31"/>
          <w:highlight w:val="none"/>
          <w:lang w:val="en-US" w:eastAsia="zh-CN"/>
        </w:rPr>
        <w:t>工程项目增加。</w:t>
      </w:r>
    </w:p>
    <w:p>
      <w:pPr>
        <w:spacing w:before="158" w:line="360" w:lineRule="auto"/>
        <w:ind w:left="746"/>
        <w:rPr>
          <w:rFonts w:ascii="黑体" w:hAnsi="黑体" w:eastAsia="黑体" w:cs="黑体"/>
          <w:sz w:val="31"/>
          <w:szCs w:val="31"/>
        </w:rPr>
      </w:pPr>
      <w:r>
        <w:rPr>
          <w:rFonts w:ascii="黑体" w:hAnsi="黑体" w:eastAsia="黑体" w:cs="黑体"/>
          <w:spacing w:val="7"/>
          <w:sz w:val="31"/>
          <w:szCs w:val="31"/>
        </w:rPr>
        <w:t>八、国有资本经营预算财政拨款支出决算情况说明</w:t>
      </w:r>
    </w:p>
    <w:p>
      <w:pPr>
        <w:spacing w:before="260" w:line="360" w:lineRule="auto"/>
        <w:ind w:firstLine="648" w:firstLineChars="200"/>
      </w:pPr>
      <w:r>
        <w:rPr>
          <w:rFonts w:ascii="仿宋" w:hAnsi="仿宋" w:eastAsia="仿宋" w:cs="仿宋"/>
          <w:spacing w:val="7"/>
          <w:sz w:val="31"/>
          <w:szCs w:val="31"/>
        </w:rPr>
        <w:t>2023年度国有资本经营预算年初结转和结余</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万元；本年收入</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万元，比上年增加（减少）</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万元，增长（下降）</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%；本年支出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万元，比上年增加（减少）</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万元，增长（下降）</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%；年末结转和结余</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w:t>
      </w:r>
    </w:p>
    <w:p>
      <w:pPr>
        <w:spacing w:before="101" w:line="224" w:lineRule="auto"/>
        <w:ind w:left="675"/>
        <w:rPr>
          <w:rFonts w:ascii="黑体" w:hAnsi="黑体" w:eastAsia="黑体" w:cs="黑体"/>
          <w:sz w:val="31"/>
          <w:szCs w:val="31"/>
        </w:rPr>
      </w:pPr>
      <w:r>
        <w:rPr>
          <w:rFonts w:ascii="黑体" w:hAnsi="黑体" w:eastAsia="黑体" w:cs="黑体"/>
          <w:spacing w:val="3"/>
          <w:sz w:val="31"/>
          <w:szCs w:val="31"/>
        </w:rPr>
        <w:t>九、财政拨款“三公”经费支出决算情况说明</w:t>
      </w:r>
    </w:p>
    <w:p>
      <w:pPr>
        <w:spacing w:before="248" w:line="223" w:lineRule="auto"/>
        <w:ind w:left="659"/>
        <w:rPr>
          <w:rFonts w:ascii="仿宋" w:hAnsi="仿宋" w:eastAsia="仿宋" w:cs="仿宋"/>
          <w:sz w:val="31"/>
          <w:szCs w:val="31"/>
        </w:rPr>
      </w:pPr>
      <w:r>
        <w:rPr>
          <w:rFonts w:ascii="仿宋" w:hAnsi="仿宋" w:eastAsia="仿宋" w:cs="仿宋"/>
          <w:spacing w:val="9"/>
          <w:sz w:val="31"/>
          <w:szCs w:val="31"/>
        </w:rPr>
        <w:t>（一）“三公”经费财政拨款支出决算总体情况说明</w:t>
      </w:r>
    </w:p>
    <w:p>
      <w:pPr>
        <w:spacing w:before="158" w:line="372" w:lineRule="auto"/>
        <w:ind w:left="44" w:firstLine="23"/>
        <w:jc w:val="both"/>
        <w:rPr>
          <w:rFonts w:ascii="仿宋" w:hAnsi="仿宋" w:eastAsia="仿宋" w:cs="仿宋"/>
          <w:sz w:val="31"/>
          <w:szCs w:val="31"/>
        </w:rPr>
      </w:pPr>
      <w:r>
        <w:rPr>
          <w:rFonts w:ascii="宋体" w:hAnsi="宋体" w:eastAsia="宋体" w:cs="宋体"/>
          <w:spacing w:val="4"/>
          <w:sz w:val="31"/>
          <w:szCs w:val="31"/>
        </w:rPr>
        <w:t>2023</w:t>
      </w:r>
      <w:r>
        <w:rPr>
          <w:rFonts w:ascii="仿宋" w:hAnsi="仿宋" w:eastAsia="仿宋" w:cs="仿宋"/>
          <w:spacing w:val="4"/>
          <w:sz w:val="31"/>
          <w:szCs w:val="31"/>
        </w:rPr>
        <w:t>年度“三公”经费财政拨款支出预算为</w:t>
      </w:r>
      <w:r>
        <w:rPr>
          <w:rFonts w:hint="eastAsia" w:ascii="仿宋" w:hAnsi="仿宋" w:eastAsia="仿宋" w:cs="仿宋"/>
          <w:spacing w:val="4"/>
          <w:sz w:val="31"/>
          <w:szCs w:val="31"/>
          <w:lang w:val="en-US" w:eastAsia="zh-CN"/>
        </w:rPr>
        <w:t>13.70</w:t>
      </w:r>
      <w:r>
        <w:rPr>
          <w:rFonts w:ascii="仿宋" w:hAnsi="仿宋" w:eastAsia="仿宋" w:cs="仿宋"/>
          <w:spacing w:val="4"/>
          <w:sz w:val="31"/>
          <w:szCs w:val="31"/>
        </w:rPr>
        <w:t>万元，支</w:t>
      </w:r>
      <w:r>
        <w:rPr>
          <w:rFonts w:ascii="仿宋" w:hAnsi="仿宋" w:eastAsia="仿宋" w:cs="仿宋"/>
          <w:spacing w:val="-6"/>
          <w:sz w:val="31"/>
          <w:szCs w:val="31"/>
        </w:rPr>
        <w:t>出决算为</w:t>
      </w:r>
      <w:r>
        <w:rPr>
          <w:rFonts w:hint="eastAsia" w:ascii="仿宋" w:hAnsi="仿宋" w:eastAsia="仿宋" w:cs="仿宋"/>
          <w:spacing w:val="-6"/>
          <w:sz w:val="31"/>
          <w:szCs w:val="31"/>
          <w:lang w:val="en-US" w:eastAsia="zh-CN"/>
        </w:rPr>
        <w:t>13.63</w:t>
      </w:r>
      <w:r>
        <w:rPr>
          <w:rFonts w:ascii="仿宋" w:hAnsi="仿宋" w:eastAsia="仿宋" w:cs="仿宋"/>
          <w:spacing w:val="-6"/>
          <w:sz w:val="31"/>
          <w:szCs w:val="31"/>
        </w:rPr>
        <w:t>万元，完成预算的</w:t>
      </w:r>
      <w:r>
        <w:rPr>
          <w:rFonts w:hint="eastAsia" w:ascii="仿宋" w:hAnsi="仿宋" w:eastAsia="仿宋" w:cs="仿宋"/>
          <w:spacing w:val="-6"/>
          <w:sz w:val="31"/>
          <w:szCs w:val="31"/>
          <w:lang w:val="en-US" w:eastAsia="zh-CN"/>
        </w:rPr>
        <w:t>99.49</w:t>
      </w:r>
      <w:r>
        <w:rPr>
          <w:rFonts w:ascii="宋体" w:hAnsi="宋体" w:eastAsia="宋体" w:cs="宋体"/>
          <w:spacing w:val="-6"/>
          <w:sz w:val="31"/>
          <w:szCs w:val="31"/>
        </w:rPr>
        <w:t>%</w:t>
      </w:r>
      <w:r>
        <w:rPr>
          <w:rFonts w:ascii="仿宋" w:hAnsi="仿宋" w:eastAsia="仿宋" w:cs="仿宋"/>
          <w:spacing w:val="-6"/>
          <w:sz w:val="31"/>
          <w:szCs w:val="31"/>
        </w:rPr>
        <w:t>；较</w:t>
      </w:r>
      <w:r>
        <w:rPr>
          <w:rFonts w:ascii="宋体" w:hAnsi="宋体" w:eastAsia="宋体" w:cs="宋体"/>
          <w:spacing w:val="-6"/>
          <w:sz w:val="31"/>
          <w:szCs w:val="31"/>
        </w:rPr>
        <w:t>2022</w:t>
      </w:r>
      <w:r>
        <w:rPr>
          <w:rFonts w:ascii="仿宋" w:hAnsi="仿宋" w:eastAsia="仿宋" w:cs="仿宋"/>
          <w:spacing w:val="-6"/>
          <w:sz w:val="31"/>
          <w:szCs w:val="31"/>
        </w:rPr>
        <w:t>年度减少</w:t>
      </w:r>
      <w:r>
        <w:rPr>
          <w:rFonts w:hint="eastAsia" w:ascii="仿宋" w:hAnsi="仿宋" w:eastAsia="仿宋" w:cs="仿宋"/>
          <w:sz w:val="31"/>
          <w:szCs w:val="31"/>
          <w:lang w:val="en-US" w:eastAsia="zh-CN"/>
        </w:rPr>
        <w:t>3.10</w:t>
      </w:r>
      <w:r>
        <w:rPr>
          <w:rFonts w:ascii="仿宋" w:hAnsi="仿宋" w:eastAsia="仿宋" w:cs="仿宋"/>
          <w:spacing w:val="8"/>
          <w:sz w:val="31"/>
          <w:szCs w:val="31"/>
        </w:rPr>
        <w:t>万元，下降</w:t>
      </w:r>
      <w:r>
        <w:rPr>
          <w:rFonts w:hint="eastAsia" w:ascii="仿宋" w:hAnsi="仿宋" w:eastAsia="仿宋" w:cs="仿宋"/>
          <w:spacing w:val="8"/>
          <w:sz w:val="31"/>
          <w:szCs w:val="31"/>
          <w:lang w:val="en-US" w:eastAsia="zh-CN"/>
        </w:rPr>
        <w:t>18.45</w:t>
      </w:r>
      <w:r>
        <w:rPr>
          <w:rFonts w:ascii="宋体" w:hAnsi="宋体" w:eastAsia="宋体" w:cs="宋体"/>
          <w:spacing w:val="8"/>
          <w:sz w:val="31"/>
          <w:szCs w:val="31"/>
        </w:rPr>
        <w:t>%</w:t>
      </w:r>
      <w:r>
        <w:rPr>
          <w:rFonts w:ascii="仿宋" w:hAnsi="仿宋" w:eastAsia="仿宋" w:cs="仿宋"/>
          <w:spacing w:val="8"/>
          <w:sz w:val="31"/>
          <w:szCs w:val="31"/>
        </w:rPr>
        <w:t>，主要原因是</w:t>
      </w:r>
      <w:r>
        <w:rPr>
          <w:rFonts w:hint="eastAsia" w:ascii="仿宋" w:hAnsi="仿宋" w:eastAsia="仿宋" w:cs="仿宋"/>
          <w:spacing w:val="8"/>
          <w:sz w:val="31"/>
          <w:szCs w:val="31"/>
          <w:lang w:val="en-US" w:eastAsia="zh-CN"/>
        </w:rPr>
        <w:t>公务用车数量减少</w:t>
      </w:r>
      <w:r>
        <w:rPr>
          <w:rFonts w:ascii="仿宋" w:hAnsi="仿宋" w:eastAsia="仿宋" w:cs="仿宋"/>
          <w:spacing w:val="8"/>
          <w:sz w:val="31"/>
          <w:szCs w:val="31"/>
        </w:rPr>
        <w:t>。决算数小</w:t>
      </w:r>
      <w:r>
        <w:rPr>
          <w:rFonts w:ascii="仿宋" w:hAnsi="仿宋" w:eastAsia="仿宋" w:cs="仿宋"/>
          <w:spacing w:val="-3"/>
          <w:sz w:val="31"/>
          <w:szCs w:val="31"/>
        </w:rPr>
        <w:t>于预算数的主要原因</w:t>
      </w:r>
      <w:r>
        <w:rPr>
          <w:rFonts w:hint="eastAsia" w:ascii="仿宋" w:hAnsi="仿宋" w:eastAsia="仿宋" w:cs="仿宋"/>
          <w:spacing w:val="-3"/>
          <w:sz w:val="31"/>
          <w:szCs w:val="31"/>
          <w:lang w:val="en-US" w:eastAsia="zh-CN"/>
        </w:rPr>
        <w:t>是支出减少</w:t>
      </w:r>
      <w:r>
        <w:rPr>
          <w:rFonts w:ascii="仿宋" w:hAnsi="仿宋" w:eastAsia="仿宋" w:cs="仿宋"/>
          <w:spacing w:val="-3"/>
          <w:sz w:val="31"/>
          <w:szCs w:val="31"/>
        </w:rPr>
        <w:t>。</w:t>
      </w:r>
    </w:p>
    <w:p>
      <w:pPr>
        <w:spacing w:before="249" w:line="223" w:lineRule="auto"/>
        <w:ind w:left="659"/>
        <w:rPr>
          <w:rFonts w:ascii="仿宋" w:hAnsi="仿宋" w:eastAsia="仿宋" w:cs="仿宋"/>
          <w:sz w:val="31"/>
          <w:szCs w:val="31"/>
        </w:rPr>
      </w:pPr>
      <w:r>
        <w:rPr>
          <w:rFonts w:ascii="仿宋" w:hAnsi="仿宋" w:eastAsia="仿宋" w:cs="仿宋"/>
          <w:spacing w:val="9"/>
          <w:sz w:val="31"/>
          <w:szCs w:val="31"/>
        </w:rPr>
        <w:t>（二）“三公”经费财政拨款支出决算具体情况说明</w:t>
      </w:r>
    </w:p>
    <w:p>
      <w:pPr>
        <w:spacing w:before="247" w:line="372" w:lineRule="auto"/>
        <w:ind w:left="23" w:right="74" w:firstLine="668"/>
        <w:jc w:val="both"/>
        <w:rPr>
          <w:rFonts w:ascii="仿宋" w:hAnsi="仿宋" w:eastAsia="仿宋" w:cs="仿宋"/>
          <w:sz w:val="31"/>
          <w:szCs w:val="31"/>
        </w:rPr>
      </w:pPr>
      <w:r>
        <w:rPr>
          <w:rFonts w:ascii="宋体" w:hAnsi="宋体" w:eastAsia="宋体" w:cs="宋体"/>
          <w:spacing w:val="-5"/>
          <w:sz w:val="31"/>
          <w:szCs w:val="31"/>
        </w:rPr>
        <w:t>1.</w:t>
      </w:r>
      <w:r>
        <w:rPr>
          <w:rFonts w:ascii="仿宋" w:hAnsi="仿宋" w:eastAsia="仿宋" w:cs="仿宋"/>
          <w:spacing w:val="-5"/>
          <w:sz w:val="31"/>
          <w:szCs w:val="31"/>
        </w:rPr>
        <w:t>因公出国（境）费预算为</w:t>
      </w:r>
      <w:r>
        <w:rPr>
          <w:rFonts w:hint="eastAsia" w:ascii="仿宋" w:hAnsi="仿宋" w:eastAsia="仿宋" w:cs="仿宋"/>
          <w:spacing w:val="23"/>
          <w:sz w:val="31"/>
          <w:szCs w:val="31"/>
          <w:lang w:val="en-US" w:eastAsia="zh-CN"/>
        </w:rPr>
        <w:t>0</w:t>
      </w:r>
      <w:r>
        <w:rPr>
          <w:rFonts w:ascii="仿宋" w:hAnsi="仿宋" w:eastAsia="仿宋" w:cs="仿宋"/>
          <w:spacing w:val="-5"/>
          <w:sz w:val="31"/>
          <w:szCs w:val="31"/>
        </w:rPr>
        <w:t>万元</w:t>
      </w:r>
      <w:r>
        <w:rPr>
          <w:rFonts w:ascii="宋体" w:hAnsi="宋体" w:eastAsia="宋体" w:cs="宋体"/>
          <w:spacing w:val="-5"/>
          <w:sz w:val="31"/>
          <w:szCs w:val="31"/>
        </w:rPr>
        <w:t>,</w:t>
      </w:r>
      <w:r>
        <w:rPr>
          <w:rFonts w:ascii="仿宋" w:hAnsi="仿宋" w:eastAsia="仿宋" w:cs="仿宋"/>
          <w:spacing w:val="-5"/>
          <w:sz w:val="31"/>
          <w:szCs w:val="31"/>
        </w:rPr>
        <w:t>支出决算为</w:t>
      </w:r>
      <w:r>
        <w:rPr>
          <w:rFonts w:hint="eastAsia" w:ascii="仿宋" w:hAnsi="仿宋" w:eastAsia="仿宋" w:cs="仿宋"/>
          <w:spacing w:val="20"/>
          <w:sz w:val="31"/>
          <w:szCs w:val="31"/>
          <w:lang w:val="en-US" w:eastAsia="zh-CN"/>
        </w:rPr>
        <w:t>0</w:t>
      </w:r>
      <w:r>
        <w:rPr>
          <w:rFonts w:ascii="仿宋" w:hAnsi="仿宋" w:eastAsia="仿宋" w:cs="仿宋"/>
          <w:spacing w:val="-5"/>
          <w:sz w:val="31"/>
          <w:szCs w:val="31"/>
        </w:rPr>
        <w:t>万元，</w:t>
      </w:r>
      <w:r>
        <w:rPr>
          <w:rFonts w:ascii="仿宋" w:hAnsi="仿宋" w:eastAsia="仿宋" w:cs="仿宋"/>
          <w:spacing w:val="-6"/>
          <w:sz w:val="31"/>
          <w:szCs w:val="31"/>
        </w:rPr>
        <w:t>完成预算的</w:t>
      </w:r>
      <w:r>
        <w:rPr>
          <w:rFonts w:hint="eastAsia" w:ascii="仿宋" w:hAnsi="仿宋" w:eastAsia="仿宋" w:cs="仿宋"/>
          <w:spacing w:val="-6"/>
          <w:sz w:val="31"/>
          <w:szCs w:val="31"/>
          <w:lang w:val="en-US" w:eastAsia="zh-CN"/>
        </w:rPr>
        <w:t>0</w:t>
      </w:r>
      <w:r>
        <w:rPr>
          <w:rFonts w:ascii="宋体" w:hAnsi="宋体" w:eastAsia="宋体" w:cs="宋体"/>
          <w:spacing w:val="-6"/>
          <w:sz w:val="31"/>
          <w:szCs w:val="31"/>
        </w:rPr>
        <w:t>%</w:t>
      </w:r>
      <w:r>
        <w:rPr>
          <w:rFonts w:ascii="仿宋" w:hAnsi="仿宋" w:eastAsia="仿宋" w:cs="仿宋"/>
          <w:spacing w:val="-6"/>
          <w:sz w:val="31"/>
          <w:szCs w:val="31"/>
        </w:rPr>
        <w:t>；支出决算较</w:t>
      </w:r>
      <w:r>
        <w:rPr>
          <w:rFonts w:ascii="仿宋" w:hAnsi="仿宋" w:eastAsia="仿宋" w:cs="仿宋"/>
          <w:spacing w:val="-51"/>
          <w:sz w:val="31"/>
          <w:szCs w:val="31"/>
        </w:rPr>
        <w:t xml:space="preserve"> </w:t>
      </w:r>
      <w:r>
        <w:rPr>
          <w:rFonts w:ascii="宋体" w:hAnsi="宋体" w:eastAsia="宋体" w:cs="宋体"/>
          <w:spacing w:val="-6"/>
          <w:sz w:val="31"/>
          <w:szCs w:val="31"/>
        </w:rPr>
        <w:t>2022</w:t>
      </w:r>
      <w:r>
        <w:rPr>
          <w:rFonts w:ascii="宋体" w:hAnsi="宋体" w:eastAsia="宋体" w:cs="宋体"/>
          <w:spacing w:val="-58"/>
          <w:sz w:val="31"/>
          <w:szCs w:val="31"/>
        </w:rPr>
        <w:t xml:space="preserve"> </w:t>
      </w:r>
      <w:r>
        <w:rPr>
          <w:rFonts w:ascii="仿宋" w:hAnsi="仿宋" w:eastAsia="仿宋" w:cs="仿宋"/>
          <w:spacing w:val="-6"/>
          <w:sz w:val="31"/>
          <w:szCs w:val="31"/>
        </w:rPr>
        <w:t>年度增加（减少）</w:t>
      </w:r>
      <w:r>
        <w:rPr>
          <w:rFonts w:hint="eastAsia" w:ascii="仿宋" w:hAnsi="仿宋" w:eastAsia="仿宋" w:cs="仿宋"/>
          <w:spacing w:val="-6"/>
          <w:sz w:val="31"/>
          <w:szCs w:val="31"/>
          <w:lang w:val="en-US" w:eastAsia="zh-CN"/>
        </w:rPr>
        <w:t>0</w:t>
      </w:r>
      <w:r>
        <w:rPr>
          <w:rFonts w:ascii="仿宋" w:hAnsi="仿宋" w:eastAsia="仿宋" w:cs="仿宋"/>
          <w:spacing w:val="-6"/>
          <w:sz w:val="31"/>
          <w:szCs w:val="31"/>
        </w:rPr>
        <w:t>万元，</w:t>
      </w:r>
      <w:r>
        <w:rPr>
          <w:rFonts w:ascii="仿宋" w:hAnsi="仿宋" w:eastAsia="仿宋" w:cs="仿宋"/>
          <w:spacing w:val="4"/>
          <w:sz w:val="31"/>
          <w:szCs w:val="31"/>
        </w:rPr>
        <w:t>增长（下降）</w:t>
      </w:r>
      <w:r>
        <w:rPr>
          <w:rFonts w:hint="eastAsia" w:ascii="仿宋" w:hAnsi="仿宋" w:eastAsia="仿宋" w:cs="仿宋"/>
          <w:spacing w:val="131"/>
          <w:sz w:val="31"/>
          <w:szCs w:val="31"/>
          <w:lang w:val="en-US" w:eastAsia="zh-CN"/>
        </w:rPr>
        <w:t>0</w:t>
      </w:r>
      <w:r>
        <w:rPr>
          <w:rFonts w:ascii="宋体" w:hAnsi="宋体" w:eastAsia="宋体" w:cs="宋体"/>
          <w:spacing w:val="4"/>
          <w:sz w:val="31"/>
          <w:szCs w:val="31"/>
        </w:rPr>
        <w:t>%</w:t>
      </w:r>
      <w:r>
        <w:rPr>
          <w:rFonts w:ascii="仿宋" w:hAnsi="仿宋" w:eastAsia="仿宋" w:cs="仿宋"/>
          <w:spacing w:val="4"/>
          <w:sz w:val="31"/>
          <w:szCs w:val="31"/>
        </w:rPr>
        <w:t>。</w:t>
      </w:r>
      <w:r>
        <w:rPr>
          <w:rFonts w:ascii="仿宋" w:hAnsi="仿宋" w:eastAsia="仿宋" w:cs="仿宋"/>
          <w:spacing w:val="-6"/>
          <w:sz w:val="31"/>
          <w:szCs w:val="31"/>
        </w:rPr>
        <w:t>全年共有因公出国（境）团组</w:t>
      </w:r>
      <w:r>
        <w:rPr>
          <w:rFonts w:hint="eastAsia" w:ascii="仿宋" w:hAnsi="仿宋" w:eastAsia="仿宋" w:cs="仿宋"/>
          <w:spacing w:val="-6"/>
          <w:sz w:val="31"/>
          <w:szCs w:val="31"/>
          <w:lang w:val="en-US" w:eastAsia="zh-CN"/>
        </w:rPr>
        <w:t>0</w:t>
      </w:r>
      <w:r>
        <w:rPr>
          <w:rFonts w:ascii="仿宋" w:hAnsi="仿宋" w:eastAsia="仿宋" w:cs="仿宋"/>
          <w:spacing w:val="-6"/>
          <w:sz w:val="31"/>
          <w:szCs w:val="31"/>
        </w:rPr>
        <w:t>个，因公</w:t>
      </w:r>
      <w:r>
        <w:rPr>
          <w:rFonts w:ascii="仿宋" w:hAnsi="仿宋" w:eastAsia="仿宋" w:cs="仿宋"/>
          <w:spacing w:val="-1"/>
          <w:sz w:val="31"/>
          <w:szCs w:val="31"/>
        </w:rPr>
        <w:t>出国（境）</w:t>
      </w:r>
      <w:r>
        <w:rPr>
          <w:rFonts w:hint="eastAsia" w:ascii="仿宋" w:hAnsi="仿宋" w:eastAsia="仿宋" w:cs="仿宋"/>
          <w:spacing w:val="-1"/>
          <w:sz w:val="31"/>
          <w:szCs w:val="31"/>
          <w:lang w:val="en-US" w:eastAsia="zh-CN"/>
        </w:rPr>
        <w:t>0</w:t>
      </w:r>
      <w:r>
        <w:rPr>
          <w:rFonts w:ascii="仿宋" w:hAnsi="仿宋" w:eastAsia="仿宋" w:cs="仿宋"/>
          <w:spacing w:val="-1"/>
          <w:sz w:val="31"/>
          <w:szCs w:val="31"/>
        </w:rPr>
        <w:t>人次。</w:t>
      </w:r>
    </w:p>
    <w:p>
      <w:pPr>
        <w:spacing w:before="252" w:line="372" w:lineRule="auto"/>
        <w:ind w:left="23" w:right="156" w:firstLine="648"/>
        <w:jc w:val="both"/>
        <w:rPr>
          <w:rFonts w:ascii="仿宋" w:hAnsi="仿宋" w:eastAsia="仿宋" w:cs="仿宋"/>
          <w:sz w:val="31"/>
          <w:szCs w:val="31"/>
        </w:rPr>
      </w:pPr>
      <w:r>
        <w:rPr>
          <w:rFonts w:ascii="宋体" w:hAnsi="宋体" w:eastAsia="宋体" w:cs="宋体"/>
          <w:spacing w:val="21"/>
          <w:sz w:val="31"/>
          <w:szCs w:val="31"/>
        </w:rPr>
        <w:t>2.</w:t>
      </w:r>
      <w:r>
        <w:rPr>
          <w:rFonts w:ascii="仿宋" w:hAnsi="仿宋" w:eastAsia="仿宋" w:cs="仿宋"/>
          <w:spacing w:val="21"/>
          <w:sz w:val="31"/>
          <w:szCs w:val="31"/>
        </w:rPr>
        <w:t>公务用车购置及运行费预算为</w:t>
      </w:r>
      <w:r>
        <w:rPr>
          <w:rFonts w:hint="eastAsia" w:ascii="仿宋" w:hAnsi="仿宋" w:eastAsia="仿宋" w:cs="仿宋"/>
          <w:spacing w:val="21"/>
          <w:sz w:val="31"/>
          <w:szCs w:val="31"/>
          <w:lang w:val="en-US" w:eastAsia="zh-CN"/>
        </w:rPr>
        <w:t>13.70</w:t>
      </w:r>
      <w:r>
        <w:rPr>
          <w:rFonts w:ascii="仿宋" w:hAnsi="仿宋" w:eastAsia="仿宋" w:cs="仿宋"/>
          <w:spacing w:val="21"/>
          <w:sz w:val="31"/>
          <w:szCs w:val="31"/>
        </w:rPr>
        <w:t>万元</w:t>
      </w:r>
      <w:r>
        <w:rPr>
          <w:rFonts w:ascii="仿宋" w:hAnsi="仿宋" w:eastAsia="仿宋" w:cs="仿宋"/>
          <w:spacing w:val="20"/>
          <w:sz w:val="31"/>
          <w:szCs w:val="31"/>
        </w:rPr>
        <w:t>，支出决算为</w:t>
      </w:r>
      <w:r>
        <w:rPr>
          <w:rFonts w:hint="eastAsia" w:ascii="仿宋" w:hAnsi="仿宋" w:eastAsia="仿宋" w:cs="仿宋"/>
          <w:sz w:val="31"/>
          <w:szCs w:val="31"/>
          <w:lang w:val="en-US" w:eastAsia="zh-CN"/>
        </w:rPr>
        <w:t>13.63</w:t>
      </w:r>
      <w:r>
        <w:rPr>
          <w:rFonts w:ascii="仿宋" w:hAnsi="仿宋" w:eastAsia="仿宋" w:cs="仿宋"/>
          <w:spacing w:val="-1"/>
          <w:sz w:val="31"/>
          <w:szCs w:val="31"/>
        </w:rPr>
        <w:t>万元，完成预算的</w:t>
      </w:r>
      <w:r>
        <w:rPr>
          <w:rFonts w:hint="eastAsia" w:ascii="仿宋" w:hAnsi="仿宋" w:eastAsia="仿宋" w:cs="仿宋"/>
          <w:spacing w:val="-1"/>
          <w:sz w:val="31"/>
          <w:szCs w:val="31"/>
          <w:lang w:val="en-US" w:eastAsia="zh-CN"/>
        </w:rPr>
        <w:t>99.49</w:t>
      </w:r>
      <w:r>
        <w:rPr>
          <w:rFonts w:ascii="宋体" w:hAnsi="宋体" w:eastAsia="宋体" w:cs="宋体"/>
          <w:spacing w:val="-1"/>
          <w:sz w:val="31"/>
          <w:szCs w:val="31"/>
        </w:rPr>
        <w:t>%</w:t>
      </w:r>
      <w:r>
        <w:rPr>
          <w:rFonts w:ascii="仿宋" w:hAnsi="仿宋" w:eastAsia="仿宋" w:cs="仿宋"/>
          <w:spacing w:val="-1"/>
          <w:sz w:val="31"/>
          <w:szCs w:val="31"/>
        </w:rPr>
        <w:t>；较</w:t>
      </w:r>
      <w:r>
        <w:rPr>
          <w:rFonts w:ascii="宋体" w:hAnsi="宋体" w:eastAsia="宋体" w:cs="宋体"/>
          <w:spacing w:val="-1"/>
          <w:sz w:val="31"/>
          <w:szCs w:val="31"/>
        </w:rPr>
        <w:t>2022</w:t>
      </w:r>
      <w:r>
        <w:rPr>
          <w:rFonts w:ascii="仿宋" w:hAnsi="仿宋" w:eastAsia="仿宋" w:cs="仿宋"/>
          <w:spacing w:val="-1"/>
          <w:sz w:val="31"/>
          <w:szCs w:val="31"/>
        </w:rPr>
        <w:t>年度减少</w:t>
      </w:r>
      <w:r>
        <w:rPr>
          <w:rFonts w:hint="eastAsia" w:ascii="仿宋" w:hAnsi="仿宋" w:eastAsia="仿宋" w:cs="仿宋"/>
          <w:spacing w:val="-1"/>
          <w:sz w:val="31"/>
          <w:szCs w:val="31"/>
          <w:lang w:val="en-US" w:eastAsia="zh-CN"/>
        </w:rPr>
        <w:t>3.10</w:t>
      </w:r>
      <w:r>
        <w:rPr>
          <w:rFonts w:ascii="仿宋" w:hAnsi="仿宋" w:eastAsia="仿宋" w:cs="仿宋"/>
          <w:spacing w:val="-1"/>
          <w:sz w:val="31"/>
          <w:szCs w:val="31"/>
        </w:rPr>
        <w:t>万元，</w:t>
      </w:r>
      <w:r>
        <w:rPr>
          <w:rFonts w:ascii="仿宋" w:hAnsi="仿宋" w:eastAsia="仿宋" w:cs="仿宋"/>
          <w:spacing w:val="4"/>
          <w:sz w:val="31"/>
          <w:szCs w:val="31"/>
        </w:rPr>
        <w:t>下降</w:t>
      </w:r>
      <w:r>
        <w:rPr>
          <w:rFonts w:hint="eastAsia" w:ascii="仿宋" w:hAnsi="仿宋" w:eastAsia="仿宋" w:cs="仿宋"/>
          <w:sz w:val="31"/>
          <w:szCs w:val="31"/>
          <w:lang w:val="en-US" w:eastAsia="zh-CN"/>
        </w:rPr>
        <w:t>18.45%</w:t>
      </w:r>
      <w:r>
        <w:rPr>
          <w:rFonts w:ascii="仿宋" w:hAnsi="仿宋" w:eastAsia="仿宋" w:cs="仿宋"/>
          <w:spacing w:val="4"/>
          <w:sz w:val="31"/>
          <w:szCs w:val="31"/>
        </w:rPr>
        <w:t>，主要原因</w:t>
      </w:r>
      <w:r>
        <w:rPr>
          <w:rFonts w:hint="eastAsia" w:ascii="仿宋" w:hAnsi="仿宋" w:eastAsia="仿宋" w:cs="仿宋"/>
          <w:spacing w:val="8"/>
          <w:sz w:val="31"/>
          <w:szCs w:val="31"/>
          <w:lang w:val="en-US" w:eastAsia="zh-CN"/>
        </w:rPr>
        <w:t>公务用车数量减少</w:t>
      </w:r>
      <w:r>
        <w:rPr>
          <w:rFonts w:ascii="仿宋" w:hAnsi="仿宋" w:eastAsia="仿宋" w:cs="仿宋"/>
          <w:spacing w:val="4"/>
          <w:sz w:val="31"/>
          <w:szCs w:val="31"/>
        </w:rPr>
        <w:t>。决算数大（小）于预算数</w:t>
      </w:r>
      <w:r>
        <w:rPr>
          <w:rFonts w:ascii="仿宋" w:hAnsi="仿宋" w:eastAsia="仿宋" w:cs="仿宋"/>
          <w:spacing w:val="-7"/>
          <w:sz w:val="31"/>
          <w:szCs w:val="31"/>
        </w:rPr>
        <w:t>的主要原因</w:t>
      </w:r>
      <w:r>
        <w:rPr>
          <w:rFonts w:hint="eastAsia" w:ascii="仿宋" w:hAnsi="仿宋" w:eastAsia="仿宋" w:cs="仿宋"/>
          <w:spacing w:val="-7"/>
          <w:sz w:val="31"/>
          <w:szCs w:val="31"/>
          <w:lang w:val="en-US" w:eastAsia="zh-CN"/>
        </w:rPr>
        <w:t>是</w:t>
      </w:r>
      <w:r>
        <w:rPr>
          <w:rFonts w:hint="eastAsia" w:ascii="仿宋" w:hAnsi="仿宋" w:eastAsia="仿宋" w:cs="仿宋"/>
          <w:spacing w:val="-3"/>
          <w:sz w:val="31"/>
          <w:szCs w:val="31"/>
          <w:lang w:val="en-US" w:eastAsia="zh-CN"/>
        </w:rPr>
        <w:t>支出减少</w:t>
      </w:r>
      <w:r>
        <w:rPr>
          <w:rFonts w:ascii="仿宋" w:hAnsi="仿宋" w:eastAsia="仿宋" w:cs="仿宋"/>
          <w:spacing w:val="-7"/>
          <w:sz w:val="31"/>
          <w:szCs w:val="31"/>
        </w:rPr>
        <w:t>。其中：</w:t>
      </w:r>
      <w:r>
        <w:rPr>
          <w:rFonts w:ascii="仿宋" w:hAnsi="仿宋" w:eastAsia="仿宋" w:cs="仿宋"/>
          <w:spacing w:val="8"/>
          <w:sz w:val="31"/>
          <w:szCs w:val="31"/>
        </w:rPr>
        <w:t>公务用车购置费支出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w:t>
      </w:r>
      <w:r>
        <w:rPr>
          <w:rFonts w:ascii="仿宋" w:hAnsi="仿宋" w:eastAsia="仿宋" w:cs="仿宋"/>
          <w:spacing w:val="7"/>
          <w:sz w:val="31"/>
          <w:szCs w:val="31"/>
        </w:rPr>
        <w:t>截至</w:t>
      </w:r>
      <w:r>
        <w:rPr>
          <w:rFonts w:ascii="宋体" w:hAnsi="宋体" w:eastAsia="宋体" w:cs="宋体"/>
          <w:spacing w:val="7"/>
          <w:sz w:val="31"/>
          <w:szCs w:val="31"/>
        </w:rPr>
        <w:t>2023</w:t>
      </w:r>
      <w:r>
        <w:rPr>
          <w:rFonts w:ascii="仿宋" w:hAnsi="仿宋" w:eastAsia="仿宋" w:cs="仿宋"/>
          <w:spacing w:val="2"/>
          <w:sz w:val="31"/>
          <w:szCs w:val="31"/>
        </w:rPr>
        <w:t>年</w:t>
      </w:r>
      <w:r>
        <w:rPr>
          <w:rFonts w:ascii="宋体" w:hAnsi="宋体" w:eastAsia="宋体" w:cs="宋体"/>
          <w:spacing w:val="2"/>
          <w:sz w:val="31"/>
          <w:szCs w:val="31"/>
        </w:rPr>
        <w:t>12</w:t>
      </w:r>
      <w:r>
        <w:rPr>
          <w:rFonts w:ascii="仿宋" w:hAnsi="仿宋" w:eastAsia="仿宋" w:cs="仿宋"/>
          <w:spacing w:val="2"/>
          <w:sz w:val="31"/>
          <w:szCs w:val="31"/>
        </w:rPr>
        <w:t>月</w:t>
      </w:r>
      <w:r>
        <w:rPr>
          <w:rFonts w:ascii="宋体" w:hAnsi="宋体" w:eastAsia="宋体" w:cs="宋体"/>
          <w:spacing w:val="2"/>
          <w:sz w:val="31"/>
          <w:szCs w:val="31"/>
        </w:rPr>
        <w:t>31</w:t>
      </w:r>
      <w:r>
        <w:rPr>
          <w:rFonts w:ascii="仿宋" w:hAnsi="仿宋" w:eastAsia="仿宋" w:cs="仿宋"/>
          <w:spacing w:val="2"/>
          <w:sz w:val="31"/>
          <w:szCs w:val="31"/>
        </w:rPr>
        <w:t>日，公务用车保有量为</w:t>
      </w:r>
      <w:r>
        <w:rPr>
          <w:rFonts w:hint="eastAsia" w:ascii="仿宋" w:hAnsi="仿宋" w:eastAsia="仿宋" w:cs="仿宋"/>
          <w:spacing w:val="2"/>
          <w:sz w:val="31"/>
          <w:szCs w:val="31"/>
          <w:lang w:val="en-US" w:eastAsia="zh-CN"/>
        </w:rPr>
        <w:t>17</w:t>
      </w:r>
      <w:r>
        <w:rPr>
          <w:rFonts w:ascii="仿宋" w:hAnsi="仿宋" w:eastAsia="仿宋" w:cs="仿宋"/>
          <w:spacing w:val="2"/>
          <w:sz w:val="31"/>
          <w:szCs w:val="31"/>
        </w:rPr>
        <w:t>辆</w:t>
      </w:r>
      <w:r>
        <w:rPr>
          <w:rFonts w:ascii="宋体" w:hAnsi="宋体" w:eastAsia="宋体" w:cs="宋体"/>
          <w:spacing w:val="2"/>
          <w:sz w:val="31"/>
          <w:szCs w:val="31"/>
        </w:rPr>
        <w:t>,</w:t>
      </w:r>
      <w:r>
        <w:rPr>
          <w:rFonts w:ascii="仿宋" w:hAnsi="仿宋" w:eastAsia="仿宋" w:cs="仿宋"/>
          <w:spacing w:val="2"/>
          <w:sz w:val="31"/>
          <w:szCs w:val="31"/>
        </w:rPr>
        <w:t>公务用车购置数</w:t>
      </w:r>
      <w:r>
        <w:rPr>
          <w:rFonts w:ascii="仿宋" w:hAnsi="仿宋" w:eastAsia="仿宋" w:cs="仿宋"/>
          <w:spacing w:val="-15"/>
          <w:sz w:val="31"/>
          <w:szCs w:val="31"/>
        </w:rPr>
        <w:t>为</w:t>
      </w:r>
      <w:r>
        <w:rPr>
          <w:rFonts w:hint="eastAsia" w:ascii="仿宋" w:hAnsi="仿宋" w:eastAsia="仿宋" w:cs="仿宋"/>
          <w:spacing w:val="9"/>
          <w:sz w:val="31"/>
          <w:szCs w:val="31"/>
          <w:lang w:val="en-US" w:eastAsia="zh-CN"/>
        </w:rPr>
        <w:t>0</w:t>
      </w:r>
      <w:r>
        <w:rPr>
          <w:rFonts w:ascii="仿宋" w:hAnsi="仿宋" w:eastAsia="仿宋" w:cs="仿宋"/>
          <w:spacing w:val="-15"/>
          <w:sz w:val="31"/>
          <w:szCs w:val="31"/>
        </w:rPr>
        <w:t>辆。</w:t>
      </w:r>
    </w:p>
    <w:p>
      <w:pPr>
        <w:spacing w:before="157" w:line="372" w:lineRule="auto"/>
        <w:ind w:left="36" w:right="3" w:firstLine="629"/>
        <w:jc w:val="both"/>
        <w:rPr>
          <w:rFonts w:ascii="仿宋" w:hAnsi="仿宋" w:eastAsia="仿宋" w:cs="仿宋"/>
          <w:sz w:val="31"/>
          <w:szCs w:val="31"/>
        </w:rPr>
      </w:pPr>
      <w:r>
        <w:rPr>
          <w:rFonts w:ascii="仿宋" w:hAnsi="仿宋" w:eastAsia="仿宋" w:cs="仿宋"/>
          <w:spacing w:val="-5"/>
          <w:sz w:val="31"/>
          <w:szCs w:val="31"/>
        </w:rPr>
        <w:t>公务用车运行维护费支出</w:t>
      </w:r>
      <w:r>
        <w:rPr>
          <w:rFonts w:hint="eastAsia" w:ascii="仿宋" w:hAnsi="仿宋" w:eastAsia="仿宋" w:cs="仿宋"/>
          <w:spacing w:val="-5"/>
          <w:sz w:val="31"/>
          <w:szCs w:val="31"/>
          <w:lang w:val="en-US" w:eastAsia="zh-CN"/>
        </w:rPr>
        <w:t>13.63</w:t>
      </w:r>
      <w:r>
        <w:rPr>
          <w:rFonts w:ascii="仿宋" w:hAnsi="仿宋" w:eastAsia="仿宋" w:cs="仿宋"/>
          <w:spacing w:val="-5"/>
          <w:sz w:val="31"/>
          <w:szCs w:val="31"/>
        </w:rPr>
        <w:t>万元，主要是</w:t>
      </w:r>
      <w:r>
        <w:rPr>
          <w:rFonts w:hint="eastAsia" w:ascii="仿宋" w:hAnsi="仿宋" w:eastAsia="仿宋" w:cs="仿宋"/>
          <w:spacing w:val="-5"/>
          <w:sz w:val="31"/>
          <w:szCs w:val="31"/>
          <w:lang w:val="en-US" w:eastAsia="zh-CN"/>
        </w:rPr>
        <w:t>日常公务用车</w:t>
      </w:r>
      <w:r>
        <w:rPr>
          <w:rFonts w:ascii="仿宋" w:hAnsi="仿宋" w:eastAsia="仿宋" w:cs="仿宋"/>
          <w:spacing w:val="-5"/>
          <w:sz w:val="31"/>
          <w:szCs w:val="31"/>
        </w:rPr>
        <w:t>。</w:t>
      </w:r>
      <w:r>
        <w:rPr>
          <w:rFonts w:ascii="仿宋" w:hAnsi="仿宋" w:eastAsia="仿宋" w:cs="仿宋"/>
          <w:spacing w:val="-1"/>
          <w:sz w:val="31"/>
          <w:szCs w:val="31"/>
        </w:rPr>
        <w:t>公务接待费预算为</w:t>
      </w:r>
      <w:r>
        <w:rPr>
          <w:rFonts w:hint="eastAsia" w:ascii="仿宋" w:hAnsi="仿宋" w:eastAsia="仿宋" w:cs="仿宋"/>
          <w:spacing w:val="-1"/>
          <w:sz w:val="31"/>
          <w:szCs w:val="31"/>
          <w:lang w:val="en-US" w:eastAsia="zh-CN"/>
        </w:rPr>
        <w:t>0</w:t>
      </w:r>
      <w:r>
        <w:rPr>
          <w:rFonts w:ascii="仿宋" w:hAnsi="仿宋" w:eastAsia="仿宋" w:cs="仿宋"/>
          <w:spacing w:val="-1"/>
          <w:sz w:val="31"/>
          <w:szCs w:val="31"/>
        </w:rPr>
        <w:t>万元，支出决算为</w:t>
      </w:r>
      <w:r>
        <w:rPr>
          <w:rFonts w:hint="eastAsia" w:ascii="仿宋" w:hAnsi="仿宋" w:eastAsia="仿宋" w:cs="仿宋"/>
          <w:spacing w:val="29"/>
          <w:sz w:val="31"/>
          <w:szCs w:val="31"/>
          <w:lang w:val="en-US" w:eastAsia="zh-CN"/>
        </w:rPr>
        <w:t>0</w:t>
      </w:r>
      <w:r>
        <w:rPr>
          <w:rFonts w:ascii="仿宋" w:hAnsi="仿宋" w:eastAsia="仿宋" w:cs="仿宋"/>
          <w:spacing w:val="-1"/>
          <w:sz w:val="31"/>
          <w:szCs w:val="31"/>
        </w:rPr>
        <w:t>万元，完成预</w:t>
      </w:r>
      <w:r>
        <w:rPr>
          <w:rFonts w:ascii="仿宋" w:hAnsi="仿宋" w:eastAsia="仿宋" w:cs="仿宋"/>
          <w:spacing w:val="-19"/>
          <w:sz w:val="31"/>
          <w:szCs w:val="31"/>
        </w:rPr>
        <w:t>算的</w:t>
      </w:r>
      <w:r>
        <w:rPr>
          <w:rFonts w:hint="eastAsia" w:ascii="仿宋" w:hAnsi="仿宋" w:eastAsia="仿宋" w:cs="仿宋"/>
          <w:spacing w:val="-19"/>
          <w:sz w:val="31"/>
          <w:szCs w:val="31"/>
          <w:lang w:val="en-US" w:eastAsia="zh-CN"/>
        </w:rPr>
        <w:t xml:space="preserve">0 </w:t>
      </w:r>
      <w:r>
        <w:rPr>
          <w:rFonts w:ascii="宋体" w:hAnsi="宋体" w:eastAsia="宋体" w:cs="宋体"/>
          <w:spacing w:val="-19"/>
          <w:sz w:val="31"/>
          <w:szCs w:val="31"/>
        </w:rPr>
        <w:t>%</w:t>
      </w:r>
      <w:r>
        <w:rPr>
          <w:rFonts w:ascii="仿宋" w:hAnsi="仿宋" w:eastAsia="仿宋" w:cs="仿宋"/>
          <w:spacing w:val="-19"/>
          <w:sz w:val="31"/>
          <w:szCs w:val="31"/>
        </w:rPr>
        <w:t>；较</w:t>
      </w:r>
      <w:r>
        <w:rPr>
          <w:rFonts w:ascii="宋体" w:hAnsi="宋体" w:eastAsia="宋体" w:cs="宋体"/>
          <w:spacing w:val="-19"/>
          <w:sz w:val="31"/>
          <w:szCs w:val="31"/>
        </w:rPr>
        <w:t>2022</w:t>
      </w:r>
      <w:r>
        <w:rPr>
          <w:rFonts w:ascii="仿宋" w:hAnsi="仿宋" w:eastAsia="仿宋" w:cs="仿宋"/>
          <w:spacing w:val="-19"/>
          <w:sz w:val="31"/>
          <w:szCs w:val="31"/>
        </w:rPr>
        <w:t>年度增加（减少）</w:t>
      </w:r>
      <w:r>
        <w:rPr>
          <w:rFonts w:hint="eastAsia" w:ascii="仿宋" w:hAnsi="仿宋" w:eastAsia="仿宋" w:cs="仿宋"/>
          <w:spacing w:val="-19"/>
          <w:sz w:val="31"/>
          <w:szCs w:val="31"/>
          <w:lang w:val="en-US" w:eastAsia="zh-CN"/>
        </w:rPr>
        <w:t>0</w:t>
      </w:r>
      <w:r>
        <w:rPr>
          <w:rFonts w:ascii="仿宋" w:hAnsi="仿宋" w:eastAsia="仿宋" w:cs="仿宋"/>
          <w:spacing w:val="-19"/>
          <w:sz w:val="31"/>
          <w:szCs w:val="31"/>
        </w:rPr>
        <w:t>万元，增长（下降）</w:t>
      </w:r>
      <w:r>
        <w:rPr>
          <w:rFonts w:hint="eastAsia" w:ascii="仿宋" w:hAnsi="仿宋" w:eastAsia="仿宋" w:cs="仿宋"/>
          <w:spacing w:val="-19"/>
          <w:sz w:val="31"/>
          <w:szCs w:val="31"/>
          <w:lang w:val="en-US" w:eastAsia="zh-CN"/>
        </w:rPr>
        <w:t>0</w:t>
      </w:r>
      <w:r>
        <w:rPr>
          <w:rFonts w:ascii="宋体" w:hAnsi="宋体" w:eastAsia="宋体" w:cs="宋体"/>
          <w:spacing w:val="-19"/>
          <w:sz w:val="31"/>
          <w:szCs w:val="31"/>
        </w:rPr>
        <w:t>%</w:t>
      </w:r>
      <w:r>
        <w:rPr>
          <w:rFonts w:ascii="仿宋" w:hAnsi="仿宋" w:eastAsia="仿宋" w:cs="仿宋"/>
          <w:spacing w:val="31"/>
          <w:sz w:val="31"/>
          <w:szCs w:val="31"/>
        </w:rPr>
        <w:t>。</w:t>
      </w:r>
      <w:r>
        <w:rPr>
          <w:rFonts w:ascii="仿宋" w:hAnsi="仿宋" w:eastAsia="仿宋" w:cs="仿宋"/>
          <w:spacing w:val="-4"/>
          <w:sz w:val="31"/>
          <w:szCs w:val="31"/>
        </w:rPr>
        <w:t>其中</w:t>
      </w:r>
      <w:r>
        <w:rPr>
          <w:rFonts w:hint="eastAsia" w:ascii="仿宋" w:hAnsi="仿宋" w:eastAsia="仿宋" w:cs="仿宋"/>
          <w:spacing w:val="-4"/>
          <w:sz w:val="31"/>
          <w:szCs w:val="31"/>
          <w:lang w:eastAsia="zh-CN"/>
        </w:rPr>
        <w:t>：</w:t>
      </w:r>
      <w:r>
        <w:rPr>
          <w:rFonts w:ascii="仿宋" w:hAnsi="仿宋" w:eastAsia="仿宋" w:cs="仿宋"/>
          <w:spacing w:val="8"/>
          <w:sz w:val="31"/>
          <w:szCs w:val="31"/>
        </w:rPr>
        <w:t>外事接待费支出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万元。全年共接</w:t>
      </w:r>
      <w:r>
        <w:rPr>
          <w:rFonts w:ascii="仿宋" w:hAnsi="仿宋" w:eastAsia="仿宋" w:cs="仿宋"/>
          <w:spacing w:val="7"/>
          <w:sz w:val="31"/>
          <w:szCs w:val="31"/>
        </w:rPr>
        <w:t>待外</w:t>
      </w:r>
      <w:r>
        <w:rPr>
          <w:rFonts w:ascii="仿宋" w:hAnsi="仿宋" w:eastAsia="仿宋" w:cs="仿宋"/>
          <w:spacing w:val="-4"/>
          <w:sz w:val="31"/>
          <w:szCs w:val="31"/>
        </w:rPr>
        <w:t>事来访团组数</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个、来访外宾</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人次（不包括陪同</w:t>
      </w:r>
      <w:r>
        <w:rPr>
          <w:rFonts w:ascii="仿宋" w:hAnsi="仿宋" w:eastAsia="仿宋" w:cs="仿宋"/>
          <w:spacing w:val="-5"/>
          <w:sz w:val="31"/>
          <w:szCs w:val="31"/>
        </w:rPr>
        <w:t>人员）。</w:t>
      </w:r>
    </w:p>
    <w:p>
      <w:pPr>
        <w:spacing w:before="249" w:line="372" w:lineRule="auto"/>
        <w:ind w:left="26" w:right="90" w:firstLine="640"/>
        <w:jc w:val="both"/>
      </w:pPr>
      <w:r>
        <w:rPr>
          <w:rFonts w:ascii="仿宋" w:hAnsi="仿宋" w:eastAsia="仿宋" w:cs="仿宋"/>
          <w:spacing w:val="8"/>
          <w:sz w:val="31"/>
          <w:szCs w:val="31"/>
        </w:rPr>
        <w:t>其他国内公务接待支出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万元。全年共</w:t>
      </w:r>
      <w:r>
        <w:rPr>
          <w:rFonts w:ascii="仿宋" w:hAnsi="仿宋" w:eastAsia="仿宋" w:cs="仿宋"/>
          <w:spacing w:val="22"/>
          <w:sz w:val="31"/>
          <w:szCs w:val="31"/>
        </w:rPr>
        <w:t>接待国内来访团组</w:t>
      </w:r>
      <w:r>
        <w:rPr>
          <w:rFonts w:hint="eastAsia" w:ascii="仿宋" w:hAnsi="仿宋" w:eastAsia="仿宋" w:cs="仿宋"/>
          <w:spacing w:val="33"/>
          <w:sz w:val="31"/>
          <w:szCs w:val="31"/>
          <w:lang w:val="en-US" w:eastAsia="zh-CN"/>
        </w:rPr>
        <w:t>0</w:t>
      </w:r>
      <w:r>
        <w:rPr>
          <w:rFonts w:ascii="仿宋" w:hAnsi="仿宋" w:eastAsia="仿宋" w:cs="仿宋"/>
          <w:spacing w:val="22"/>
          <w:sz w:val="31"/>
          <w:szCs w:val="31"/>
        </w:rPr>
        <w:t>个、来宾</w:t>
      </w:r>
      <w:r>
        <w:rPr>
          <w:rFonts w:hint="eastAsia" w:ascii="仿宋" w:hAnsi="仿宋" w:eastAsia="仿宋" w:cs="仿宋"/>
          <w:spacing w:val="34"/>
          <w:sz w:val="31"/>
          <w:szCs w:val="31"/>
          <w:lang w:val="en-US" w:eastAsia="zh-CN"/>
        </w:rPr>
        <w:t>0</w:t>
      </w:r>
      <w:r>
        <w:rPr>
          <w:rFonts w:ascii="仿宋" w:hAnsi="仿宋" w:eastAsia="仿宋" w:cs="仿宋"/>
          <w:spacing w:val="22"/>
          <w:sz w:val="31"/>
          <w:szCs w:val="31"/>
        </w:rPr>
        <w:t>人次（不包括陪同人</w:t>
      </w:r>
      <w:r>
        <w:rPr>
          <w:rFonts w:ascii="仿宋" w:hAnsi="仿宋" w:eastAsia="仿宋" w:cs="仿宋"/>
          <w:spacing w:val="-30"/>
          <w:sz w:val="31"/>
          <w:szCs w:val="31"/>
        </w:rPr>
        <w:t>员）。</w:t>
      </w:r>
    </w:p>
    <w:p>
      <w:pPr>
        <w:numPr>
          <w:ilvl w:val="0"/>
          <w:numId w:val="2"/>
        </w:numPr>
        <w:spacing w:before="102" w:line="224" w:lineRule="auto"/>
        <w:ind w:left="672" w:leftChars="0" w:firstLine="0" w:firstLineChars="0"/>
        <w:rPr>
          <w:rFonts w:ascii="黑体" w:hAnsi="黑体" w:eastAsia="黑体" w:cs="黑体"/>
          <w:spacing w:val="-2"/>
          <w:sz w:val="31"/>
          <w:szCs w:val="31"/>
        </w:rPr>
      </w:pPr>
      <w:r>
        <w:rPr>
          <w:rFonts w:ascii="黑体" w:hAnsi="黑体" w:eastAsia="黑体" w:cs="黑体"/>
          <w:spacing w:val="-2"/>
          <w:sz w:val="31"/>
          <w:szCs w:val="31"/>
        </w:rPr>
        <w:t>关于</w:t>
      </w:r>
      <w:r>
        <w:rPr>
          <w:rFonts w:ascii="黑体" w:hAnsi="黑体" w:eastAsia="黑体" w:cs="黑体"/>
          <w:spacing w:val="-61"/>
          <w:sz w:val="31"/>
          <w:szCs w:val="31"/>
        </w:rPr>
        <w:t xml:space="preserve"> </w:t>
      </w:r>
      <w:r>
        <w:rPr>
          <w:rFonts w:ascii="黑体" w:hAnsi="黑体" w:eastAsia="黑体" w:cs="黑体"/>
          <w:spacing w:val="-2"/>
          <w:sz w:val="31"/>
          <w:szCs w:val="31"/>
        </w:rPr>
        <w:t>2023</w:t>
      </w:r>
      <w:r>
        <w:rPr>
          <w:rFonts w:ascii="黑体" w:hAnsi="黑体" w:eastAsia="黑体" w:cs="黑体"/>
          <w:spacing w:val="-63"/>
          <w:sz w:val="31"/>
          <w:szCs w:val="31"/>
        </w:rPr>
        <w:t xml:space="preserve"> </w:t>
      </w:r>
      <w:r>
        <w:rPr>
          <w:rFonts w:ascii="黑体" w:hAnsi="黑体" w:eastAsia="黑体" w:cs="黑体"/>
          <w:spacing w:val="-2"/>
          <w:sz w:val="31"/>
          <w:szCs w:val="31"/>
        </w:rPr>
        <w:t>年度绩效评价情况说明</w:t>
      </w:r>
    </w:p>
    <w:p>
      <w:pPr>
        <w:spacing w:line="580" w:lineRule="exact"/>
        <w:ind w:firstLine="640" w:firstLineChars="200"/>
        <w:rPr>
          <w:rFonts w:ascii="仿宋" w:hAnsi="仿宋" w:eastAsia="仿宋"/>
          <w:sz w:val="32"/>
          <w:szCs w:val="32"/>
        </w:rPr>
      </w:pPr>
      <w:r>
        <w:rPr>
          <w:rFonts w:ascii="仿宋" w:hAnsi="仿宋" w:eastAsia="仿宋"/>
          <w:sz w:val="32"/>
          <w:szCs w:val="32"/>
        </w:rPr>
        <w:t>（一）绩效评价工作开展情况</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组织对</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年度部门预算重庆路商圈</w:t>
      </w:r>
      <w:r>
        <w:rPr>
          <w:rFonts w:hint="eastAsia" w:ascii="仿宋" w:hAnsi="仿宋" w:eastAsia="仿宋"/>
          <w:sz w:val="32"/>
          <w:szCs w:val="32"/>
          <w:lang w:eastAsia="zh-CN"/>
        </w:rPr>
        <w:t>、廉租房小区修缮工程</w:t>
      </w:r>
      <w:r>
        <w:rPr>
          <w:rFonts w:ascii="仿宋" w:hAnsi="仿宋" w:eastAsia="仿宋"/>
          <w:sz w:val="32"/>
          <w:szCs w:val="32"/>
        </w:rPr>
        <w:t>等项目进行了绩效自评，共涉及资金</w:t>
      </w:r>
      <w:r>
        <w:rPr>
          <w:rFonts w:hint="eastAsia" w:ascii="仿宋" w:hAnsi="仿宋" w:eastAsia="仿宋"/>
          <w:sz w:val="32"/>
          <w:szCs w:val="32"/>
        </w:rPr>
        <w:t>27,116.82</w:t>
      </w:r>
      <w:r>
        <w:rPr>
          <w:rFonts w:ascii="仿宋" w:hAnsi="仿宋" w:eastAsia="仿宋"/>
          <w:sz w:val="32"/>
          <w:szCs w:val="32"/>
        </w:rPr>
        <w:t>万元，</w:t>
      </w:r>
      <w:r>
        <w:rPr>
          <w:rFonts w:hint="eastAsia" w:ascii="仿宋" w:hAnsi="仿宋" w:eastAsia="仿宋"/>
          <w:sz w:val="32"/>
          <w:szCs w:val="32"/>
        </w:rPr>
        <w:t>绩效自评率为</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。（绩效自评率=已开展绩效自评的项目个数/项目总个数）</w:t>
      </w:r>
    </w:p>
    <w:p>
      <w:pPr>
        <w:spacing w:line="580" w:lineRule="exact"/>
        <w:ind w:firstLine="640" w:firstLineChars="200"/>
        <w:rPr>
          <w:rFonts w:ascii="仿宋" w:hAnsi="仿宋" w:eastAsia="仿宋"/>
          <w:sz w:val="32"/>
          <w:szCs w:val="32"/>
        </w:rPr>
      </w:pPr>
      <w:r>
        <w:rPr>
          <w:rFonts w:ascii="仿宋" w:hAnsi="仿宋" w:eastAsia="仿宋"/>
          <w:sz w:val="32"/>
          <w:szCs w:val="32"/>
        </w:rPr>
        <w:t>（二）绩效评价结果</w:t>
      </w:r>
      <w:r>
        <w:rPr>
          <w:rFonts w:hint="eastAsia" w:ascii="仿宋" w:hAnsi="仿宋" w:eastAsia="仿宋"/>
          <w:sz w:val="32"/>
          <w:szCs w:val="32"/>
        </w:rPr>
        <w:t>应用</w:t>
      </w:r>
    </w:p>
    <w:p>
      <w:pPr>
        <w:spacing w:line="580" w:lineRule="exact"/>
        <w:ind w:firstLine="640" w:firstLineChars="200"/>
        <w:rPr>
          <w:rFonts w:ascii="黑体" w:hAnsi="黑体" w:eastAsia="黑体" w:cs="黑体"/>
          <w:spacing w:val="-2"/>
          <w:sz w:val="31"/>
          <w:szCs w:val="31"/>
        </w:rPr>
      </w:pPr>
      <w:r>
        <w:rPr>
          <w:rFonts w:ascii="仿宋" w:hAnsi="仿宋" w:eastAsia="仿宋"/>
          <w:sz w:val="32"/>
          <w:szCs w:val="32"/>
        </w:rPr>
        <w:t>我部门（单位）绩效</w:t>
      </w:r>
      <w:r>
        <w:rPr>
          <w:rFonts w:hint="eastAsia" w:ascii="仿宋" w:hAnsi="仿宋" w:eastAsia="仿宋"/>
          <w:sz w:val="32"/>
          <w:szCs w:val="32"/>
        </w:rPr>
        <w:t>评价</w:t>
      </w:r>
      <w:r>
        <w:rPr>
          <w:rFonts w:ascii="仿宋" w:hAnsi="仿宋" w:eastAsia="仿宋"/>
          <w:sz w:val="32"/>
          <w:szCs w:val="32"/>
        </w:rPr>
        <w:t>结果</w:t>
      </w:r>
      <w:r>
        <w:rPr>
          <w:rFonts w:hint="eastAsia" w:ascii="仿宋" w:hAnsi="仿宋" w:eastAsia="仿宋"/>
          <w:sz w:val="32"/>
          <w:szCs w:val="32"/>
        </w:rPr>
        <w:t>应用情况</w:t>
      </w:r>
      <w:r>
        <w:rPr>
          <w:rFonts w:ascii="仿宋" w:hAnsi="仿宋" w:eastAsia="仿宋"/>
          <w:sz w:val="32"/>
          <w:szCs w:val="32"/>
        </w:rPr>
        <w:t>如下：</w:t>
      </w:r>
      <w:r>
        <w:rPr>
          <w:rFonts w:hint="eastAsia" w:ascii="仿宋" w:hAnsi="仿宋" w:eastAsia="仿宋"/>
          <w:sz w:val="32"/>
          <w:szCs w:val="32"/>
        </w:rPr>
        <w:t>部门预算项目单位自评、部门评价、转移支付绩效自评等评价结果应用情况，如项目管理、政策调整、资金分配及结果公开等方面内容。</w:t>
      </w:r>
    </w:p>
    <w:p>
      <w:pPr>
        <w:numPr>
          <w:ilvl w:val="0"/>
          <w:numId w:val="0"/>
        </w:numPr>
        <w:spacing w:before="247" w:line="372" w:lineRule="auto"/>
        <w:ind w:left="658" w:leftChars="0"/>
        <w:rPr>
          <w:rFonts w:ascii="黑体" w:hAnsi="黑体" w:eastAsia="黑体" w:cs="黑体"/>
          <w:sz w:val="31"/>
          <w:szCs w:val="31"/>
        </w:rPr>
      </w:pPr>
      <w:r>
        <w:rPr>
          <w:rFonts w:ascii="黑体" w:hAnsi="黑体" w:eastAsia="黑体" w:cs="黑体"/>
          <w:spacing w:val="6"/>
          <w:sz w:val="31"/>
          <w:szCs w:val="31"/>
        </w:rPr>
        <w:t>十一、其他重要事项情况说明</w:t>
      </w:r>
    </w:p>
    <w:p>
      <w:pPr>
        <w:spacing w:before="248" w:line="222" w:lineRule="auto"/>
        <w:ind w:left="659"/>
        <w:rPr>
          <w:rFonts w:ascii="仿宋" w:hAnsi="仿宋" w:eastAsia="仿宋" w:cs="仿宋"/>
          <w:sz w:val="31"/>
          <w:szCs w:val="31"/>
        </w:rPr>
      </w:pPr>
      <w:r>
        <w:rPr>
          <w:rFonts w:ascii="仿宋" w:hAnsi="仿宋" w:eastAsia="仿宋" w:cs="仿宋"/>
          <w:spacing w:val="9"/>
          <w:sz w:val="31"/>
          <w:szCs w:val="31"/>
        </w:rPr>
        <w:t>（一）机关运行经费执行情况说明</w:t>
      </w:r>
    </w:p>
    <w:p>
      <w:pPr>
        <w:spacing w:before="245" w:line="372" w:lineRule="auto"/>
        <w:ind w:right="24" w:firstLine="600" w:firstLineChars="200"/>
        <w:rPr>
          <w:rFonts w:ascii="仿宋" w:hAnsi="仿宋" w:eastAsia="仿宋" w:cs="仿宋"/>
          <w:spacing w:val="-5"/>
          <w:sz w:val="31"/>
          <w:szCs w:val="31"/>
        </w:rPr>
      </w:pPr>
      <w:r>
        <w:rPr>
          <w:rFonts w:ascii="仿宋" w:hAnsi="仿宋" w:eastAsia="仿宋" w:cs="仿宋"/>
          <w:spacing w:val="-5"/>
          <w:sz w:val="31"/>
          <w:szCs w:val="31"/>
        </w:rPr>
        <w:t>2023年度机关运行经费支出</w:t>
      </w:r>
      <w:r>
        <w:rPr>
          <w:rFonts w:hint="eastAsia" w:ascii="仿宋" w:hAnsi="仿宋" w:eastAsia="仿宋" w:cs="仿宋"/>
          <w:spacing w:val="-5"/>
          <w:sz w:val="31"/>
          <w:szCs w:val="31"/>
          <w:lang w:val="en-US" w:eastAsia="zh-CN"/>
        </w:rPr>
        <w:t>348.85</w:t>
      </w:r>
      <w:r>
        <w:rPr>
          <w:rFonts w:ascii="仿宋" w:hAnsi="仿宋" w:eastAsia="仿宋" w:cs="仿宋"/>
          <w:spacing w:val="-5"/>
          <w:sz w:val="31"/>
          <w:szCs w:val="31"/>
        </w:rPr>
        <w:t>万元，较2022年度增加</w:t>
      </w:r>
      <w:r>
        <w:rPr>
          <w:rFonts w:hint="eastAsia" w:ascii="仿宋" w:hAnsi="仿宋" w:eastAsia="仿宋" w:cs="仿宋"/>
          <w:spacing w:val="-5"/>
          <w:sz w:val="31"/>
          <w:szCs w:val="31"/>
          <w:lang w:val="en-US" w:eastAsia="zh-CN"/>
        </w:rPr>
        <w:t>90.71</w:t>
      </w:r>
      <w:r>
        <w:rPr>
          <w:rFonts w:ascii="仿宋" w:hAnsi="仿宋" w:eastAsia="仿宋" w:cs="仿宋"/>
          <w:spacing w:val="-5"/>
          <w:sz w:val="31"/>
          <w:szCs w:val="31"/>
        </w:rPr>
        <w:t>万元，增长</w:t>
      </w:r>
      <w:r>
        <w:rPr>
          <w:rFonts w:hint="eastAsia" w:ascii="仿宋" w:hAnsi="仿宋" w:eastAsia="仿宋" w:cs="仿宋"/>
          <w:spacing w:val="-5"/>
          <w:sz w:val="31"/>
          <w:szCs w:val="31"/>
          <w:lang w:val="en-US" w:eastAsia="zh-CN"/>
        </w:rPr>
        <w:t>35.14</w:t>
      </w:r>
      <w:r>
        <w:rPr>
          <w:rFonts w:ascii="仿宋" w:hAnsi="仿宋" w:eastAsia="仿宋" w:cs="仿宋"/>
          <w:spacing w:val="-5"/>
          <w:sz w:val="31"/>
          <w:szCs w:val="31"/>
        </w:rPr>
        <w:t>%，主要是</w:t>
      </w:r>
      <w:r>
        <w:rPr>
          <w:rFonts w:hint="eastAsia" w:ascii="仿宋" w:hAnsi="仿宋" w:eastAsia="仿宋" w:cs="仿宋"/>
          <w:spacing w:val="-5"/>
          <w:sz w:val="31"/>
          <w:szCs w:val="31"/>
          <w:lang w:val="en-US" w:eastAsia="zh-CN"/>
        </w:rPr>
        <w:t>工作量增加</w:t>
      </w:r>
      <w:r>
        <w:rPr>
          <w:rFonts w:ascii="仿宋" w:hAnsi="仿宋" w:eastAsia="仿宋" w:cs="仿宋"/>
          <w:spacing w:val="-5"/>
          <w:sz w:val="31"/>
          <w:szCs w:val="31"/>
        </w:rPr>
        <w:t>。</w:t>
      </w:r>
    </w:p>
    <w:p>
      <w:pPr>
        <w:spacing w:before="245" w:line="372" w:lineRule="auto"/>
        <w:ind w:right="24" w:firstLine="656" w:firstLineChars="200"/>
        <w:rPr>
          <w:rFonts w:ascii="仿宋" w:hAnsi="仿宋" w:eastAsia="仿宋" w:cs="仿宋"/>
          <w:sz w:val="31"/>
          <w:szCs w:val="31"/>
        </w:rPr>
      </w:pPr>
      <w:r>
        <w:rPr>
          <w:rFonts w:ascii="仿宋" w:hAnsi="仿宋" w:eastAsia="仿宋" w:cs="仿宋"/>
          <w:spacing w:val="9"/>
          <w:sz w:val="31"/>
          <w:szCs w:val="31"/>
        </w:rPr>
        <w:t>（二）政府采购支出情况说明</w:t>
      </w:r>
    </w:p>
    <w:p>
      <w:pPr>
        <w:spacing w:before="245" w:line="372" w:lineRule="auto"/>
        <w:ind w:left="29" w:right="24" w:firstLine="641"/>
        <w:rPr>
          <w:rFonts w:ascii="仿宋" w:hAnsi="仿宋" w:eastAsia="仿宋" w:cs="仿宋"/>
          <w:sz w:val="31"/>
          <w:szCs w:val="31"/>
        </w:rPr>
      </w:pPr>
      <w:r>
        <w:rPr>
          <w:rFonts w:ascii="宋体" w:hAnsi="宋体" w:eastAsia="宋体" w:cs="宋体"/>
          <w:spacing w:val="-5"/>
          <w:sz w:val="31"/>
          <w:szCs w:val="31"/>
        </w:rPr>
        <w:t>2023</w:t>
      </w:r>
      <w:r>
        <w:rPr>
          <w:rFonts w:ascii="仿宋" w:hAnsi="仿宋" w:eastAsia="仿宋" w:cs="仿宋"/>
          <w:spacing w:val="-5"/>
          <w:sz w:val="31"/>
          <w:szCs w:val="31"/>
        </w:rPr>
        <w:t>年度政府采购支出总额</w:t>
      </w:r>
      <w:r>
        <w:rPr>
          <w:rFonts w:hint="eastAsia" w:ascii="仿宋" w:hAnsi="仿宋" w:eastAsia="仿宋" w:cs="仿宋"/>
          <w:spacing w:val="38"/>
          <w:sz w:val="31"/>
          <w:szCs w:val="31"/>
          <w:lang w:val="en-US" w:eastAsia="zh-CN"/>
        </w:rPr>
        <w:t>14.86</w:t>
      </w:r>
      <w:r>
        <w:rPr>
          <w:rFonts w:ascii="仿宋" w:hAnsi="仿宋" w:eastAsia="仿宋" w:cs="仿宋"/>
          <w:spacing w:val="-5"/>
          <w:sz w:val="31"/>
          <w:szCs w:val="31"/>
        </w:rPr>
        <w:t>万元，其中：政府采购货</w:t>
      </w:r>
      <w:r>
        <w:rPr>
          <w:rFonts w:ascii="仿宋" w:hAnsi="仿宋" w:eastAsia="仿宋" w:cs="仿宋"/>
          <w:spacing w:val="7"/>
          <w:sz w:val="31"/>
          <w:szCs w:val="31"/>
        </w:rPr>
        <w:t>物支出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万元、政府采购工程支出</w:t>
      </w:r>
      <w:r>
        <w:rPr>
          <w:rFonts w:hint="eastAsia" w:ascii="仿宋" w:hAnsi="仿宋" w:eastAsia="仿宋" w:cs="仿宋"/>
          <w:spacing w:val="23"/>
          <w:sz w:val="31"/>
          <w:szCs w:val="31"/>
          <w:lang w:val="en-US" w:eastAsia="zh-CN"/>
        </w:rPr>
        <w:t>0</w:t>
      </w:r>
      <w:r>
        <w:rPr>
          <w:rFonts w:ascii="仿宋" w:hAnsi="仿宋" w:eastAsia="仿宋" w:cs="仿宋"/>
          <w:spacing w:val="7"/>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万元。授予中小企业合同金额</w:t>
      </w:r>
      <w:r>
        <w:rPr>
          <w:rFonts w:hint="eastAsia" w:ascii="仿宋" w:hAnsi="仿宋" w:eastAsia="仿宋" w:cs="仿宋"/>
          <w:spacing w:val="27"/>
          <w:sz w:val="31"/>
          <w:szCs w:val="31"/>
          <w:lang w:val="en-US" w:eastAsia="zh-CN"/>
        </w:rPr>
        <w:t>0</w:t>
      </w:r>
      <w:r>
        <w:rPr>
          <w:rFonts w:ascii="仿宋" w:hAnsi="仿宋" w:eastAsia="仿宋" w:cs="仿宋"/>
          <w:spacing w:val="4"/>
          <w:sz w:val="31"/>
          <w:szCs w:val="31"/>
        </w:rPr>
        <w:t>万元，占政府采购支出</w:t>
      </w:r>
      <w:r>
        <w:rPr>
          <w:rFonts w:ascii="仿宋" w:hAnsi="仿宋" w:eastAsia="仿宋" w:cs="仿宋"/>
          <w:spacing w:val="-7"/>
          <w:sz w:val="31"/>
          <w:szCs w:val="31"/>
        </w:rPr>
        <w:t>总额的</w:t>
      </w:r>
      <w:r>
        <w:rPr>
          <w:rFonts w:hint="eastAsia" w:ascii="仿宋" w:hAnsi="仿宋" w:eastAsia="仿宋" w:cs="仿宋"/>
          <w:spacing w:val="-7"/>
          <w:sz w:val="31"/>
          <w:szCs w:val="31"/>
          <w:lang w:val="en-US" w:eastAsia="zh-CN"/>
        </w:rPr>
        <w:t xml:space="preserve">0 </w:t>
      </w:r>
      <w:r>
        <w:rPr>
          <w:rFonts w:ascii="宋体" w:hAnsi="宋体" w:eastAsia="宋体" w:cs="宋体"/>
          <w:spacing w:val="-7"/>
          <w:sz w:val="31"/>
          <w:szCs w:val="31"/>
        </w:rPr>
        <w:t>%</w:t>
      </w:r>
      <w:r>
        <w:rPr>
          <w:rFonts w:ascii="仿宋" w:hAnsi="仿宋" w:eastAsia="仿宋" w:cs="仿宋"/>
          <w:spacing w:val="-7"/>
          <w:sz w:val="31"/>
          <w:szCs w:val="31"/>
        </w:rPr>
        <w:t>，其中：授予小微企业合同金额</w:t>
      </w:r>
      <w:r>
        <w:rPr>
          <w:rFonts w:hint="eastAsia" w:ascii="仿宋" w:hAnsi="仿宋" w:eastAsia="仿宋" w:cs="仿宋"/>
          <w:spacing w:val="23"/>
          <w:sz w:val="31"/>
          <w:szCs w:val="31"/>
          <w:lang w:val="en-US" w:eastAsia="zh-CN"/>
        </w:rPr>
        <w:t>0</w:t>
      </w:r>
      <w:r>
        <w:rPr>
          <w:rFonts w:ascii="仿宋" w:hAnsi="仿宋" w:eastAsia="仿宋" w:cs="仿宋"/>
          <w:spacing w:val="-7"/>
          <w:sz w:val="31"/>
          <w:szCs w:val="31"/>
        </w:rPr>
        <w:t>万元，占授予中</w:t>
      </w:r>
      <w:r>
        <w:rPr>
          <w:rFonts w:ascii="仿宋" w:hAnsi="仿宋" w:eastAsia="仿宋" w:cs="仿宋"/>
          <w:spacing w:val="8"/>
          <w:sz w:val="31"/>
          <w:szCs w:val="31"/>
        </w:rPr>
        <w:t>小企业合同金额的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；货物采购授予中小企业合同金额占货物支出金额的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，工程采购授予中小企业合同金额占工程支出金额的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2"/>
          <w:sz w:val="31"/>
          <w:szCs w:val="31"/>
        </w:rPr>
        <w:t>额的</w:t>
      </w:r>
      <w:r>
        <w:rPr>
          <w:rFonts w:hint="eastAsia" w:ascii="仿宋" w:hAnsi="仿宋" w:eastAsia="仿宋" w:cs="仿宋"/>
          <w:spacing w:val="2"/>
          <w:sz w:val="31"/>
          <w:szCs w:val="31"/>
          <w:lang w:val="en-US" w:eastAsia="zh-CN"/>
        </w:rPr>
        <w:t>0</w:t>
      </w:r>
      <w:r>
        <w:rPr>
          <w:rFonts w:ascii="宋体" w:hAnsi="宋体" w:eastAsia="宋体" w:cs="宋体"/>
          <w:spacing w:val="2"/>
          <w:sz w:val="31"/>
          <w:szCs w:val="31"/>
        </w:rPr>
        <w:t>%</w:t>
      </w:r>
      <w:r>
        <w:rPr>
          <w:rFonts w:ascii="仿宋" w:hAnsi="仿宋" w:eastAsia="仿宋" w:cs="仿宋"/>
          <w:spacing w:val="2"/>
          <w:sz w:val="31"/>
          <w:szCs w:val="31"/>
        </w:rPr>
        <w:t>。</w:t>
      </w:r>
      <w:bookmarkStart w:id="0" w:name="_GoBack"/>
      <w:bookmarkEnd w:id="0"/>
    </w:p>
    <w:p>
      <w:pPr>
        <w:spacing w:before="246"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pPr>
        <w:spacing w:before="291" w:line="345" w:lineRule="auto"/>
        <w:ind w:left="26" w:right="22" w:firstLine="645"/>
        <w:rPr>
          <w:rFonts w:ascii="仿宋" w:hAnsi="仿宋" w:eastAsia="仿宋" w:cs="仿宋"/>
          <w:sz w:val="31"/>
          <w:szCs w:val="31"/>
        </w:rPr>
      </w:pPr>
      <w:r>
        <w:rPr>
          <w:rFonts w:ascii="仿宋" w:hAnsi="仿宋" w:eastAsia="仿宋" w:cs="仿宋"/>
          <w:spacing w:val="-4"/>
          <w:sz w:val="31"/>
          <w:szCs w:val="31"/>
        </w:rPr>
        <w:t>截至</w:t>
      </w:r>
      <w:r>
        <w:rPr>
          <w:rFonts w:ascii="仿宋" w:hAnsi="仿宋" w:eastAsia="仿宋" w:cs="仿宋"/>
          <w:spacing w:val="-15"/>
          <w:sz w:val="31"/>
          <w:szCs w:val="31"/>
        </w:rPr>
        <w:t xml:space="preserve"> </w:t>
      </w:r>
      <w:r>
        <w:rPr>
          <w:rFonts w:ascii="宋体" w:hAnsi="宋体" w:eastAsia="宋体" w:cs="宋体"/>
          <w:spacing w:val="-4"/>
          <w:sz w:val="31"/>
          <w:szCs w:val="31"/>
        </w:rPr>
        <w:t>2023</w:t>
      </w:r>
      <w:r>
        <w:rPr>
          <w:rFonts w:ascii="宋体" w:hAnsi="宋体" w:eastAsia="宋体" w:cs="宋体"/>
          <w:spacing w:val="-33"/>
          <w:sz w:val="31"/>
          <w:szCs w:val="31"/>
        </w:rPr>
        <w:t xml:space="preserve"> </w:t>
      </w:r>
      <w:r>
        <w:rPr>
          <w:rFonts w:ascii="仿宋" w:hAnsi="仿宋" w:eastAsia="仿宋" w:cs="仿宋"/>
          <w:spacing w:val="-4"/>
          <w:sz w:val="31"/>
          <w:szCs w:val="31"/>
        </w:rPr>
        <w:t xml:space="preserve">年 </w:t>
      </w:r>
      <w:r>
        <w:rPr>
          <w:rFonts w:ascii="宋体" w:hAnsi="宋体" w:eastAsia="宋体" w:cs="宋体"/>
          <w:spacing w:val="-4"/>
          <w:sz w:val="31"/>
          <w:szCs w:val="31"/>
        </w:rPr>
        <w:t xml:space="preserve">12 </w:t>
      </w:r>
      <w:r>
        <w:rPr>
          <w:rFonts w:ascii="仿宋" w:hAnsi="仿宋" w:eastAsia="仿宋" w:cs="仿宋"/>
          <w:spacing w:val="-4"/>
          <w:sz w:val="31"/>
          <w:szCs w:val="31"/>
        </w:rPr>
        <w:t>月</w:t>
      </w:r>
      <w:r>
        <w:rPr>
          <w:rFonts w:ascii="仿宋" w:hAnsi="仿宋" w:eastAsia="仿宋" w:cs="仿宋"/>
          <w:spacing w:val="-31"/>
          <w:sz w:val="31"/>
          <w:szCs w:val="31"/>
        </w:rPr>
        <w:t xml:space="preserve"> </w:t>
      </w:r>
      <w:r>
        <w:rPr>
          <w:rFonts w:ascii="宋体" w:hAnsi="宋体" w:eastAsia="宋体" w:cs="宋体"/>
          <w:spacing w:val="-4"/>
          <w:sz w:val="31"/>
          <w:szCs w:val="31"/>
        </w:rPr>
        <w:t xml:space="preserve">31 </w:t>
      </w:r>
      <w:r>
        <w:rPr>
          <w:rFonts w:ascii="仿宋" w:hAnsi="仿宋" w:eastAsia="仿宋" w:cs="仿宋"/>
          <w:spacing w:val="-4"/>
          <w:sz w:val="31"/>
          <w:szCs w:val="31"/>
        </w:rPr>
        <w:t>日，</w:t>
      </w:r>
      <w:r>
        <w:rPr>
          <w:rFonts w:hint="eastAsia" w:ascii="仿宋" w:hAnsi="仿宋" w:eastAsia="仿宋"/>
          <w:sz w:val="32"/>
          <w:szCs w:val="30"/>
        </w:rPr>
        <w:t>长春市南关区住房和城乡建设局（</w:t>
      </w:r>
      <w:r>
        <w:rPr>
          <w:rFonts w:hint="eastAsia" w:ascii="仿宋" w:hAnsi="仿宋" w:eastAsia="仿宋"/>
          <w:sz w:val="32"/>
          <w:szCs w:val="30"/>
          <w:lang w:val="en-US" w:eastAsia="zh-CN"/>
        </w:rPr>
        <w:t>汇总</w:t>
      </w:r>
      <w:r>
        <w:rPr>
          <w:rFonts w:hint="eastAsia" w:ascii="仿宋" w:hAnsi="仿宋" w:eastAsia="仿宋"/>
          <w:sz w:val="32"/>
          <w:szCs w:val="30"/>
        </w:rPr>
        <w:t>）</w:t>
      </w:r>
      <w:r>
        <w:rPr>
          <w:rFonts w:ascii="仿宋" w:hAnsi="仿宋" w:eastAsia="仿宋" w:cs="仿宋"/>
          <w:spacing w:val="-4"/>
          <w:sz w:val="31"/>
          <w:szCs w:val="31"/>
        </w:rPr>
        <w:t>共有</w:t>
      </w:r>
      <w:r>
        <w:rPr>
          <w:rFonts w:ascii="仿宋" w:hAnsi="仿宋" w:eastAsia="仿宋" w:cs="仿宋"/>
          <w:spacing w:val="-5"/>
          <w:sz w:val="31"/>
          <w:szCs w:val="31"/>
        </w:rPr>
        <w:t>车辆</w:t>
      </w:r>
      <w:r>
        <w:rPr>
          <w:rFonts w:hint="eastAsia" w:ascii="仿宋" w:hAnsi="仿宋" w:eastAsia="仿宋" w:cs="仿宋"/>
          <w:spacing w:val="-5"/>
          <w:sz w:val="31"/>
          <w:szCs w:val="31"/>
          <w:lang w:val="en-US" w:eastAsia="zh-CN"/>
        </w:rPr>
        <w:t>17</w:t>
      </w:r>
      <w:r>
        <w:rPr>
          <w:rFonts w:ascii="仿宋" w:hAnsi="仿宋" w:eastAsia="仿宋" w:cs="仿宋"/>
          <w:spacing w:val="-5"/>
          <w:sz w:val="31"/>
          <w:szCs w:val="31"/>
        </w:rPr>
        <w:t>辆，其中，副部（省）级及以上领导用车</w:t>
      </w:r>
      <w:r>
        <w:rPr>
          <w:rFonts w:hint="eastAsia" w:ascii="仿宋" w:hAnsi="仿宋" w:eastAsia="仿宋" w:cs="仿宋"/>
          <w:spacing w:val="-6"/>
          <w:sz w:val="31"/>
          <w:szCs w:val="31"/>
          <w:lang w:val="en-US" w:eastAsia="zh-CN"/>
        </w:rPr>
        <w:t>0</w:t>
      </w:r>
      <w:r>
        <w:rPr>
          <w:rFonts w:ascii="仿宋" w:hAnsi="仿宋" w:eastAsia="仿宋" w:cs="仿宋"/>
          <w:spacing w:val="-6"/>
          <w:sz w:val="31"/>
          <w:szCs w:val="31"/>
        </w:rPr>
        <w:t>辆、主</w:t>
      </w:r>
      <w:r>
        <w:rPr>
          <w:rFonts w:ascii="仿宋" w:hAnsi="仿宋" w:eastAsia="仿宋" w:cs="仿宋"/>
          <w:spacing w:val="4"/>
          <w:sz w:val="31"/>
          <w:szCs w:val="31"/>
        </w:rPr>
        <w:t>要负责人用车</w:t>
      </w:r>
      <w:r>
        <w:rPr>
          <w:rFonts w:hint="eastAsia" w:ascii="仿宋" w:hAnsi="仿宋" w:eastAsia="仿宋" w:cs="仿宋"/>
          <w:spacing w:val="-64"/>
          <w:sz w:val="31"/>
          <w:szCs w:val="31"/>
          <w:lang w:val="en-US" w:eastAsia="zh-CN"/>
        </w:rPr>
        <w:t>0</w:t>
      </w:r>
      <w:r>
        <w:rPr>
          <w:rFonts w:ascii="宋体" w:hAnsi="宋体" w:eastAsia="宋体" w:cs="宋体"/>
          <w:spacing w:val="-64"/>
          <w:sz w:val="31"/>
          <w:szCs w:val="31"/>
        </w:rPr>
        <w:t xml:space="preserve"> </w:t>
      </w:r>
      <w:r>
        <w:rPr>
          <w:rFonts w:ascii="仿宋" w:hAnsi="仿宋" w:eastAsia="仿宋" w:cs="仿宋"/>
          <w:spacing w:val="4"/>
          <w:sz w:val="31"/>
          <w:szCs w:val="31"/>
        </w:rPr>
        <w:t>辆、机要通信</w:t>
      </w:r>
      <w:r>
        <w:rPr>
          <w:rFonts w:ascii="仿宋" w:hAnsi="仿宋" w:eastAsia="仿宋" w:cs="仿宋"/>
          <w:spacing w:val="-4"/>
          <w:sz w:val="31"/>
          <w:szCs w:val="31"/>
        </w:rPr>
        <w:t>用车</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辆</w:t>
      </w:r>
      <w:r>
        <w:rPr>
          <w:rFonts w:ascii="仿宋" w:hAnsi="仿宋" w:eastAsia="仿宋" w:cs="仿宋"/>
          <w:spacing w:val="4"/>
          <w:sz w:val="31"/>
          <w:szCs w:val="31"/>
        </w:rPr>
        <w:t>、应急保障用车</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0</w:t>
      </w:r>
      <w:r>
        <w:rPr>
          <w:rFonts w:ascii="宋体" w:hAnsi="宋体" w:eastAsia="宋体" w:cs="宋体"/>
          <w:sz w:val="31"/>
          <w:szCs w:val="31"/>
        </w:rPr>
        <w:t xml:space="preserve"> </w:t>
      </w:r>
      <w:r>
        <w:rPr>
          <w:rFonts w:ascii="仿宋" w:hAnsi="仿宋" w:eastAsia="仿宋" w:cs="仿宋"/>
          <w:spacing w:val="7"/>
          <w:sz w:val="31"/>
          <w:szCs w:val="31"/>
        </w:rPr>
        <w:t>辆、执法执勤用车</w:t>
      </w:r>
      <w:r>
        <w:rPr>
          <w:rFonts w:ascii="仿宋" w:hAnsi="仿宋" w:eastAsia="仿宋" w:cs="仿宋"/>
          <w:spacing w:val="-50"/>
          <w:sz w:val="31"/>
          <w:szCs w:val="31"/>
        </w:rPr>
        <w:t xml:space="preserve"> </w:t>
      </w:r>
      <w:r>
        <w:rPr>
          <w:rFonts w:hint="eastAsia" w:ascii="宋体" w:hAnsi="宋体" w:eastAsia="宋体" w:cs="宋体"/>
          <w:sz w:val="31"/>
          <w:szCs w:val="31"/>
          <w:lang w:val="en-US" w:eastAsia="zh-CN"/>
        </w:rPr>
        <w:t xml:space="preserve">0 </w:t>
      </w:r>
      <w:r>
        <w:rPr>
          <w:rFonts w:ascii="仿宋" w:hAnsi="仿宋" w:eastAsia="仿宋" w:cs="仿宋"/>
          <w:spacing w:val="7"/>
          <w:sz w:val="31"/>
          <w:szCs w:val="31"/>
        </w:rPr>
        <w:t>辆、特种专业技术用车</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4"/>
          <w:sz w:val="31"/>
          <w:szCs w:val="31"/>
        </w:rPr>
        <w:t xml:space="preserve"> </w:t>
      </w:r>
      <w:r>
        <w:rPr>
          <w:rFonts w:ascii="仿宋" w:hAnsi="仿宋" w:eastAsia="仿宋" w:cs="仿宋"/>
          <w:spacing w:val="7"/>
          <w:sz w:val="31"/>
          <w:szCs w:val="31"/>
        </w:rPr>
        <w:t>辆、离退休</w:t>
      </w:r>
      <w:r>
        <w:rPr>
          <w:rFonts w:ascii="仿宋" w:hAnsi="仿宋" w:eastAsia="仿宋" w:cs="仿宋"/>
          <w:spacing w:val="2"/>
          <w:sz w:val="31"/>
          <w:szCs w:val="31"/>
        </w:rPr>
        <w:t>干部用车</w:t>
      </w:r>
      <w:r>
        <w:rPr>
          <w:rFonts w:ascii="仿宋" w:hAnsi="仿宋" w:eastAsia="仿宋" w:cs="仿宋"/>
          <w:spacing w:val="-51"/>
          <w:sz w:val="31"/>
          <w:szCs w:val="31"/>
        </w:rPr>
        <w:t xml:space="preserve"> </w:t>
      </w:r>
      <w:r>
        <w:rPr>
          <w:rFonts w:hint="eastAsia" w:ascii="宋体" w:hAnsi="宋体" w:eastAsia="宋体" w:cs="宋体"/>
          <w:sz w:val="31"/>
          <w:szCs w:val="31"/>
          <w:lang w:val="en-US" w:eastAsia="zh-CN"/>
        </w:rPr>
        <w:t>0</w:t>
      </w:r>
      <w:r>
        <w:rPr>
          <w:rFonts w:ascii="宋体" w:hAnsi="宋体" w:eastAsia="宋体" w:cs="宋体"/>
          <w:spacing w:val="-62"/>
          <w:sz w:val="31"/>
          <w:szCs w:val="31"/>
        </w:rPr>
        <w:t xml:space="preserve"> </w:t>
      </w:r>
      <w:r>
        <w:rPr>
          <w:rFonts w:ascii="仿宋" w:hAnsi="仿宋" w:eastAsia="仿宋" w:cs="仿宋"/>
          <w:spacing w:val="2"/>
          <w:sz w:val="31"/>
          <w:szCs w:val="31"/>
        </w:rPr>
        <w:t>辆、其他用车</w:t>
      </w:r>
      <w:r>
        <w:rPr>
          <w:rFonts w:ascii="仿宋" w:hAnsi="仿宋" w:eastAsia="仿宋" w:cs="仿宋"/>
          <w:spacing w:val="-67"/>
          <w:sz w:val="31"/>
          <w:szCs w:val="31"/>
        </w:rPr>
        <w:t xml:space="preserve"> </w:t>
      </w:r>
      <w:r>
        <w:rPr>
          <w:rFonts w:hint="eastAsia" w:ascii="宋体" w:hAnsi="宋体" w:eastAsia="宋体" w:cs="宋体"/>
          <w:sz w:val="31"/>
          <w:szCs w:val="31"/>
          <w:lang w:val="en-US" w:eastAsia="zh-CN"/>
        </w:rPr>
        <w:t>17</w:t>
      </w:r>
      <w:r>
        <w:rPr>
          <w:rFonts w:ascii="宋体" w:hAnsi="宋体" w:eastAsia="宋体" w:cs="宋体"/>
          <w:spacing w:val="-62"/>
          <w:sz w:val="31"/>
          <w:szCs w:val="31"/>
        </w:rPr>
        <w:t xml:space="preserve"> </w:t>
      </w:r>
      <w:r>
        <w:rPr>
          <w:rFonts w:ascii="仿宋" w:hAnsi="仿宋" w:eastAsia="仿宋" w:cs="仿宋"/>
          <w:spacing w:val="2"/>
          <w:sz w:val="31"/>
          <w:szCs w:val="31"/>
        </w:rPr>
        <w:t>辆，其他用车主要是</w:t>
      </w:r>
      <w:r>
        <w:rPr>
          <w:rFonts w:hint="eastAsia" w:ascii="仿宋_GB2312" w:eastAsia="仿宋_GB2312" w:cs="仿宋_GB2312"/>
          <w:kern w:val="0"/>
          <w:sz w:val="32"/>
          <w:szCs w:val="32"/>
        </w:rPr>
        <w:t>日常公务用车和</w:t>
      </w:r>
      <w:r>
        <w:rPr>
          <w:rFonts w:hint="eastAsia" w:ascii="仿宋_GB2312" w:hAnsi="等线" w:eastAsia="仿宋_GB2312" w:cs="仿宋_GB2312"/>
          <w:kern w:val="0"/>
          <w:sz w:val="32"/>
          <w:szCs w:val="32"/>
        </w:rPr>
        <w:t>征收踏查工作</w:t>
      </w:r>
      <w:r>
        <w:rPr>
          <w:rFonts w:ascii="仿宋" w:hAnsi="仿宋" w:eastAsia="仿宋" w:cs="仿宋"/>
          <w:spacing w:val="2"/>
          <w:sz w:val="31"/>
          <w:szCs w:val="31"/>
        </w:rPr>
        <w:t>；单</w:t>
      </w:r>
      <w:r>
        <w:rPr>
          <w:rFonts w:ascii="仿宋" w:hAnsi="仿宋" w:eastAsia="仿宋" w:cs="仿宋"/>
          <w:spacing w:val="-7"/>
          <w:sz w:val="31"/>
          <w:szCs w:val="31"/>
        </w:rPr>
        <w:t>位价值</w:t>
      </w:r>
      <w:r>
        <w:rPr>
          <w:rFonts w:ascii="仿宋" w:hAnsi="仿宋" w:eastAsia="仿宋" w:cs="仿宋"/>
          <w:spacing w:val="-37"/>
          <w:sz w:val="31"/>
          <w:szCs w:val="31"/>
        </w:rPr>
        <w:t xml:space="preserve"> </w:t>
      </w:r>
      <w:r>
        <w:rPr>
          <w:rFonts w:ascii="宋体" w:hAnsi="宋体" w:eastAsia="宋体" w:cs="宋体"/>
          <w:spacing w:val="-7"/>
          <w:sz w:val="31"/>
          <w:szCs w:val="31"/>
        </w:rPr>
        <w:t>100</w:t>
      </w:r>
      <w:r>
        <w:rPr>
          <w:rFonts w:ascii="宋体" w:hAnsi="宋体" w:eastAsia="宋体" w:cs="宋体"/>
          <w:spacing w:val="-47"/>
          <w:sz w:val="31"/>
          <w:szCs w:val="31"/>
        </w:rPr>
        <w:t xml:space="preserve"> </w:t>
      </w:r>
      <w:r>
        <w:rPr>
          <w:rFonts w:ascii="仿宋" w:hAnsi="仿宋" w:eastAsia="仿宋" w:cs="仿宋"/>
          <w:spacing w:val="-7"/>
          <w:sz w:val="31"/>
          <w:szCs w:val="31"/>
        </w:rPr>
        <w:t>万元（含）以上设备（不含车</w:t>
      </w:r>
      <w:r>
        <w:rPr>
          <w:rFonts w:ascii="仿宋" w:hAnsi="仿宋" w:eastAsia="仿宋" w:cs="仿宋"/>
          <w:spacing w:val="-8"/>
          <w:sz w:val="31"/>
          <w:szCs w:val="31"/>
        </w:rPr>
        <w:t>辆）</w:t>
      </w:r>
      <w:r>
        <w:rPr>
          <w:rFonts w:ascii="仿宋" w:hAnsi="仿宋" w:eastAsia="仿宋" w:cs="仿宋"/>
          <w:spacing w:val="-53"/>
          <w:sz w:val="31"/>
          <w:szCs w:val="31"/>
        </w:rPr>
        <w:t xml:space="preserve"> </w:t>
      </w:r>
      <w:r>
        <w:rPr>
          <w:rFonts w:hint="eastAsia" w:ascii="宋体" w:hAnsi="宋体" w:eastAsia="宋体" w:cs="宋体"/>
          <w:spacing w:val="-8"/>
          <w:sz w:val="31"/>
          <w:szCs w:val="31"/>
          <w:lang w:val="en-US" w:eastAsia="zh-CN"/>
        </w:rPr>
        <w:t>0</w:t>
      </w:r>
      <w:r>
        <w:rPr>
          <w:rFonts w:ascii="宋体" w:hAnsi="宋体" w:eastAsia="宋体" w:cs="宋体"/>
          <w:spacing w:val="-8"/>
          <w:sz w:val="31"/>
          <w:szCs w:val="31"/>
        </w:rPr>
        <w:t xml:space="preserve"> </w:t>
      </w:r>
      <w:r>
        <w:rPr>
          <w:rFonts w:ascii="仿宋" w:hAnsi="仿宋" w:eastAsia="仿宋" w:cs="仿宋"/>
          <w:spacing w:val="-8"/>
          <w:sz w:val="31"/>
          <w:szCs w:val="31"/>
        </w:rPr>
        <w:t>台（套）。</w:t>
      </w:r>
    </w:p>
    <w:p>
      <w:pPr>
        <w:spacing w:line="220" w:lineRule="auto"/>
        <w:rPr>
          <w:rFonts w:ascii="仿宋" w:hAnsi="仿宋" w:eastAsia="仿宋" w:cs="仿宋"/>
          <w:sz w:val="31"/>
          <w:szCs w:val="31"/>
        </w:rPr>
        <w:sectPr>
          <w:footerReference r:id="rId18" w:type="default"/>
          <w:pgSz w:w="11907" w:h="16839"/>
          <w:pgMar w:top="1431" w:right="1774" w:bottom="1153" w:left="1785" w:header="0" w:footer="965" w:gutter="0"/>
          <w:cols w:space="720" w:num="1"/>
        </w:sectPr>
      </w:pPr>
    </w:p>
    <w:p>
      <w:pPr>
        <w:spacing w:before="225" w:line="443" w:lineRule="exact"/>
        <w:ind w:left="2186"/>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pPr>
        <w:pStyle w:val="2"/>
        <w:spacing w:line="314" w:lineRule="auto"/>
      </w:pPr>
    </w:p>
    <w:p>
      <w:pPr>
        <w:pStyle w:val="2"/>
        <w:spacing w:line="315" w:lineRule="auto"/>
      </w:pPr>
    </w:p>
    <w:p>
      <w:pPr>
        <w:pStyle w:val="2"/>
        <w:spacing w:line="315" w:lineRule="auto"/>
      </w:pPr>
    </w:p>
    <w:p>
      <w:pPr>
        <w:spacing w:before="101" w:line="624" w:lineRule="exact"/>
        <w:ind w:right="13"/>
        <w:jc w:val="right"/>
        <w:rPr>
          <w:rFonts w:ascii="仿宋" w:hAnsi="仿宋" w:eastAsia="仿宋" w:cs="仿宋"/>
          <w:sz w:val="31"/>
          <w:szCs w:val="31"/>
        </w:rPr>
      </w:pPr>
      <w:r>
        <w:rPr>
          <w:rFonts w:ascii="仿宋" w:hAnsi="仿宋" w:eastAsia="仿宋" w:cs="仿宋"/>
          <w:spacing w:val="8"/>
          <w:position w:val="23"/>
          <w:sz w:val="31"/>
          <w:szCs w:val="31"/>
          <w14:textOutline w14:w="5791" w14:cap="flat" w14:cmpd="sng">
            <w14:solidFill>
              <w14:srgbClr w14:val="000000"/>
            </w14:solidFill>
            <w14:prstDash w14:val="solid"/>
            <w14:miter w14:val="0"/>
          </w14:textOutline>
        </w:rPr>
        <w:t>一、财政拨款收入：</w:t>
      </w:r>
      <w:r>
        <w:rPr>
          <w:rFonts w:ascii="仿宋" w:hAnsi="仿宋" w:eastAsia="仿宋" w:cs="仿宋"/>
          <w:spacing w:val="8"/>
          <w:position w:val="23"/>
          <w:sz w:val="31"/>
          <w:szCs w:val="31"/>
        </w:rPr>
        <w:t>指单位从同级财政部门取得</w:t>
      </w:r>
      <w:r>
        <w:rPr>
          <w:rFonts w:ascii="仿宋" w:hAnsi="仿宋" w:eastAsia="仿宋" w:cs="仿宋"/>
          <w:spacing w:val="7"/>
          <w:position w:val="23"/>
          <w:sz w:val="31"/>
          <w:szCs w:val="31"/>
        </w:rPr>
        <w:t>的财政</w:t>
      </w:r>
    </w:p>
    <w:p>
      <w:pPr>
        <w:spacing w:before="1" w:line="222" w:lineRule="auto"/>
        <w:ind w:left="39"/>
        <w:rPr>
          <w:rFonts w:ascii="仿宋" w:hAnsi="仿宋" w:eastAsia="仿宋" w:cs="仿宋"/>
          <w:sz w:val="31"/>
          <w:szCs w:val="31"/>
        </w:rPr>
      </w:pPr>
      <w:r>
        <w:rPr>
          <w:rFonts w:ascii="仿宋" w:hAnsi="仿宋" w:eastAsia="仿宋" w:cs="仿宋"/>
          <w:spacing w:val="2"/>
          <w:sz w:val="31"/>
          <w:szCs w:val="31"/>
        </w:rPr>
        <w:t>预算资金。</w:t>
      </w:r>
    </w:p>
    <w:p>
      <w:pPr>
        <w:spacing w:before="246" w:line="372" w:lineRule="auto"/>
        <w:ind w:right="14" w:firstLine="608" w:firstLineChars="200"/>
        <w:rPr>
          <w:rFonts w:ascii="仿宋" w:hAnsi="仿宋" w:eastAsia="仿宋" w:cs="仿宋"/>
          <w:sz w:val="31"/>
          <w:szCs w:val="31"/>
        </w:rPr>
      </w:pPr>
      <w:r>
        <w:rPr>
          <w:rFonts w:hint="eastAsia" w:ascii="仿宋" w:hAnsi="仿宋" w:eastAsia="仿宋" w:cs="仿宋"/>
          <w:spacing w:val="-3"/>
          <w:sz w:val="31"/>
          <w:szCs w:val="31"/>
          <w:lang w:val="en-US" w:eastAsia="zh-CN"/>
          <w14:textOutline w14:w="5791" w14:cap="flat" w14:cmpd="sng">
            <w14:solidFill>
              <w14:srgbClr w14:val="000000"/>
            </w14:solidFill>
            <w14:prstDash w14:val="solid"/>
            <w14:miter w14:val="0"/>
          </w14:textOutline>
        </w:rPr>
        <w:t>二</w:t>
      </w:r>
      <w:r>
        <w:rPr>
          <w:rFonts w:ascii="仿宋" w:hAnsi="仿宋" w:eastAsia="仿宋" w:cs="仿宋"/>
          <w:spacing w:val="-3"/>
          <w:sz w:val="31"/>
          <w:szCs w:val="31"/>
          <w14:textOutline w14:w="5791" w14:cap="flat" w14:cmpd="sng">
            <w14:solidFill>
              <w14:srgbClr w14:val="000000"/>
            </w14:solidFill>
            <w14:prstDash w14:val="solid"/>
            <w14:miter w14:val="0"/>
          </w14:textOutline>
        </w:rPr>
        <w:t>、其他收入：</w:t>
      </w:r>
      <w:r>
        <w:rPr>
          <w:rFonts w:ascii="仿宋" w:hAnsi="仿宋" w:eastAsia="仿宋" w:cs="仿宋"/>
          <w:spacing w:val="-3"/>
          <w:sz w:val="31"/>
          <w:szCs w:val="31"/>
        </w:rPr>
        <w:t>指除上述收入以外的各项收入。包括未</w:t>
      </w:r>
      <w:r>
        <w:rPr>
          <w:rFonts w:ascii="仿宋" w:hAnsi="仿宋" w:eastAsia="仿宋" w:cs="仿宋"/>
          <w:spacing w:val="9"/>
          <w:sz w:val="31"/>
          <w:szCs w:val="31"/>
        </w:rPr>
        <w:t>纳入财政预算或财政专户管理的投资收益、银</w:t>
      </w:r>
      <w:r>
        <w:rPr>
          <w:rFonts w:ascii="仿宋" w:hAnsi="仿宋" w:eastAsia="仿宋" w:cs="仿宋"/>
          <w:spacing w:val="8"/>
          <w:sz w:val="31"/>
          <w:szCs w:val="31"/>
        </w:rPr>
        <w:t>行存款利息收</w:t>
      </w:r>
      <w:r>
        <w:rPr>
          <w:rFonts w:ascii="仿宋" w:hAnsi="仿宋" w:eastAsia="仿宋" w:cs="仿宋"/>
          <w:spacing w:val="9"/>
          <w:sz w:val="31"/>
          <w:szCs w:val="31"/>
        </w:rPr>
        <w:t>入</w:t>
      </w:r>
      <w:r>
        <w:rPr>
          <w:rFonts w:hint="eastAsia" w:ascii="仿宋" w:hAnsi="仿宋" w:eastAsia="仿宋" w:cs="仿宋"/>
          <w:spacing w:val="9"/>
          <w:sz w:val="31"/>
          <w:szCs w:val="31"/>
          <w:lang w:eastAsia="zh-CN"/>
        </w:rPr>
        <w:t>、</w:t>
      </w:r>
      <w:r>
        <w:rPr>
          <w:rFonts w:ascii="仿宋" w:hAnsi="仿宋" w:eastAsia="仿宋" w:cs="仿宋"/>
          <w:spacing w:val="9"/>
          <w:sz w:val="31"/>
          <w:szCs w:val="31"/>
        </w:rPr>
        <w:t>租金收入、捐赠收入，现金盘盈收入、存货</w:t>
      </w:r>
      <w:r>
        <w:rPr>
          <w:rFonts w:ascii="仿宋" w:hAnsi="仿宋" w:eastAsia="仿宋" w:cs="仿宋"/>
          <w:spacing w:val="8"/>
          <w:sz w:val="31"/>
          <w:szCs w:val="31"/>
        </w:rPr>
        <w:t>盘盈收入、</w:t>
      </w:r>
      <w:r>
        <w:rPr>
          <w:rFonts w:ascii="仿宋" w:hAnsi="仿宋" w:eastAsia="仿宋" w:cs="仿宋"/>
          <w:spacing w:val="9"/>
          <w:sz w:val="31"/>
          <w:szCs w:val="31"/>
        </w:rPr>
        <w:t>收回已核销应收及预付款项、无法偿付的应付及</w:t>
      </w:r>
      <w:r>
        <w:rPr>
          <w:rFonts w:ascii="仿宋" w:hAnsi="仿宋" w:eastAsia="仿宋" w:cs="仿宋"/>
          <w:spacing w:val="8"/>
          <w:sz w:val="31"/>
          <w:szCs w:val="31"/>
        </w:rPr>
        <w:t>预收款项，</w:t>
      </w:r>
      <w:r>
        <w:rPr>
          <w:rFonts w:ascii="仿宋" w:hAnsi="仿宋" w:eastAsia="仿宋" w:cs="仿宋"/>
          <w:spacing w:val="9"/>
          <w:sz w:val="31"/>
          <w:szCs w:val="31"/>
        </w:rPr>
        <w:t>从省财政以外的同级单位取得的经费、从非省</w:t>
      </w:r>
      <w:r>
        <w:rPr>
          <w:rFonts w:ascii="仿宋" w:hAnsi="仿宋" w:eastAsia="仿宋" w:cs="仿宋"/>
          <w:spacing w:val="8"/>
          <w:sz w:val="31"/>
          <w:szCs w:val="31"/>
        </w:rPr>
        <w:t>财政取得的经</w:t>
      </w:r>
      <w:r>
        <w:rPr>
          <w:rFonts w:ascii="仿宋" w:hAnsi="仿宋" w:eastAsia="仿宋" w:cs="仿宋"/>
          <w:spacing w:val="5"/>
          <w:sz w:val="31"/>
          <w:szCs w:val="31"/>
        </w:rPr>
        <w:t>费</w:t>
      </w:r>
      <w:r>
        <w:rPr>
          <w:rFonts w:hint="eastAsia" w:ascii="仿宋" w:hAnsi="仿宋" w:eastAsia="仿宋" w:cs="仿宋"/>
          <w:spacing w:val="5"/>
          <w:sz w:val="31"/>
          <w:szCs w:val="31"/>
          <w:lang w:eastAsia="zh-CN"/>
        </w:rPr>
        <w:t>，</w:t>
      </w:r>
      <w:r>
        <w:rPr>
          <w:rFonts w:ascii="仿宋" w:hAnsi="仿宋" w:eastAsia="仿宋" w:cs="仿宋"/>
          <w:spacing w:val="5"/>
          <w:sz w:val="31"/>
          <w:szCs w:val="31"/>
        </w:rPr>
        <w:t>以及行政单位收到的财政专户管理资金等。</w:t>
      </w:r>
    </w:p>
    <w:p>
      <w:pPr>
        <w:spacing w:before="249" w:line="220" w:lineRule="auto"/>
        <w:ind w:right="13" w:firstLine="652" w:firstLineChars="200"/>
        <w:jc w:val="both"/>
        <w:rPr>
          <w:rFonts w:ascii="仿宋" w:hAnsi="仿宋" w:eastAsia="仿宋" w:cs="仿宋"/>
          <w:spacing w:val="8"/>
          <w:sz w:val="31"/>
          <w:szCs w:val="31"/>
        </w:rPr>
      </w:pPr>
      <w:r>
        <w:rPr>
          <w:rFonts w:hint="eastAsia" w:ascii="仿宋" w:hAnsi="仿宋" w:eastAsia="仿宋" w:cs="仿宋"/>
          <w:spacing w:val="8"/>
          <w:sz w:val="31"/>
          <w:szCs w:val="31"/>
          <w:lang w:val="en-US" w:eastAsia="zh-CN"/>
          <w14:textOutline w14:w="5791" w14:cap="flat" w14:cmpd="sng">
            <w14:solidFill>
              <w14:srgbClr w14:val="000000"/>
            </w14:solidFill>
            <w14:prstDash w14:val="solid"/>
            <w14:miter w14:val="0"/>
          </w14:textOutline>
        </w:rPr>
        <w:t>三</w:t>
      </w:r>
      <w:r>
        <w:rPr>
          <w:rFonts w:ascii="仿宋" w:hAnsi="仿宋" w:eastAsia="仿宋" w:cs="仿宋"/>
          <w:spacing w:val="8"/>
          <w:sz w:val="31"/>
          <w:szCs w:val="31"/>
          <w14:textOutline w14:w="5791" w14:cap="flat" w14:cmpd="sng">
            <w14:solidFill>
              <w14:srgbClr w14:val="000000"/>
            </w14:solidFill>
            <w14:prstDash w14:val="solid"/>
            <w14:miter w14:val="0"/>
          </w14:textOutline>
        </w:rPr>
        <w:t>、年初结转和结余：</w:t>
      </w:r>
      <w:r>
        <w:rPr>
          <w:rFonts w:ascii="仿宋" w:hAnsi="仿宋" w:eastAsia="仿宋" w:cs="仿宋"/>
          <w:spacing w:val="8"/>
          <w:sz w:val="31"/>
          <w:szCs w:val="31"/>
        </w:rPr>
        <w:t>指单位以前年度尚未完成、结转</w:t>
      </w:r>
    </w:p>
    <w:p>
      <w:pPr>
        <w:spacing w:before="159" w:line="624" w:lineRule="exact"/>
        <w:ind w:left="40"/>
        <w:rPr>
          <w:rFonts w:ascii="仿宋" w:hAnsi="仿宋" w:eastAsia="仿宋" w:cs="仿宋"/>
          <w:sz w:val="31"/>
          <w:szCs w:val="31"/>
        </w:rPr>
      </w:pPr>
      <w:r>
        <w:rPr>
          <w:rFonts w:ascii="仿宋" w:hAnsi="仿宋" w:eastAsia="仿宋" w:cs="仿宋"/>
          <w:spacing w:val="8"/>
          <w:position w:val="23"/>
          <w:sz w:val="31"/>
          <w:szCs w:val="31"/>
        </w:rPr>
        <w:t>到本年按有关规定用途继续使用的资金，或项目已完成等产</w:t>
      </w:r>
    </w:p>
    <w:p>
      <w:pPr>
        <w:spacing w:line="224" w:lineRule="auto"/>
        <w:ind w:left="47"/>
        <w:rPr>
          <w:rFonts w:ascii="仿宋" w:hAnsi="仿宋" w:eastAsia="仿宋" w:cs="仿宋"/>
          <w:sz w:val="31"/>
          <w:szCs w:val="31"/>
        </w:rPr>
      </w:pPr>
      <w:r>
        <w:rPr>
          <w:rFonts w:ascii="仿宋" w:hAnsi="仿宋" w:eastAsia="仿宋" w:cs="仿宋"/>
          <w:spacing w:val="-3"/>
          <w:sz w:val="31"/>
          <w:szCs w:val="31"/>
        </w:rPr>
        <w:t>生的结余资金。</w:t>
      </w:r>
    </w:p>
    <w:p>
      <w:pPr>
        <w:spacing w:before="253" w:line="372" w:lineRule="auto"/>
        <w:ind w:left="70" w:right="153" w:firstLine="613"/>
        <w:rPr>
          <w:rFonts w:ascii="仿宋" w:hAnsi="仿宋" w:eastAsia="仿宋" w:cs="仿宋"/>
          <w:sz w:val="31"/>
          <w:szCs w:val="31"/>
        </w:rPr>
      </w:pPr>
      <w:r>
        <w:rPr>
          <w:rFonts w:hint="eastAsia" w:ascii="仿宋" w:hAnsi="仿宋" w:eastAsia="仿宋" w:cs="仿宋"/>
          <w:spacing w:val="8"/>
          <w:sz w:val="31"/>
          <w:szCs w:val="31"/>
          <w:lang w:val="en-US" w:eastAsia="zh-CN"/>
          <w14:textOutline w14:w="5791" w14:cap="flat" w14:cmpd="sng">
            <w14:solidFill>
              <w14:srgbClr w14:val="000000"/>
            </w14:solidFill>
            <w14:prstDash w14:val="solid"/>
            <w14:miter w14:val="0"/>
          </w14:textOutline>
        </w:rPr>
        <w:t>四</w:t>
      </w:r>
      <w:r>
        <w:rPr>
          <w:rFonts w:ascii="仿宋" w:hAnsi="仿宋" w:eastAsia="仿宋" w:cs="仿宋"/>
          <w:spacing w:val="8"/>
          <w:sz w:val="31"/>
          <w:szCs w:val="31"/>
          <w14:textOutline w14:w="5791" w14:cap="flat" w14:cmpd="sng">
            <w14:solidFill>
              <w14:srgbClr w14:val="000000"/>
            </w14:solidFill>
            <w14:prstDash w14:val="solid"/>
            <w14:miter w14:val="0"/>
          </w14:textOutline>
        </w:rPr>
        <w:t>、年末结转和结余：</w:t>
      </w:r>
      <w:r>
        <w:rPr>
          <w:rFonts w:ascii="仿宋" w:hAnsi="仿宋" w:eastAsia="仿宋" w:cs="仿宋"/>
          <w:spacing w:val="8"/>
          <w:sz w:val="31"/>
          <w:szCs w:val="31"/>
        </w:rPr>
        <w:t>指单位按有关规定结转到下年或</w:t>
      </w:r>
      <w:r>
        <w:rPr>
          <w:rFonts w:ascii="仿宋" w:hAnsi="仿宋" w:eastAsia="仿宋" w:cs="仿宋"/>
          <w:spacing w:val="20"/>
          <w:sz w:val="31"/>
          <w:szCs w:val="31"/>
        </w:rPr>
        <w:t>以后年度继续使用的资金，或项目已完成等</w:t>
      </w:r>
      <w:r>
        <w:rPr>
          <w:rFonts w:ascii="仿宋" w:hAnsi="仿宋" w:eastAsia="仿宋" w:cs="仿宋"/>
          <w:spacing w:val="19"/>
          <w:sz w:val="31"/>
          <w:szCs w:val="31"/>
        </w:rPr>
        <w:t>产生的结余资</w:t>
      </w:r>
      <w:r>
        <w:rPr>
          <w:rFonts w:ascii="仿宋" w:hAnsi="仿宋" w:eastAsia="仿宋" w:cs="仿宋"/>
          <w:spacing w:val="-16"/>
          <w:sz w:val="31"/>
          <w:szCs w:val="31"/>
        </w:rPr>
        <w:t>金。</w:t>
      </w:r>
    </w:p>
    <w:p>
      <w:pPr>
        <w:spacing w:before="239" w:line="624" w:lineRule="exact"/>
        <w:ind w:left="683"/>
        <w:rPr>
          <w:rFonts w:ascii="仿宋" w:hAnsi="仿宋" w:eastAsia="仿宋" w:cs="仿宋"/>
          <w:sz w:val="31"/>
          <w:szCs w:val="31"/>
        </w:rPr>
      </w:pPr>
      <w:r>
        <w:rPr>
          <w:rFonts w:hint="eastAsia" w:ascii="仿宋" w:hAnsi="仿宋" w:eastAsia="仿宋" w:cs="仿宋"/>
          <w:spacing w:val="1"/>
          <w:position w:val="23"/>
          <w:sz w:val="31"/>
          <w:szCs w:val="31"/>
          <w:lang w:val="en-US" w:eastAsia="zh-CN"/>
          <w14:textOutline w14:w="5791" w14:cap="flat" w14:cmpd="sng">
            <w14:solidFill>
              <w14:srgbClr w14:val="000000"/>
            </w14:solidFill>
            <w14:prstDash w14:val="solid"/>
            <w14:miter w14:val="0"/>
          </w14:textOutline>
        </w:rPr>
        <w:t>五</w:t>
      </w:r>
      <w:r>
        <w:rPr>
          <w:rFonts w:ascii="仿宋" w:hAnsi="仿宋" w:eastAsia="仿宋" w:cs="仿宋"/>
          <w:spacing w:val="1"/>
          <w:position w:val="23"/>
          <w:sz w:val="31"/>
          <w:szCs w:val="31"/>
          <w14:textOutline w14:w="5791" w14:cap="flat" w14:cmpd="sng">
            <w14:solidFill>
              <w14:srgbClr w14:val="000000"/>
            </w14:solidFill>
            <w14:prstDash w14:val="solid"/>
            <w14:miter w14:val="0"/>
          </w14:textOutline>
        </w:rPr>
        <w:t>、基本支出：</w:t>
      </w:r>
      <w:r>
        <w:rPr>
          <w:rFonts w:ascii="仿宋" w:hAnsi="仿宋" w:eastAsia="仿宋" w:cs="仿宋"/>
          <w:spacing w:val="1"/>
          <w:position w:val="23"/>
          <w:sz w:val="31"/>
          <w:szCs w:val="31"/>
        </w:rPr>
        <w:t>指为保障机构正常运转、完成日常工</w:t>
      </w:r>
    </w:p>
    <w:p>
      <w:pPr>
        <w:spacing w:before="1" w:line="221" w:lineRule="auto"/>
        <w:ind w:left="30"/>
        <w:rPr>
          <w:rFonts w:ascii="仿宋" w:hAnsi="仿宋" w:eastAsia="仿宋" w:cs="仿宋"/>
          <w:sz w:val="31"/>
          <w:szCs w:val="31"/>
        </w:rPr>
      </w:pPr>
      <w:r>
        <w:rPr>
          <w:rFonts w:ascii="仿宋" w:hAnsi="仿宋" w:eastAsia="仿宋" w:cs="仿宋"/>
          <w:spacing w:val="6"/>
          <w:sz w:val="31"/>
          <w:szCs w:val="31"/>
        </w:rPr>
        <w:t>作任务而发生的人员支出和公用支出。</w:t>
      </w:r>
    </w:p>
    <w:p>
      <w:pPr>
        <w:spacing w:before="252" w:line="624" w:lineRule="exact"/>
        <w:ind w:left="683"/>
        <w:rPr>
          <w:rFonts w:ascii="仿宋" w:hAnsi="仿宋" w:eastAsia="仿宋" w:cs="仿宋"/>
          <w:sz w:val="31"/>
          <w:szCs w:val="31"/>
        </w:rPr>
      </w:pPr>
      <w:r>
        <w:rPr>
          <w:rFonts w:hint="eastAsia" w:ascii="仿宋" w:hAnsi="仿宋" w:eastAsia="仿宋" w:cs="仿宋"/>
          <w:spacing w:val="1"/>
          <w:position w:val="23"/>
          <w:sz w:val="31"/>
          <w:szCs w:val="31"/>
          <w:lang w:val="en-US" w:eastAsia="zh-CN"/>
          <w14:textOutline w14:w="5791" w14:cap="flat" w14:cmpd="sng">
            <w14:solidFill>
              <w14:srgbClr w14:val="000000"/>
            </w14:solidFill>
            <w14:prstDash w14:val="solid"/>
            <w14:miter w14:val="0"/>
          </w14:textOutline>
        </w:rPr>
        <w:t>六</w:t>
      </w:r>
      <w:r>
        <w:rPr>
          <w:rFonts w:ascii="仿宋" w:hAnsi="仿宋" w:eastAsia="仿宋" w:cs="仿宋"/>
          <w:spacing w:val="1"/>
          <w:position w:val="23"/>
          <w:sz w:val="31"/>
          <w:szCs w:val="31"/>
          <w14:textOutline w14:w="5791" w14:cap="flat" w14:cmpd="sng">
            <w14:solidFill>
              <w14:srgbClr w14:val="000000"/>
            </w14:solidFill>
            <w14:prstDash w14:val="solid"/>
            <w14:miter w14:val="0"/>
          </w14:textOutline>
        </w:rPr>
        <w:t>、项目支出：</w:t>
      </w:r>
      <w:r>
        <w:rPr>
          <w:rFonts w:ascii="仿宋" w:hAnsi="仿宋" w:eastAsia="仿宋" w:cs="仿宋"/>
          <w:spacing w:val="1"/>
          <w:position w:val="23"/>
          <w:sz w:val="31"/>
          <w:szCs w:val="31"/>
        </w:rPr>
        <w:t>指在基本支出之外为完成特定行政任</w:t>
      </w:r>
    </w:p>
    <w:p>
      <w:pPr>
        <w:spacing w:before="1" w:line="223" w:lineRule="auto"/>
        <w:ind w:left="33"/>
        <w:rPr>
          <w:rFonts w:ascii="仿宋" w:hAnsi="仿宋" w:eastAsia="仿宋" w:cs="仿宋"/>
          <w:sz w:val="31"/>
          <w:szCs w:val="31"/>
        </w:rPr>
      </w:pPr>
      <w:r>
        <w:rPr>
          <w:rFonts w:ascii="仿宋" w:hAnsi="仿宋" w:eastAsia="仿宋" w:cs="仿宋"/>
          <w:spacing w:val="4"/>
          <w:sz w:val="31"/>
          <w:szCs w:val="31"/>
        </w:rPr>
        <w:t>务或事业发展目标所发生的支出。</w:t>
      </w:r>
    </w:p>
    <w:p>
      <w:pPr>
        <w:spacing w:before="249" w:line="372" w:lineRule="auto"/>
        <w:ind w:left="25" w:right="146" w:firstLine="658"/>
        <w:rPr>
          <w:rFonts w:hint="eastAsia" w:ascii="仿宋" w:hAnsi="仿宋" w:eastAsia="仿宋" w:cs="仿宋"/>
          <w:sz w:val="31"/>
          <w:szCs w:val="31"/>
          <w:lang w:eastAsia="zh-CN"/>
        </w:rPr>
      </w:pPr>
      <w:r>
        <w:rPr>
          <w:rFonts w:hint="eastAsia" w:ascii="仿宋" w:hAnsi="仿宋" w:eastAsia="仿宋" w:cs="仿宋"/>
          <w:spacing w:val="8"/>
          <w:sz w:val="31"/>
          <w:szCs w:val="31"/>
          <w:lang w:val="en-US" w:eastAsia="zh-CN"/>
          <w14:textOutline w14:w="5791" w14:cap="flat" w14:cmpd="sng">
            <w14:solidFill>
              <w14:srgbClr w14:val="000000"/>
            </w14:solidFill>
            <w14:prstDash w14:val="solid"/>
            <w14:miter w14:val="0"/>
          </w14:textOutline>
        </w:rPr>
        <w:t>七</w:t>
      </w:r>
      <w:r>
        <w:rPr>
          <w:rFonts w:ascii="仿宋" w:hAnsi="仿宋" w:eastAsia="仿宋" w:cs="仿宋"/>
          <w:spacing w:val="8"/>
          <w:sz w:val="31"/>
          <w:szCs w:val="31"/>
          <w14:textOutline w14:w="5791" w14:cap="flat" w14:cmpd="sng">
            <w14:solidFill>
              <w14:srgbClr w14:val="000000"/>
            </w14:solidFill>
            <w14:prstDash w14:val="solid"/>
            <w14:miter w14:val="0"/>
          </w14:textOutline>
        </w:rPr>
        <w:t>、“三公”经费：</w:t>
      </w:r>
      <w:r>
        <w:rPr>
          <w:rFonts w:ascii="仿宋" w:hAnsi="仿宋" w:eastAsia="仿宋" w:cs="仿宋"/>
          <w:spacing w:val="8"/>
          <w:sz w:val="31"/>
          <w:szCs w:val="31"/>
        </w:rPr>
        <w:t>纳入省级财政预决算管理的“三</w:t>
      </w:r>
      <w:r>
        <w:rPr>
          <w:rFonts w:ascii="仿宋" w:hAnsi="仿宋" w:eastAsia="仿宋" w:cs="仿宋"/>
          <w:spacing w:val="9"/>
          <w:sz w:val="31"/>
          <w:szCs w:val="31"/>
        </w:rPr>
        <w:t>公”经费，是指省级部门用财政拨款安排的因公出国（境）费、公务用车购置及运行维护费和公务接待费。是党</w:t>
      </w:r>
      <w:r>
        <w:rPr>
          <w:rFonts w:ascii="仿宋" w:hAnsi="仿宋" w:eastAsia="仿宋" w:cs="仿宋"/>
          <w:spacing w:val="8"/>
          <w:sz w:val="31"/>
          <w:szCs w:val="31"/>
        </w:rPr>
        <w:t>政机关</w:t>
      </w:r>
      <w:r>
        <w:rPr>
          <w:rFonts w:ascii="仿宋" w:hAnsi="仿宋" w:eastAsia="仿宋" w:cs="仿宋"/>
          <w:spacing w:val="3"/>
          <w:sz w:val="31"/>
          <w:szCs w:val="31"/>
        </w:rPr>
        <w:t>维持运转或完成特定工作任务所开支的相关支出</w:t>
      </w:r>
      <w:r>
        <w:rPr>
          <w:rFonts w:ascii="仿宋" w:hAnsi="仿宋" w:eastAsia="仿宋" w:cs="仿宋"/>
          <w:spacing w:val="2"/>
          <w:sz w:val="31"/>
          <w:szCs w:val="31"/>
        </w:rPr>
        <w:t>，是政府行</w:t>
      </w:r>
      <w:r>
        <w:rPr>
          <w:rFonts w:ascii="仿宋" w:hAnsi="仿宋" w:eastAsia="仿宋" w:cs="仿宋"/>
          <w:spacing w:val="-14"/>
          <w:sz w:val="31"/>
          <w:szCs w:val="31"/>
        </w:rPr>
        <w:t>政开支的一部分。其中，因公出国（境）费反映公务出国（境）</w:t>
      </w:r>
      <w:r>
        <w:rPr>
          <w:rFonts w:ascii="仿宋" w:hAnsi="仿宋" w:eastAsia="仿宋" w:cs="仿宋"/>
          <w:spacing w:val="-1"/>
          <w:sz w:val="31"/>
          <w:szCs w:val="31"/>
        </w:rPr>
        <w:t>培训费、</w:t>
      </w:r>
      <w:r>
        <w:rPr>
          <w:rFonts w:ascii="仿宋" w:hAnsi="仿宋" w:eastAsia="仿宋" w:cs="仿宋"/>
          <w:spacing w:val="9"/>
          <w:sz w:val="31"/>
          <w:szCs w:val="31"/>
        </w:rPr>
        <w:t>公杂费等支出；公务用车购置及运行费反映单位公务用</w:t>
      </w:r>
      <w:r>
        <w:rPr>
          <w:rFonts w:ascii="仿宋" w:hAnsi="仿宋" w:eastAsia="仿宋" w:cs="仿宋"/>
          <w:spacing w:val="8"/>
          <w:sz w:val="31"/>
          <w:szCs w:val="31"/>
        </w:rPr>
        <w:t>车车</w:t>
      </w:r>
      <w:r>
        <w:rPr>
          <w:rFonts w:ascii="仿宋" w:hAnsi="仿宋" w:eastAsia="仿宋" w:cs="仿宋"/>
          <w:spacing w:val="5"/>
          <w:sz w:val="31"/>
          <w:szCs w:val="31"/>
        </w:rPr>
        <w:t>辆购置支出（含车辆购置税）及燃料费、维修费、过桥过路</w:t>
      </w:r>
      <w:r>
        <w:rPr>
          <w:rFonts w:ascii="仿宋" w:hAnsi="仿宋" w:eastAsia="仿宋" w:cs="仿宋"/>
          <w:spacing w:val="1"/>
          <w:sz w:val="31"/>
          <w:szCs w:val="31"/>
        </w:rPr>
        <w:t>费、保险费、安全奖励费等支出；公务接待费反映单位按规</w:t>
      </w:r>
      <w:r>
        <w:rPr>
          <w:rFonts w:ascii="仿宋" w:hAnsi="仿宋" w:eastAsia="仿宋" w:cs="仿宋"/>
          <w:spacing w:val="6"/>
          <w:sz w:val="31"/>
          <w:szCs w:val="31"/>
        </w:rPr>
        <w:t>定开支的各类公务接待（含外宾接待）支出</w:t>
      </w:r>
      <w:r>
        <w:rPr>
          <w:rFonts w:hint="eastAsia" w:ascii="仿宋" w:hAnsi="仿宋" w:eastAsia="仿宋" w:cs="仿宋"/>
          <w:spacing w:val="6"/>
          <w:sz w:val="31"/>
          <w:szCs w:val="31"/>
          <w:lang w:eastAsia="zh-CN"/>
        </w:rPr>
        <w:t>。</w:t>
      </w:r>
    </w:p>
    <w:p>
      <w:pPr>
        <w:spacing w:before="247" w:line="372" w:lineRule="auto"/>
        <w:ind w:left="29" w:right="93" w:firstLine="654"/>
        <w:jc w:val="both"/>
        <w:rPr>
          <w:rFonts w:ascii="仿宋" w:hAnsi="仿宋" w:eastAsia="仿宋" w:cs="仿宋"/>
          <w:sz w:val="31"/>
          <w:szCs w:val="31"/>
        </w:rPr>
      </w:pPr>
      <w:r>
        <w:rPr>
          <w:rFonts w:hint="eastAsia" w:ascii="仿宋" w:hAnsi="仿宋" w:eastAsia="仿宋" w:cs="仿宋"/>
          <w:spacing w:val="8"/>
          <w:sz w:val="31"/>
          <w:szCs w:val="31"/>
          <w:lang w:val="en-US" w:eastAsia="zh-CN"/>
          <w14:textOutline w14:w="5791" w14:cap="flat" w14:cmpd="sng">
            <w14:solidFill>
              <w14:srgbClr w14:val="000000"/>
            </w14:solidFill>
            <w14:prstDash w14:val="solid"/>
            <w14:miter w14:val="0"/>
          </w14:textOutline>
        </w:rPr>
        <w:t>八</w:t>
      </w:r>
      <w:r>
        <w:rPr>
          <w:rFonts w:ascii="仿宋" w:hAnsi="仿宋" w:eastAsia="仿宋" w:cs="仿宋"/>
          <w:spacing w:val="8"/>
          <w:sz w:val="31"/>
          <w:szCs w:val="31"/>
          <w14:textOutline w14:w="5791" w14:cap="flat" w14:cmpd="sng">
            <w14:solidFill>
              <w14:srgbClr w14:val="000000"/>
            </w14:solidFill>
            <w14:prstDash w14:val="solid"/>
            <w14:miter w14:val="0"/>
          </w14:textOutline>
        </w:rPr>
        <w:t>、机关运行经费：</w:t>
      </w:r>
      <w:r>
        <w:rPr>
          <w:rFonts w:ascii="仿宋" w:hAnsi="仿宋" w:eastAsia="仿宋" w:cs="仿宋"/>
          <w:spacing w:val="8"/>
          <w:sz w:val="31"/>
          <w:szCs w:val="31"/>
        </w:rPr>
        <w:t>指为保障行政单位（包括参照公</w:t>
      </w:r>
      <w:r>
        <w:rPr>
          <w:rFonts w:ascii="仿宋" w:hAnsi="仿宋" w:eastAsia="仿宋" w:cs="仿宋"/>
          <w:spacing w:val="9"/>
          <w:sz w:val="31"/>
          <w:szCs w:val="31"/>
        </w:rPr>
        <w:t>务员法管理的事业单位）运行用于购买货物和</w:t>
      </w:r>
      <w:r>
        <w:rPr>
          <w:rFonts w:ascii="仿宋" w:hAnsi="仿宋" w:eastAsia="仿宋" w:cs="仿宋"/>
          <w:spacing w:val="8"/>
          <w:sz w:val="31"/>
          <w:szCs w:val="31"/>
        </w:rPr>
        <w:t>服务的各项资</w:t>
      </w:r>
      <w:r>
        <w:rPr>
          <w:rFonts w:ascii="仿宋" w:hAnsi="仿宋" w:eastAsia="仿宋" w:cs="仿宋"/>
          <w:spacing w:val="2"/>
          <w:sz w:val="31"/>
          <w:szCs w:val="31"/>
        </w:rPr>
        <w:t>金</w:t>
      </w:r>
      <w:r>
        <w:rPr>
          <w:rFonts w:hint="eastAsia" w:ascii="仿宋" w:hAnsi="仿宋" w:eastAsia="仿宋" w:cs="仿宋"/>
          <w:spacing w:val="2"/>
          <w:sz w:val="31"/>
          <w:szCs w:val="31"/>
          <w:lang w:eastAsia="zh-CN"/>
        </w:rPr>
        <w:t>，</w:t>
      </w:r>
      <w:r>
        <w:rPr>
          <w:rFonts w:ascii="仿宋" w:hAnsi="仿宋" w:eastAsia="仿宋" w:cs="仿宋"/>
          <w:spacing w:val="2"/>
          <w:sz w:val="31"/>
          <w:szCs w:val="31"/>
        </w:rPr>
        <w:t>包括办公费、印刷费、邮电费、差旅费、会议费、福利</w:t>
      </w:r>
      <w:r>
        <w:rPr>
          <w:rFonts w:ascii="仿宋" w:hAnsi="仿宋" w:eastAsia="仿宋" w:cs="仿宋"/>
          <w:spacing w:val="8"/>
          <w:sz w:val="31"/>
          <w:szCs w:val="31"/>
        </w:rPr>
        <w:t>费</w:t>
      </w:r>
      <w:r>
        <w:rPr>
          <w:rFonts w:hint="eastAsia" w:ascii="仿宋" w:hAnsi="仿宋" w:eastAsia="仿宋" w:cs="仿宋"/>
          <w:spacing w:val="8"/>
          <w:sz w:val="31"/>
          <w:szCs w:val="31"/>
          <w:lang w:eastAsia="zh-CN"/>
        </w:rPr>
        <w:t>、</w:t>
      </w:r>
      <w:r>
        <w:rPr>
          <w:rFonts w:ascii="仿宋" w:hAnsi="仿宋" w:eastAsia="仿宋" w:cs="仿宋"/>
          <w:spacing w:val="8"/>
          <w:sz w:val="31"/>
          <w:szCs w:val="31"/>
        </w:rPr>
        <w:t>日常维修费、专用材料及一般设备购置费、办公用房水电费</w:t>
      </w:r>
      <w:r>
        <w:rPr>
          <w:rFonts w:hint="eastAsia" w:ascii="仿宋" w:hAnsi="仿宋" w:eastAsia="仿宋" w:cs="仿宋"/>
          <w:spacing w:val="8"/>
          <w:sz w:val="31"/>
          <w:szCs w:val="31"/>
          <w:lang w:eastAsia="zh-CN"/>
        </w:rPr>
        <w:t>、</w:t>
      </w:r>
      <w:r>
        <w:rPr>
          <w:rFonts w:ascii="仿宋" w:hAnsi="仿宋" w:eastAsia="仿宋" w:cs="仿宋"/>
          <w:spacing w:val="8"/>
          <w:sz w:val="31"/>
          <w:szCs w:val="31"/>
        </w:rPr>
        <w:t>办公用房取暖费、办公用房物业管理费、公务用车运</w:t>
      </w:r>
      <w:r>
        <w:rPr>
          <w:rFonts w:ascii="仿宋" w:hAnsi="仿宋" w:eastAsia="仿宋" w:cs="仿宋"/>
          <w:spacing w:val="3"/>
          <w:sz w:val="31"/>
          <w:szCs w:val="31"/>
        </w:rPr>
        <w:t>行维护费以及其他费用。</w:t>
      </w:r>
    </w:p>
    <w:p>
      <w:pPr>
        <w:spacing w:before="1" w:line="220" w:lineRule="auto"/>
        <w:ind w:left="26"/>
        <w:rPr>
          <w:rFonts w:ascii="仿宋" w:hAnsi="仿宋" w:eastAsia="仿宋" w:cs="仿宋"/>
          <w:sz w:val="31"/>
          <w:szCs w:val="31"/>
        </w:rPr>
      </w:pPr>
    </w:p>
    <w:sectPr>
      <w:footerReference r:id="rId19"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4117"/>
      <w:rPr>
        <w:rFonts w:ascii="Times New Roman" w:hAnsi="Times New Roman" w:eastAsia="Times New Roman" w:cs="Times New Roman"/>
        <w:sz w:val="21"/>
        <w:szCs w:val="21"/>
      </w:rPr>
    </w:pPr>
    <w:r>
      <w:rPr>
        <w:rFonts w:ascii="Times New Roman" w:hAnsi="Times New Roman" w:eastAsia="Times New Roman" w:cs="Times New Roman"/>
        <w:sz w:val="21"/>
        <w:szCs w:val="21"/>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24"/>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3"/>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7"/>
      <w:rPr>
        <w:rFonts w:ascii="Times New Roman" w:hAnsi="Times New Roman" w:eastAsia="Times New Roman" w:cs="Times New Roman"/>
        <w:sz w:val="21"/>
        <w:szCs w:val="21"/>
      </w:rPr>
    </w:pPr>
    <w:r>
      <w:rPr>
        <w:rFonts w:ascii="Times New Roman" w:hAnsi="Times New Roman" w:eastAsia="Times New Roman" w:cs="Times New Roman"/>
        <w:sz w:val="21"/>
        <w:szCs w:val="21"/>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F69C2"/>
    <w:multiLevelType w:val="singleLevel"/>
    <w:tmpl w:val="BDBF69C2"/>
    <w:lvl w:ilvl="0" w:tentative="0">
      <w:start w:val="1"/>
      <w:numFmt w:val="chineseCounting"/>
      <w:suff w:val="nothing"/>
      <w:lvlText w:val="%1、"/>
      <w:lvlJc w:val="left"/>
      <w:rPr>
        <w:rFonts w:hint="eastAsia"/>
      </w:rPr>
    </w:lvl>
  </w:abstractNum>
  <w:abstractNum w:abstractNumId="1">
    <w:nsid w:val="D7009089"/>
    <w:multiLevelType w:val="singleLevel"/>
    <w:tmpl w:val="D7009089"/>
    <w:lvl w:ilvl="0" w:tentative="0">
      <w:start w:val="2"/>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WI3YzUxZDc4NmFlMzQwMjY3YzFmNzBiY2MwMDNlNGYifQ=="/>
  </w:docVars>
  <w:rsids>
    <w:rsidRoot w:val="00000000"/>
    <w:rsid w:val="08903AA2"/>
    <w:rsid w:val="10177CF4"/>
    <w:rsid w:val="16F72B96"/>
    <w:rsid w:val="5567719B"/>
    <w:rsid w:val="5A6A5B94"/>
    <w:rsid w:val="74247980"/>
    <w:rsid w:val="7820778F"/>
    <w:rsid w:val="7DC808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unhideWhenUsed/>
    <w:qFormat/>
    <w:uiPriority w:val="1"/>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image" Target="media/image13.png"/><Relationship Id="rId32" Type="http://schemas.openxmlformats.org/officeDocument/2006/relationships/image" Target="media/image12.png"/><Relationship Id="rId31" Type="http://schemas.openxmlformats.org/officeDocument/2006/relationships/image" Target="media/image11.png"/><Relationship Id="rId30" Type="http://schemas.openxmlformats.org/officeDocument/2006/relationships/image" Target="media/image10.png"/><Relationship Id="rId3" Type="http://schemas.openxmlformats.org/officeDocument/2006/relationships/footnotes" Target="footnotes.xml"/><Relationship Id="rId29" Type="http://schemas.openxmlformats.org/officeDocument/2006/relationships/image" Target="media/image9.png"/><Relationship Id="rId28" Type="http://schemas.openxmlformats.org/officeDocument/2006/relationships/image" Target="media/image8.pn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TotalTime>17</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 Grass ～</cp:lastModifiedBy>
  <dcterms:modified xsi:type="dcterms:W3CDTF">2024-09-04T08:18:23Z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2024-08-30T15:20:05Z</vt:filetime>
  </property>
  <property fmtid="{D5CDD505-2E9C-101B-9397-08002B2CF9AE}" pid="4" name="KSOProductBuildVer">
    <vt:lpwstr>2052-12.1.0.16729</vt:lpwstr>
  </property>
  <property fmtid="{D5CDD505-2E9C-101B-9397-08002B2CF9AE}" pid="5" name="ICV">
    <vt:lpwstr>213DBA83E1FA492AA601E0C6B7AA05BD_12</vt:lpwstr>
  </property>
</Properties>
</file>