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BCE" w:rsidRDefault="00724644">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附件1：</w:t>
      </w:r>
    </w:p>
    <w:p w:rsidR="008B7BCE" w:rsidRDefault="008B7BCE">
      <w:pPr>
        <w:pStyle w:val="a3"/>
        <w:spacing w:line="251" w:lineRule="auto"/>
        <w:rPr>
          <w:lang w:eastAsia="zh-CN"/>
        </w:rPr>
      </w:pPr>
    </w:p>
    <w:p w:rsidR="008B7BCE" w:rsidRDefault="008B7BCE">
      <w:pPr>
        <w:pStyle w:val="a3"/>
        <w:spacing w:line="251" w:lineRule="auto"/>
        <w:rPr>
          <w:lang w:eastAsia="zh-CN"/>
        </w:rPr>
      </w:pPr>
    </w:p>
    <w:p w:rsidR="008B7BCE" w:rsidRDefault="008B7BCE">
      <w:pPr>
        <w:pStyle w:val="a3"/>
        <w:spacing w:line="252" w:lineRule="auto"/>
        <w:rPr>
          <w:lang w:eastAsia="zh-CN"/>
        </w:rPr>
      </w:pPr>
    </w:p>
    <w:p w:rsidR="008B7BCE" w:rsidRDefault="008B7BCE">
      <w:pPr>
        <w:pStyle w:val="a3"/>
        <w:spacing w:line="252" w:lineRule="auto"/>
        <w:rPr>
          <w:lang w:eastAsia="zh-CN"/>
        </w:rPr>
      </w:pPr>
    </w:p>
    <w:p w:rsidR="008B7BCE" w:rsidRDefault="008B7BCE">
      <w:pPr>
        <w:pStyle w:val="a3"/>
        <w:spacing w:line="252" w:lineRule="auto"/>
        <w:rPr>
          <w:lang w:eastAsia="zh-CN"/>
        </w:rPr>
      </w:pPr>
    </w:p>
    <w:p w:rsidR="008B7BCE" w:rsidRDefault="008B7BCE">
      <w:pPr>
        <w:pStyle w:val="a3"/>
        <w:spacing w:line="252" w:lineRule="auto"/>
        <w:rPr>
          <w:lang w:eastAsia="zh-CN"/>
        </w:rPr>
      </w:pPr>
    </w:p>
    <w:p w:rsidR="008B7BCE" w:rsidRDefault="008B7BCE">
      <w:pPr>
        <w:pStyle w:val="a3"/>
        <w:spacing w:line="252" w:lineRule="auto"/>
        <w:rPr>
          <w:lang w:eastAsia="zh-CN"/>
        </w:rPr>
      </w:pPr>
    </w:p>
    <w:p w:rsidR="008B7BCE" w:rsidRDefault="008B7BCE">
      <w:pPr>
        <w:pStyle w:val="a3"/>
        <w:spacing w:line="252" w:lineRule="auto"/>
        <w:rPr>
          <w:lang w:eastAsia="zh-CN"/>
        </w:rPr>
      </w:pPr>
    </w:p>
    <w:p w:rsidR="008B7BCE" w:rsidRDefault="008B7BCE">
      <w:pPr>
        <w:pStyle w:val="a3"/>
        <w:spacing w:line="252" w:lineRule="auto"/>
        <w:rPr>
          <w:lang w:eastAsia="zh-CN"/>
        </w:rPr>
      </w:pPr>
    </w:p>
    <w:p w:rsidR="008B7BCE" w:rsidRDefault="008B7BCE">
      <w:pPr>
        <w:pStyle w:val="a3"/>
        <w:spacing w:line="252" w:lineRule="auto"/>
        <w:rPr>
          <w:lang w:eastAsia="zh-CN"/>
        </w:rPr>
      </w:pPr>
    </w:p>
    <w:p w:rsidR="008B7BCE" w:rsidRDefault="008B7BCE">
      <w:pPr>
        <w:pStyle w:val="a3"/>
        <w:spacing w:line="252" w:lineRule="auto"/>
        <w:rPr>
          <w:lang w:eastAsia="zh-CN"/>
        </w:rPr>
      </w:pPr>
    </w:p>
    <w:p w:rsidR="008B7BCE" w:rsidRDefault="008B7BCE">
      <w:pPr>
        <w:pStyle w:val="a3"/>
        <w:spacing w:line="252" w:lineRule="auto"/>
        <w:rPr>
          <w:lang w:eastAsia="zh-CN"/>
        </w:rPr>
      </w:pPr>
    </w:p>
    <w:p w:rsidR="008B7BCE" w:rsidRDefault="008B7BCE">
      <w:pPr>
        <w:pStyle w:val="a3"/>
        <w:spacing w:line="252" w:lineRule="auto"/>
        <w:rPr>
          <w:lang w:eastAsia="zh-CN"/>
        </w:rPr>
      </w:pPr>
    </w:p>
    <w:p w:rsidR="008B7BCE" w:rsidRDefault="00724644">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8B7BCE" w:rsidRDefault="008B7BCE">
      <w:pPr>
        <w:pStyle w:val="a3"/>
        <w:spacing w:line="477" w:lineRule="auto"/>
        <w:rPr>
          <w:lang w:eastAsia="zh-CN"/>
        </w:rPr>
      </w:pPr>
    </w:p>
    <w:p w:rsidR="008B7BCE" w:rsidRDefault="00724644">
      <w:pPr>
        <w:spacing w:before="189" w:line="181" w:lineRule="auto"/>
        <w:rPr>
          <w:rFonts w:ascii="微软雅黑" w:eastAsia="微软雅黑" w:hAnsi="微软雅黑" w:cs="微软雅黑"/>
          <w:sz w:val="44"/>
          <w:szCs w:val="44"/>
          <w:lang w:eastAsia="zh-CN"/>
        </w:rPr>
      </w:pPr>
      <w:r>
        <w:rPr>
          <w:rFonts w:ascii="微软雅黑" w:eastAsia="微软雅黑" w:hAnsi="微软雅黑" w:cs="微软雅黑" w:hint="eastAsia"/>
          <w:spacing w:val="34"/>
          <w:sz w:val="44"/>
          <w:szCs w:val="44"/>
          <w:lang w:eastAsia="zh-CN"/>
        </w:rPr>
        <w:t>中共长春市南关区委老干部局</w:t>
      </w:r>
      <w:r>
        <w:rPr>
          <w:rFonts w:ascii="微软雅黑" w:eastAsia="微软雅黑" w:hAnsi="微软雅黑" w:cs="微软雅黑"/>
          <w:spacing w:val="34"/>
          <w:sz w:val="44"/>
          <w:szCs w:val="44"/>
          <w:lang w:eastAsia="zh-CN"/>
        </w:rPr>
        <w:t>部门决算</w:t>
      </w:r>
    </w:p>
    <w:p w:rsidR="008B7BCE" w:rsidRDefault="008B7BCE">
      <w:pPr>
        <w:pStyle w:val="a3"/>
        <w:spacing w:line="242" w:lineRule="auto"/>
        <w:rPr>
          <w:lang w:eastAsia="zh-CN"/>
        </w:rPr>
      </w:pPr>
    </w:p>
    <w:p w:rsidR="008B7BCE" w:rsidRDefault="008B7BCE">
      <w:pPr>
        <w:pStyle w:val="a3"/>
        <w:spacing w:line="242" w:lineRule="auto"/>
        <w:rPr>
          <w:lang w:eastAsia="zh-CN"/>
        </w:rPr>
      </w:pPr>
    </w:p>
    <w:p w:rsidR="008B7BCE" w:rsidRDefault="008B7BCE">
      <w:pPr>
        <w:pStyle w:val="a3"/>
        <w:spacing w:line="242" w:lineRule="auto"/>
        <w:rPr>
          <w:lang w:eastAsia="zh-CN"/>
        </w:rPr>
      </w:pPr>
    </w:p>
    <w:p w:rsidR="008B7BCE" w:rsidRDefault="008B7BCE">
      <w:pPr>
        <w:pStyle w:val="a3"/>
        <w:spacing w:line="242" w:lineRule="auto"/>
        <w:rPr>
          <w:lang w:eastAsia="zh-CN"/>
        </w:rPr>
      </w:pPr>
    </w:p>
    <w:p w:rsidR="008B7BCE" w:rsidRDefault="008B7BCE">
      <w:pPr>
        <w:pStyle w:val="a3"/>
        <w:spacing w:line="242" w:lineRule="auto"/>
        <w:rPr>
          <w:lang w:eastAsia="zh-CN"/>
        </w:rPr>
      </w:pPr>
    </w:p>
    <w:p w:rsidR="008B7BCE" w:rsidRDefault="008B7BCE">
      <w:pPr>
        <w:pStyle w:val="a3"/>
        <w:spacing w:line="242" w:lineRule="auto"/>
        <w:rPr>
          <w:lang w:eastAsia="zh-CN"/>
        </w:rPr>
      </w:pPr>
    </w:p>
    <w:p w:rsidR="008B7BCE" w:rsidRDefault="008B7BCE">
      <w:pPr>
        <w:pStyle w:val="a3"/>
        <w:spacing w:line="242" w:lineRule="auto"/>
        <w:rPr>
          <w:lang w:eastAsia="zh-CN"/>
        </w:rPr>
      </w:pPr>
    </w:p>
    <w:p w:rsidR="008B7BCE" w:rsidRDefault="008B7BCE">
      <w:pPr>
        <w:pStyle w:val="a3"/>
        <w:spacing w:line="242" w:lineRule="auto"/>
        <w:rPr>
          <w:lang w:eastAsia="zh-CN"/>
        </w:rPr>
      </w:pPr>
    </w:p>
    <w:p w:rsidR="008B7BCE" w:rsidRDefault="008B7BCE">
      <w:pPr>
        <w:pStyle w:val="a3"/>
        <w:spacing w:line="242" w:lineRule="auto"/>
        <w:rPr>
          <w:lang w:eastAsia="zh-CN"/>
        </w:rPr>
      </w:pPr>
    </w:p>
    <w:p w:rsidR="008B7BCE" w:rsidRDefault="008B7BCE">
      <w:pPr>
        <w:pStyle w:val="a3"/>
        <w:spacing w:line="242" w:lineRule="auto"/>
        <w:rPr>
          <w:lang w:eastAsia="zh-CN"/>
        </w:rPr>
      </w:pPr>
    </w:p>
    <w:p w:rsidR="008B7BCE" w:rsidRDefault="008B7BCE">
      <w:pPr>
        <w:pStyle w:val="a3"/>
        <w:spacing w:line="242" w:lineRule="auto"/>
        <w:rPr>
          <w:lang w:eastAsia="zh-CN"/>
        </w:rPr>
      </w:pPr>
    </w:p>
    <w:p w:rsidR="008B7BCE" w:rsidRDefault="008B7BCE">
      <w:pPr>
        <w:pStyle w:val="a3"/>
        <w:spacing w:line="243" w:lineRule="auto"/>
        <w:rPr>
          <w:lang w:eastAsia="zh-CN"/>
        </w:rPr>
      </w:pPr>
    </w:p>
    <w:p w:rsidR="008B7BCE" w:rsidRDefault="008B7BCE">
      <w:pPr>
        <w:pStyle w:val="a3"/>
        <w:spacing w:line="243" w:lineRule="auto"/>
        <w:rPr>
          <w:lang w:eastAsia="zh-CN"/>
        </w:rPr>
      </w:pPr>
    </w:p>
    <w:p w:rsidR="008B7BCE" w:rsidRDefault="008B7BCE">
      <w:pPr>
        <w:pStyle w:val="a3"/>
        <w:spacing w:line="243" w:lineRule="auto"/>
        <w:rPr>
          <w:lang w:eastAsia="zh-CN"/>
        </w:rPr>
      </w:pPr>
    </w:p>
    <w:p w:rsidR="008B7BCE" w:rsidRDefault="008B7BCE">
      <w:pPr>
        <w:pStyle w:val="a3"/>
        <w:spacing w:line="243" w:lineRule="auto"/>
        <w:rPr>
          <w:lang w:eastAsia="zh-CN"/>
        </w:rPr>
      </w:pPr>
    </w:p>
    <w:p w:rsidR="008B7BCE" w:rsidRDefault="008B7BCE">
      <w:pPr>
        <w:pStyle w:val="a3"/>
        <w:spacing w:line="243" w:lineRule="auto"/>
        <w:rPr>
          <w:lang w:eastAsia="zh-CN"/>
        </w:rPr>
      </w:pPr>
    </w:p>
    <w:p w:rsidR="008B7BCE" w:rsidRDefault="008B7BCE">
      <w:pPr>
        <w:pStyle w:val="a3"/>
        <w:spacing w:line="243" w:lineRule="auto"/>
        <w:rPr>
          <w:lang w:eastAsia="zh-CN"/>
        </w:rPr>
      </w:pPr>
    </w:p>
    <w:p w:rsidR="008B7BCE" w:rsidRDefault="008B7BCE">
      <w:pPr>
        <w:pStyle w:val="a3"/>
        <w:spacing w:line="243" w:lineRule="auto"/>
        <w:rPr>
          <w:lang w:eastAsia="zh-CN"/>
        </w:rPr>
      </w:pPr>
    </w:p>
    <w:p w:rsidR="008B7BCE" w:rsidRDefault="008B7BCE">
      <w:pPr>
        <w:pStyle w:val="a3"/>
        <w:spacing w:line="243" w:lineRule="auto"/>
        <w:rPr>
          <w:lang w:eastAsia="zh-CN"/>
        </w:rPr>
      </w:pPr>
    </w:p>
    <w:p w:rsidR="008B7BCE" w:rsidRDefault="008B7BCE">
      <w:pPr>
        <w:pStyle w:val="a3"/>
        <w:spacing w:line="243" w:lineRule="auto"/>
        <w:rPr>
          <w:lang w:eastAsia="zh-CN"/>
        </w:rPr>
      </w:pPr>
    </w:p>
    <w:p w:rsidR="008B7BCE" w:rsidRDefault="00724644">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8B7BCE" w:rsidRDefault="008B7BCE">
      <w:pPr>
        <w:spacing w:line="224" w:lineRule="auto"/>
        <w:rPr>
          <w:rFonts w:ascii="仿宋" w:eastAsia="仿宋" w:hAnsi="仿宋" w:cs="仿宋"/>
          <w:sz w:val="31"/>
          <w:szCs w:val="31"/>
          <w:lang w:eastAsia="zh-CN"/>
        </w:rPr>
        <w:sectPr w:rsidR="008B7BCE">
          <w:footerReference w:type="default" r:id="rId7"/>
          <w:pgSz w:w="11907" w:h="16839"/>
          <w:pgMar w:top="1431" w:right="1785" w:bottom="1153" w:left="1785" w:header="0" w:footer="965" w:gutter="0"/>
          <w:cols w:space="720"/>
        </w:sectPr>
      </w:pPr>
    </w:p>
    <w:p w:rsidR="008B7BCE" w:rsidRDefault="008B7BCE">
      <w:pPr>
        <w:pStyle w:val="a3"/>
        <w:spacing w:line="289" w:lineRule="auto"/>
        <w:rPr>
          <w:lang w:eastAsia="zh-CN"/>
        </w:rPr>
      </w:pPr>
    </w:p>
    <w:p w:rsidR="008B7BCE" w:rsidRDefault="008B7BCE">
      <w:pPr>
        <w:pStyle w:val="a3"/>
        <w:spacing w:line="290" w:lineRule="auto"/>
        <w:rPr>
          <w:lang w:eastAsia="zh-CN"/>
        </w:rPr>
      </w:pPr>
    </w:p>
    <w:p w:rsidR="008B7BCE" w:rsidRDefault="00724644">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8B7BCE" w:rsidRDefault="008B7BCE">
      <w:pPr>
        <w:pStyle w:val="a3"/>
        <w:spacing w:line="341" w:lineRule="auto"/>
        <w:rPr>
          <w:lang w:eastAsia="zh-CN"/>
        </w:rPr>
      </w:pPr>
    </w:p>
    <w:p w:rsidR="008B7BCE" w:rsidRDefault="008B7BCE">
      <w:pPr>
        <w:pStyle w:val="a3"/>
        <w:spacing w:line="342" w:lineRule="auto"/>
        <w:rPr>
          <w:lang w:eastAsia="zh-CN"/>
        </w:rPr>
      </w:pPr>
    </w:p>
    <w:p w:rsidR="008B7BCE" w:rsidRDefault="00724644">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8B7BCE" w:rsidRDefault="00724644">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8B7BCE" w:rsidRDefault="00724644">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8B7BCE" w:rsidRDefault="00724644">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8B7BCE" w:rsidRDefault="00724644">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8B7BCE" w:rsidRDefault="00724644">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8B7BCE" w:rsidRDefault="00724644">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8B7BCE" w:rsidRDefault="00724644">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8B7BCE" w:rsidRDefault="00724644">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8B7BCE" w:rsidRDefault="00724644">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8B7BCE" w:rsidRDefault="00724644">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8B7BCE" w:rsidRDefault="00724644">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8B7BCE" w:rsidRDefault="00724644">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九、财政拨款“三公”经费支出决算表</w:t>
      </w:r>
    </w:p>
    <w:p w:rsidR="008B7BCE" w:rsidRDefault="00724644">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8B7BCE" w:rsidRDefault="00724644">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8B7BCE" w:rsidRDefault="00724644">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8B7BCE" w:rsidRDefault="00724644">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8B7BCE" w:rsidRDefault="00724644">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8B7BCE" w:rsidRDefault="00724644">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8B7BCE" w:rsidRDefault="008B7BCE">
      <w:pPr>
        <w:spacing w:line="223" w:lineRule="auto"/>
        <w:rPr>
          <w:rFonts w:ascii="仿宋" w:eastAsia="仿宋" w:hAnsi="仿宋" w:cs="仿宋"/>
          <w:sz w:val="31"/>
          <w:szCs w:val="31"/>
          <w:lang w:eastAsia="zh-CN"/>
        </w:rPr>
        <w:sectPr w:rsidR="008B7BCE">
          <w:footerReference w:type="default" r:id="rId8"/>
          <w:pgSz w:w="11907" w:h="16839"/>
          <w:pgMar w:top="1431" w:right="1785" w:bottom="1153" w:left="1785" w:header="0" w:footer="965" w:gutter="0"/>
          <w:cols w:space="720"/>
        </w:sectPr>
      </w:pPr>
    </w:p>
    <w:p w:rsidR="008B7BCE" w:rsidRDefault="00724644">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8B7BCE" w:rsidRDefault="00724644">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8B7BCE" w:rsidRDefault="00724644">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8B7BCE" w:rsidRDefault="00724644">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8B7BCE" w:rsidRDefault="00724644">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九、财政拨款“三公”经费支出决算情况说明</w:t>
      </w:r>
    </w:p>
    <w:p w:rsidR="008B7BCE" w:rsidRDefault="00724644">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8B7BCE" w:rsidRDefault="00724644">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8B7BCE" w:rsidRDefault="00724644">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8B7BCE" w:rsidRDefault="008B7BCE">
      <w:pPr>
        <w:spacing w:line="224" w:lineRule="auto"/>
        <w:rPr>
          <w:rFonts w:ascii="仿宋" w:eastAsia="仿宋" w:hAnsi="仿宋" w:cs="仿宋"/>
          <w:sz w:val="31"/>
          <w:szCs w:val="31"/>
          <w:lang w:eastAsia="zh-CN"/>
        </w:rPr>
        <w:sectPr w:rsidR="008B7BCE">
          <w:footerReference w:type="default" r:id="rId9"/>
          <w:pgSz w:w="11907" w:h="16839"/>
          <w:pgMar w:top="1431" w:right="1785" w:bottom="1153" w:left="1785" w:header="0" w:footer="965" w:gutter="0"/>
          <w:cols w:space="720"/>
        </w:sectPr>
      </w:pPr>
    </w:p>
    <w:p w:rsidR="008B7BCE" w:rsidRDefault="008B7BCE">
      <w:pPr>
        <w:pStyle w:val="a3"/>
        <w:spacing w:line="328" w:lineRule="auto"/>
        <w:rPr>
          <w:lang w:eastAsia="zh-CN"/>
        </w:rPr>
      </w:pPr>
    </w:p>
    <w:p w:rsidR="008B7BCE" w:rsidRDefault="008B7BCE">
      <w:pPr>
        <w:pStyle w:val="a3"/>
        <w:spacing w:line="328" w:lineRule="auto"/>
        <w:rPr>
          <w:lang w:eastAsia="zh-CN"/>
        </w:rPr>
      </w:pPr>
    </w:p>
    <w:p w:rsidR="008B7BCE" w:rsidRDefault="00724644">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8B7BCE" w:rsidRDefault="008B7BCE">
      <w:pPr>
        <w:pStyle w:val="a3"/>
        <w:spacing w:line="314" w:lineRule="auto"/>
        <w:rPr>
          <w:lang w:eastAsia="zh-CN"/>
        </w:rPr>
      </w:pPr>
    </w:p>
    <w:p w:rsidR="008B7BCE" w:rsidRDefault="008B7BCE">
      <w:pPr>
        <w:pStyle w:val="a3"/>
        <w:spacing w:line="314" w:lineRule="auto"/>
        <w:rPr>
          <w:lang w:eastAsia="zh-CN"/>
        </w:rPr>
      </w:pPr>
    </w:p>
    <w:p w:rsidR="008B7BCE" w:rsidRDefault="008B7BCE">
      <w:pPr>
        <w:pStyle w:val="a3"/>
        <w:spacing w:line="315" w:lineRule="auto"/>
        <w:rPr>
          <w:lang w:eastAsia="zh-CN"/>
        </w:rPr>
      </w:pPr>
    </w:p>
    <w:p w:rsidR="008B7BCE" w:rsidRDefault="00724644">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8B7BCE" w:rsidRDefault="008B7BCE">
      <w:pPr>
        <w:pStyle w:val="a3"/>
        <w:spacing w:line="347" w:lineRule="auto"/>
        <w:rPr>
          <w:lang w:eastAsia="zh-CN"/>
        </w:rPr>
      </w:pP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（一）贯彻落实党中央、国务院、省、市关于老干部工作方针政策和省、市、区委有关老干部工作的各项决定和指示，研究拟定全区老干部工作的具体规定、制度和办法。</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（二）配合区委组织部规划指导离退休干部党支部建设。规划指导加强离退休干部思想政治建设。</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（三）检查、指导全区老干部工作，总结、推广经验，开展调研、宣传。向区委反映老干部工作情况和问题，提出意见、建议。</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（四）指导、检查全区离休干部政治待遇和生活待遇的落实情况，接待处理来信来访，反映老干部的意见和建议，协调区直有关部门和指导基层党委解决老干部实际困难。</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（五）指导全区离退休干部发挥作用工作，掌握、研究有关政策和问题，参与组织离退休干部发挥作用的重大活动。</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（六）负责易地安置、异地居住离休干部管理和走访慰问工作。了解掌握易地安置、异地居住离休干部情况，协调解决实际困难。</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七）负责联系区老干部定点医院老干部病房，配合有关部门监督、指导离休干部医疗定点医院医疗服务工作。协调、组织离休干部及一定层次退休干部健康休养、住院探望、丧事办理和年节期间的慰问、探望等有关工作。</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（八）检查、指导各级老干部活动室、老干部大学工作，组织指导老干部各项活动的开展和服务。联系区关心下一代</w:t>
      </w:r>
    </w:p>
    <w:p w:rsidR="008B7BCE" w:rsidRDefault="00724644">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工作委员会。</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（九）宏观管理区直机关副区级以上退休干部。</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（十）承办离休干部护理费、困难补助的审批工作。</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（十一）检查、指导全区离休干部公用经费、特需经费的提取、管理和使用工作。</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（十二）完成区委交办的其他工作任务。</w:t>
      </w:r>
    </w:p>
    <w:p w:rsidR="008B7BCE" w:rsidRDefault="008B7BCE" w:rsidP="00AD477A">
      <w:pPr>
        <w:pStyle w:val="a3"/>
        <w:spacing w:line="446" w:lineRule="auto"/>
        <w:ind w:firstLineChars="200" w:firstLine="632"/>
        <w:rPr>
          <w:rFonts w:ascii="仿宋" w:eastAsia="仿宋" w:hAnsi="仿宋" w:cs="仿宋"/>
          <w:spacing w:val="6"/>
          <w:sz w:val="31"/>
          <w:szCs w:val="31"/>
          <w:lang w:eastAsia="zh-CN"/>
        </w:rPr>
      </w:pPr>
    </w:p>
    <w:p w:rsidR="008B7BCE" w:rsidRDefault="008B7BCE" w:rsidP="00AD477A">
      <w:pPr>
        <w:pStyle w:val="a3"/>
        <w:spacing w:line="446" w:lineRule="auto"/>
        <w:ind w:firstLineChars="200" w:firstLine="632"/>
        <w:rPr>
          <w:rFonts w:ascii="仿宋" w:eastAsia="仿宋" w:hAnsi="仿宋" w:cs="仿宋"/>
          <w:spacing w:val="6"/>
          <w:sz w:val="31"/>
          <w:szCs w:val="31"/>
          <w:lang w:eastAsia="zh-CN"/>
        </w:rPr>
      </w:pPr>
    </w:p>
    <w:p w:rsidR="008B7BCE" w:rsidRDefault="008B7BCE" w:rsidP="00AD477A">
      <w:pPr>
        <w:pStyle w:val="a3"/>
        <w:spacing w:line="446" w:lineRule="auto"/>
        <w:ind w:firstLineChars="200" w:firstLine="632"/>
        <w:rPr>
          <w:rFonts w:ascii="仿宋" w:eastAsia="仿宋" w:hAnsi="仿宋" w:cs="仿宋"/>
          <w:spacing w:val="6"/>
          <w:sz w:val="31"/>
          <w:szCs w:val="31"/>
          <w:lang w:eastAsia="zh-CN"/>
        </w:rPr>
      </w:pPr>
    </w:p>
    <w:p w:rsidR="008B7BCE" w:rsidRDefault="008B7BCE" w:rsidP="00AD477A">
      <w:pPr>
        <w:pStyle w:val="a3"/>
        <w:spacing w:line="446" w:lineRule="auto"/>
        <w:ind w:firstLineChars="200" w:firstLine="632"/>
        <w:rPr>
          <w:rFonts w:ascii="仿宋" w:eastAsia="仿宋" w:hAnsi="仿宋" w:cs="仿宋"/>
          <w:spacing w:val="6"/>
          <w:sz w:val="31"/>
          <w:szCs w:val="31"/>
          <w:lang w:eastAsia="zh-CN"/>
        </w:rPr>
      </w:pPr>
    </w:p>
    <w:p w:rsidR="008B7BCE" w:rsidRDefault="00724644" w:rsidP="00AD477A">
      <w:pPr>
        <w:spacing w:before="251" w:line="224" w:lineRule="auto"/>
        <w:ind w:firstLineChars="200" w:firstLine="636"/>
        <w:rPr>
          <w:rFonts w:ascii="黑体" w:eastAsia="黑体" w:hAnsi="黑体" w:cs="黑体"/>
          <w:spacing w:val="8"/>
          <w:sz w:val="31"/>
          <w:szCs w:val="31"/>
          <w:lang w:eastAsia="zh-CN"/>
        </w:rPr>
      </w:pPr>
      <w:r>
        <w:rPr>
          <w:rFonts w:ascii="黑体" w:eastAsia="黑体" w:hAnsi="黑体" w:cs="黑体"/>
          <w:spacing w:val="8"/>
          <w:sz w:val="31"/>
          <w:szCs w:val="31"/>
          <w:lang w:eastAsia="zh-CN"/>
        </w:rPr>
        <w:lastRenderedPageBreak/>
        <w:t>二、机构设置及部门决算单位构成</w:t>
      </w:r>
    </w:p>
    <w:p w:rsidR="008B7BCE" w:rsidRDefault="008B7BCE" w:rsidP="00AD477A">
      <w:pPr>
        <w:spacing w:before="251" w:line="224" w:lineRule="auto"/>
        <w:ind w:firstLineChars="200" w:firstLine="636"/>
        <w:rPr>
          <w:rFonts w:ascii="黑体" w:eastAsia="黑体" w:hAnsi="黑体" w:cs="黑体"/>
          <w:spacing w:val="8"/>
          <w:sz w:val="31"/>
          <w:szCs w:val="31"/>
          <w:lang w:eastAsia="zh-CN"/>
        </w:rPr>
      </w:pP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根据上述职责，中共长春市南关区委老干部局内设 1 个机构，为办公室，下属事业单位 1 个，为南关区老干部活动室。</w:t>
      </w:r>
    </w:p>
    <w:p w:rsidR="008B7BCE" w:rsidRDefault="00724644" w:rsidP="00AD477A">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纳入中共长春市南关区委老干部局 2023年度部门决算</w:t>
      </w:r>
    </w:p>
    <w:p w:rsidR="008B7BCE" w:rsidRDefault="00724644">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编制范围的单位包括：</w:t>
      </w:r>
    </w:p>
    <w:p w:rsidR="008B7BCE" w:rsidRDefault="00724644" w:rsidP="00AD477A">
      <w:pPr>
        <w:pStyle w:val="a3"/>
        <w:spacing w:line="446" w:lineRule="auto"/>
        <w:ind w:firstLineChars="200" w:firstLine="632"/>
        <w:rPr>
          <w:lang w:eastAsia="zh-CN"/>
        </w:rPr>
      </w:pPr>
      <w:r>
        <w:rPr>
          <w:rFonts w:ascii="仿宋" w:eastAsia="仿宋" w:hAnsi="仿宋" w:cs="仿宋" w:hint="eastAsia"/>
          <w:spacing w:val="6"/>
          <w:sz w:val="31"/>
          <w:szCs w:val="31"/>
          <w:lang w:eastAsia="zh-CN"/>
        </w:rPr>
        <w:t>中共长春市南关区委老干部局本级</w:t>
      </w:r>
    </w:p>
    <w:p w:rsidR="008B7BCE" w:rsidRDefault="008B7BCE">
      <w:pPr>
        <w:spacing w:line="355" w:lineRule="auto"/>
        <w:rPr>
          <w:rFonts w:ascii="仿宋" w:eastAsia="仿宋" w:hAnsi="仿宋" w:cs="仿宋"/>
          <w:sz w:val="31"/>
          <w:szCs w:val="31"/>
          <w:lang w:eastAsia="zh-CN"/>
        </w:rPr>
        <w:sectPr w:rsidR="008B7BCE">
          <w:footerReference w:type="default" r:id="rId10"/>
          <w:pgSz w:w="11907" w:h="16839"/>
          <w:pgMar w:top="1431" w:right="1785" w:bottom="1153" w:left="1785" w:header="0" w:footer="965" w:gutter="0"/>
          <w:cols w:space="720"/>
        </w:sectPr>
      </w:pPr>
    </w:p>
    <w:p w:rsidR="008B7BCE" w:rsidRDefault="008B7BCE">
      <w:pPr>
        <w:pStyle w:val="a3"/>
        <w:spacing w:line="328" w:lineRule="auto"/>
        <w:rPr>
          <w:lang w:eastAsia="zh-CN"/>
        </w:rPr>
      </w:pPr>
    </w:p>
    <w:p w:rsidR="008B7BCE" w:rsidRDefault="008B7BCE">
      <w:pPr>
        <w:pStyle w:val="a3"/>
        <w:spacing w:line="328" w:lineRule="auto"/>
        <w:rPr>
          <w:lang w:eastAsia="zh-CN"/>
        </w:rPr>
      </w:pPr>
    </w:p>
    <w:p w:rsidR="008B7BCE" w:rsidRDefault="00724644">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8B7BCE" w:rsidRDefault="008B7BCE">
      <w:pPr>
        <w:pStyle w:val="a3"/>
        <w:spacing w:line="268" w:lineRule="auto"/>
        <w:rPr>
          <w:lang w:eastAsia="zh-CN"/>
        </w:rPr>
      </w:pPr>
    </w:p>
    <w:p w:rsidR="008B7BCE" w:rsidRDefault="008B7BCE">
      <w:pPr>
        <w:pStyle w:val="a3"/>
        <w:spacing w:line="268" w:lineRule="auto"/>
        <w:rPr>
          <w:lang w:eastAsia="zh-CN"/>
        </w:rPr>
      </w:pPr>
    </w:p>
    <w:p w:rsidR="008B7BCE" w:rsidRDefault="008B7BCE">
      <w:pPr>
        <w:pStyle w:val="a3"/>
        <w:spacing w:line="268" w:lineRule="auto"/>
        <w:rPr>
          <w:lang w:eastAsia="zh-CN"/>
        </w:rPr>
      </w:pPr>
    </w:p>
    <w:p w:rsidR="008B7BCE" w:rsidRDefault="00724644">
      <w:pPr>
        <w:numPr>
          <w:ilvl w:val="0"/>
          <w:numId w:val="1"/>
        </w:numPr>
        <w:spacing w:before="100" w:line="224" w:lineRule="auto"/>
        <w:ind w:left="672"/>
        <w:rPr>
          <w:rFonts w:ascii="黑体" w:eastAsia="黑体" w:hAnsi="黑体" w:cs="黑体"/>
          <w:spacing w:val="7"/>
          <w:sz w:val="31"/>
          <w:szCs w:val="31"/>
        </w:rPr>
      </w:pPr>
      <w:r>
        <w:rPr>
          <w:rFonts w:ascii="黑体" w:eastAsia="黑体" w:hAnsi="黑体" w:cs="黑体"/>
          <w:spacing w:val="7"/>
          <w:sz w:val="31"/>
          <w:szCs w:val="31"/>
        </w:rPr>
        <w:t>收入支出决算总表</w:t>
      </w:r>
    </w:p>
    <w:p w:rsidR="008B7BCE" w:rsidRDefault="00724644">
      <w:pPr>
        <w:spacing w:before="100" w:line="224" w:lineRule="auto"/>
        <w:rPr>
          <w:rFonts w:ascii="黑体" w:eastAsia="黑体" w:hAnsi="黑体" w:cs="黑体"/>
          <w:spacing w:val="7"/>
          <w:sz w:val="31"/>
          <w:szCs w:val="31"/>
        </w:rPr>
      </w:pPr>
      <w:r>
        <w:rPr>
          <w:noProof/>
          <w:lang w:eastAsia="zh-CN"/>
        </w:rPr>
        <w:drawing>
          <wp:inline distT="0" distB="0" distL="114300" distR="114300">
            <wp:extent cx="4649470" cy="3651250"/>
            <wp:effectExtent l="0" t="0" r="177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649470" cy="3651250"/>
                    </a:xfrm>
                    <a:prstGeom prst="rect">
                      <a:avLst/>
                    </a:prstGeom>
                    <a:noFill/>
                    <a:ln>
                      <a:noFill/>
                    </a:ln>
                  </pic:spPr>
                </pic:pic>
              </a:graphicData>
            </a:graphic>
          </wp:inline>
        </w:drawing>
      </w:r>
    </w:p>
    <w:p w:rsidR="008B7BCE" w:rsidRDefault="008B7BCE">
      <w:pPr>
        <w:pStyle w:val="a3"/>
        <w:spacing w:line="339" w:lineRule="auto"/>
      </w:pPr>
    </w:p>
    <w:p w:rsidR="008B7BCE" w:rsidRDefault="008B7BCE">
      <w:pPr>
        <w:pStyle w:val="a3"/>
        <w:spacing w:line="340" w:lineRule="auto"/>
      </w:pPr>
    </w:p>
    <w:p w:rsidR="008B7BCE" w:rsidRDefault="00724644">
      <w:pPr>
        <w:numPr>
          <w:ilvl w:val="0"/>
          <w:numId w:val="1"/>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t>收入决算表</w:t>
      </w:r>
    </w:p>
    <w:p w:rsidR="008B7BCE" w:rsidRDefault="00724644">
      <w:pPr>
        <w:spacing w:before="101" w:line="224" w:lineRule="auto"/>
        <w:ind w:left="672"/>
      </w:pPr>
      <w:r>
        <w:rPr>
          <w:noProof/>
          <w:lang w:eastAsia="zh-CN"/>
        </w:rPr>
        <w:drawing>
          <wp:inline distT="0" distB="0" distL="114300" distR="114300">
            <wp:extent cx="4737100" cy="2023745"/>
            <wp:effectExtent l="0" t="0" r="635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4737100" cy="2023745"/>
                    </a:xfrm>
                    <a:prstGeom prst="rect">
                      <a:avLst/>
                    </a:prstGeom>
                    <a:noFill/>
                    <a:ln>
                      <a:noFill/>
                    </a:ln>
                  </pic:spPr>
                </pic:pic>
              </a:graphicData>
            </a:graphic>
          </wp:inline>
        </w:drawing>
      </w:r>
    </w:p>
    <w:p w:rsidR="008B7BCE" w:rsidRDefault="008B7BCE">
      <w:pPr>
        <w:pStyle w:val="a3"/>
        <w:spacing w:line="261" w:lineRule="auto"/>
      </w:pPr>
    </w:p>
    <w:p w:rsidR="008B7BCE" w:rsidRDefault="008B7BCE">
      <w:pPr>
        <w:pStyle w:val="a3"/>
        <w:spacing w:line="261" w:lineRule="auto"/>
      </w:pPr>
    </w:p>
    <w:p w:rsidR="008B7BCE" w:rsidRDefault="008B7BCE">
      <w:pPr>
        <w:pStyle w:val="a3"/>
        <w:spacing w:line="262" w:lineRule="auto"/>
      </w:pPr>
    </w:p>
    <w:p w:rsidR="008B7BCE" w:rsidRDefault="008B7BCE">
      <w:pPr>
        <w:spacing w:line="356" w:lineRule="auto"/>
        <w:rPr>
          <w:rFonts w:ascii="仿宋" w:eastAsia="仿宋" w:hAnsi="仿宋" w:cs="仿宋"/>
          <w:sz w:val="31"/>
          <w:szCs w:val="31"/>
        </w:rPr>
        <w:sectPr w:rsidR="008B7BCE">
          <w:footerReference w:type="default" r:id="rId13"/>
          <w:pgSz w:w="11907" w:h="16839"/>
          <w:pgMar w:top="1431" w:right="1785" w:bottom="1153" w:left="1785" w:header="0" w:footer="965" w:gutter="0"/>
          <w:cols w:space="720"/>
        </w:sectPr>
      </w:pPr>
    </w:p>
    <w:p w:rsidR="008B7BCE" w:rsidRDefault="008B7BCE">
      <w:pPr>
        <w:pStyle w:val="a3"/>
        <w:spacing w:line="339" w:lineRule="auto"/>
      </w:pPr>
    </w:p>
    <w:p w:rsidR="008B7BCE" w:rsidRDefault="008B7BCE">
      <w:pPr>
        <w:pStyle w:val="a3"/>
        <w:spacing w:line="340" w:lineRule="auto"/>
      </w:pPr>
    </w:p>
    <w:p w:rsidR="008B7BCE" w:rsidRDefault="00724644">
      <w:pPr>
        <w:numPr>
          <w:ilvl w:val="0"/>
          <w:numId w:val="1"/>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t>支出决算表</w:t>
      </w:r>
    </w:p>
    <w:p w:rsidR="008B7BCE" w:rsidRDefault="00724644">
      <w:pPr>
        <w:spacing w:before="101" w:line="224" w:lineRule="auto"/>
        <w:ind w:left="672"/>
      </w:pPr>
      <w:r>
        <w:rPr>
          <w:noProof/>
          <w:lang w:eastAsia="zh-CN"/>
        </w:rPr>
        <w:drawing>
          <wp:inline distT="0" distB="0" distL="114300" distR="114300">
            <wp:extent cx="4674235" cy="2230120"/>
            <wp:effectExtent l="0" t="0" r="1206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674235" cy="2230120"/>
                    </a:xfrm>
                    <a:prstGeom prst="rect">
                      <a:avLst/>
                    </a:prstGeom>
                    <a:noFill/>
                    <a:ln>
                      <a:noFill/>
                    </a:ln>
                  </pic:spPr>
                </pic:pic>
              </a:graphicData>
            </a:graphic>
          </wp:inline>
        </w:drawing>
      </w:r>
    </w:p>
    <w:p w:rsidR="008B7BCE" w:rsidRDefault="008B7BCE">
      <w:pPr>
        <w:spacing w:before="101" w:line="224" w:lineRule="auto"/>
        <w:ind w:left="672"/>
        <w:rPr>
          <w:lang w:eastAsia="zh-CN"/>
        </w:rPr>
      </w:pPr>
    </w:p>
    <w:p w:rsidR="008B7BCE" w:rsidRDefault="008B7BCE">
      <w:pPr>
        <w:pStyle w:val="a3"/>
        <w:spacing w:line="340" w:lineRule="auto"/>
      </w:pPr>
    </w:p>
    <w:p w:rsidR="008B7BCE" w:rsidRDefault="00724644">
      <w:pPr>
        <w:numPr>
          <w:ilvl w:val="0"/>
          <w:numId w:val="1"/>
        </w:numPr>
        <w:spacing w:before="101"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lang w:eastAsia="zh-CN"/>
        </w:rPr>
        <w:t>财政拨款收入支出决算总表</w:t>
      </w:r>
    </w:p>
    <w:p w:rsidR="008B7BCE" w:rsidRDefault="00724644">
      <w:pPr>
        <w:spacing w:before="101" w:line="224" w:lineRule="auto"/>
        <w:ind w:left="672"/>
      </w:pPr>
      <w:r>
        <w:rPr>
          <w:noProof/>
          <w:lang w:eastAsia="zh-CN"/>
        </w:rPr>
        <w:drawing>
          <wp:inline distT="0" distB="0" distL="114300" distR="114300">
            <wp:extent cx="4745355" cy="3423920"/>
            <wp:effectExtent l="0" t="0" r="1714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4745355" cy="3423920"/>
                    </a:xfrm>
                    <a:prstGeom prst="rect">
                      <a:avLst/>
                    </a:prstGeom>
                    <a:noFill/>
                    <a:ln>
                      <a:noFill/>
                    </a:ln>
                  </pic:spPr>
                </pic:pic>
              </a:graphicData>
            </a:graphic>
          </wp:inline>
        </w:drawing>
      </w:r>
    </w:p>
    <w:p w:rsidR="008B7BCE" w:rsidRDefault="008B7BCE">
      <w:pPr>
        <w:spacing w:before="101" w:line="224" w:lineRule="auto"/>
        <w:ind w:left="672"/>
      </w:pPr>
    </w:p>
    <w:p w:rsidR="008B7BCE" w:rsidRDefault="008B7BCE">
      <w:pPr>
        <w:spacing w:before="101" w:line="224" w:lineRule="auto"/>
        <w:ind w:left="672"/>
      </w:pPr>
    </w:p>
    <w:p w:rsidR="008B7BCE" w:rsidRDefault="008B7BCE">
      <w:pPr>
        <w:spacing w:before="101" w:line="224" w:lineRule="auto"/>
        <w:ind w:left="672"/>
      </w:pPr>
    </w:p>
    <w:p w:rsidR="008B7BCE" w:rsidRDefault="008B7BCE">
      <w:pPr>
        <w:spacing w:before="101" w:line="224" w:lineRule="auto"/>
        <w:ind w:left="672"/>
      </w:pPr>
    </w:p>
    <w:p w:rsidR="008B7BCE" w:rsidRDefault="008B7BCE">
      <w:pPr>
        <w:spacing w:before="101" w:line="224" w:lineRule="auto"/>
        <w:ind w:left="672"/>
      </w:pPr>
    </w:p>
    <w:p w:rsidR="008B7BCE" w:rsidRDefault="008B7BCE">
      <w:pPr>
        <w:spacing w:before="101" w:line="224" w:lineRule="auto"/>
        <w:ind w:left="672"/>
      </w:pPr>
    </w:p>
    <w:p w:rsidR="008B7BCE" w:rsidRDefault="008B7BCE">
      <w:pPr>
        <w:spacing w:before="101" w:line="224" w:lineRule="auto"/>
        <w:ind w:left="672"/>
      </w:pPr>
    </w:p>
    <w:p w:rsidR="008B7BCE" w:rsidRDefault="008B7BCE">
      <w:pPr>
        <w:spacing w:before="101" w:line="224" w:lineRule="auto"/>
        <w:ind w:left="672"/>
      </w:pPr>
    </w:p>
    <w:p w:rsidR="008B7BCE" w:rsidRDefault="008B7BCE">
      <w:pPr>
        <w:spacing w:before="101" w:line="224" w:lineRule="auto"/>
        <w:ind w:left="672"/>
      </w:pPr>
    </w:p>
    <w:p w:rsidR="008B7BCE" w:rsidRDefault="00724644">
      <w:pPr>
        <w:numPr>
          <w:ilvl w:val="0"/>
          <w:numId w:val="1"/>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一般公共预算财政拨款支出决算表</w:t>
      </w:r>
    </w:p>
    <w:p w:rsidR="008B7BCE" w:rsidRDefault="008B7BCE">
      <w:pPr>
        <w:spacing w:before="100" w:line="224" w:lineRule="auto"/>
        <w:ind w:left="672"/>
        <w:rPr>
          <w:rFonts w:ascii="黑体" w:eastAsia="黑体" w:hAnsi="黑体" w:cs="黑体"/>
          <w:spacing w:val="8"/>
          <w:sz w:val="31"/>
          <w:szCs w:val="31"/>
          <w:lang w:eastAsia="zh-CN"/>
        </w:rPr>
      </w:pPr>
    </w:p>
    <w:p w:rsidR="008B7BCE" w:rsidRDefault="00724644">
      <w:pPr>
        <w:spacing w:before="100" w:line="224" w:lineRule="auto"/>
      </w:pPr>
      <w:r>
        <w:rPr>
          <w:noProof/>
          <w:lang w:eastAsia="zh-CN"/>
        </w:rPr>
        <w:drawing>
          <wp:inline distT="0" distB="0" distL="114300" distR="114300">
            <wp:extent cx="5291455" cy="1523365"/>
            <wp:effectExtent l="0" t="0" r="444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5291455" cy="1523365"/>
                    </a:xfrm>
                    <a:prstGeom prst="rect">
                      <a:avLst/>
                    </a:prstGeom>
                    <a:noFill/>
                    <a:ln>
                      <a:noFill/>
                    </a:ln>
                  </pic:spPr>
                </pic:pic>
              </a:graphicData>
            </a:graphic>
          </wp:inline>
        </w:drawing>
      </w:r>
    </w:p>
    <w:p w:rsidR="008B7BCE" w:rsidRDefault="008B7BCE">
      <w:pPr>
        <w:pStyle w:val="a3"/>
        <w:spacing w:line="339" w:lineRule="auto"/>
      </w:pPr>
    </w:p>
    <w:p w:rsidR="008B7BCE" w:rsidRDefault="00724644">
      <w:pPr>
        <w:numPr>
          <w:ilvl w:val="0"/>
          <w:numId w:val="1"/>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一般公共预算财政拨款基本支出决算明细表</w:t>
      </w:r>
    </w:p>
    <w:p w:rsidR="008B7BCE" w:rsidRDefault="008B7BCE">
      <w:pPr>
        <w:spacing w:before="100" w:line="224" w:lineRule="auto"/>
        <w:ind w:left="672"/>
        <w:rPr>
          <w:rFonts w:ascii="黑体" w:eastAsia="黑体" w:hAnsi="黑体" w:cs="黑体"/>
          <w:spacing w:val="8"/>
          <w:sz w:val="31"/>
          <w:szCs w:val="31"/>
          <w:lang w:eastAsia="zh-CN"/>
        </w:rPr>
      </w:pPr>
    </w:p>
    <w:p w:rsidR="008B7BCE" w:rsidRDefault="00724644">
      <w:pPr>
        <w:spacing w:before="100" w:line="224" w:lineRule="auto"/>
      </w:pPr>
      <w:r>
        <w:rPr>
          <w:noProof/>
          <w:lang w:eastAsia="zh-CN"/>
        </w:rPr>
        <w:drawing>
          <wp:inline distT="0" distB="0" distL="114300" distR="114300">
            <wp:extent cx="5292090" cy="2998470"/>
            <wp:effectExtent l="0" t="0" r="3810"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5292090" cy="2998470"/>
                    </a:xfrm>
                    <a:prstGeom prst="rect">
                      <a:avLst/>
                    </a:prstGeom>
                    <a:noFill/>
                    <a:ln>
                      <a:noFill/>
                    </a:ln>
                  </pic:spPr>
                </pic:pic>
              </a:graphicData>
            </a:graphic>
          </wp:inline>
        </w:drawing>
      </w:r>
    </w:p>
    <w:p w:rsidR="008B7BCE" w:rsidRDefault="008B7BCE">
      <w:pPr>
        <w:spacing w:before="100" w:line="224" w:lineRule="auto"/>
      </w:pPr>
    </w:p>
    <w:p w:rsidR="008B7BCE" w:rsidRDefault="00724644">
      <w:pPr>
        <w:numPr>
          <w:ilvl w:val="0"/>
          <w:numId w:val="1"/>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政府性基金预算财政拨款收入支出决算表</w:t>
      </w:r>
    </w:p>
    <w:p w:rsidR="008B7BCE" w:rsidRDefault="008B7BCE">
      <w:pPr>
        <w:spacing w:before="100" w:line="224" w:lineRule="auto"/>
        <w:ind w:left="672"/>
        <w:rPr>
          <w:rFonts w:ascii="黑体" w:eastAsia="黑体" w:hAnsi="黑体" w:cs="黑体"/>
          <w:spacing w:val="8"/>
          <w:sz w:val="31"/>
          <w:szCs w:val="31"/>
          <w:lang w:eastAsia="zh-CN"/>
        </w:rPr>
      </w:pPr>
    </w:p>
    <w:p w:rsidR="008B7BCE" w:rsidRDefault="00724644">
      <w:pPr>
        <w:spacing w:before="100" w:line="224" w:lineRule="auto"/>
        <w:rPr>
          <w:rFonts w:ascii="黑体" w:eastAsia="黑体" w:hAnsi="黑体" w:cs="黑体"/>
          <w:spacing w:val="8"/>
          <w:sz w:val="31"/>
          <w:szCs w:val="31"/>
        </w:rPr>
      </w:pPr>
      <w:r>
        <w:rPr>
          <w:noProof/>
          <w:lang w:eastAsia="zh-CN"/>
        </w:rPr>
        <w:drawing>
          <wp:inline distT="0" distB="0" distL="114300" distR="114300">
            <wp:extent cx="5292090" cy="941705"/>
            <wp:effectExtent l="0" t="0" r="3810" b="1079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a:stretch>
                      <a:fillRect/>
                    </a:stretch>
                  </pic:blipFill>
                  <pic:spPr>
                    <a:xfrm>
                      <a:off x="0" y="0"/>
                      <a:ext cx="5292090" cy="941705"/>
                    </a:xfrm>
                    <a:prstGeom prst="rect">
                      <a:avLst/>
                    </a:prstGeom>
                    <a:noFill/>
                    <a:ln>
                      <a:noFill/>
                    </a:ln>
                  </pic:spPr>
                </pic:pic>
              </a:graphicData>
            </a:graphic>
          </wp:inline>
        </w:drawing>
      </w:r>
    </w:p>
    <w:p w:rsidR="008B7BCE" w:rsidRDefault="008B7BCE">
      <w:pPr>
        <w:pStyle w:val="a3"/>
        <w:spacing w:line="339" w:lineRule="auto"/>
        <w:rPr>
          <w:rFonts w:eastAsia="宋体"/>
          <w:lang w:eastAsia="zh-CN"/>
        </w:rPr>
      </w:pPr>
    </w:p>
    <w:p w:rsidR="008B7BCE" w:rsidRDefault="008B7BCE">
      <w:pPr>
        <w:pStyle w:val="a3"/>
        <w:spacing w:line="339" w:lineRule="auto"/>
        <w:rPr>
          <w:rFonts w:eastAsia="宋体"/>
          <w:lang w:eastAsia="zh-CN"/>
        </w:rPr>
      </w:pPr>
    </w:p>
    <w:p w:rsidR="008B7BCE" w:rsidRDefault="008B7BCE">
      <w:pPr>
        <w:pStyle w:val="a3"/>
        <w:spacing w:line="339" w:lineRule="auto"/>
        <w:rPr>
          <w:rFonts w:eastAsia="宋体"/>
          <w:lang w:eastAsia="zh-CN"/>
        </w:rPr>
      </w:pPr>
    </w:p>
    <w:p w:rsidR="008B7BCE" w:rsidRDefault="008B7BCE">
      <w:pPr>
        <w:pStyle w:val="a3"/>
        <w:spacing w:line="339" w:lineRule="auto"/>
        <w:rPr>
          <w:rFonts w:eastAsia="宋体"/>
          <w:lang w:eastAsia="zh-CN"/>
        </w:rPr>
      </w:pPr>
    </w:p>
    <w:p w:rsidR="008B7BCE" w:rsidRDefault="008B7BCE">
      <w:pPr>
        <w:pStyle w:val="a3"/>
        <w:spacing w:line="339" w:lineRule="auto"/>
        <w:rPr>
          <w:rFonts w:eastAsia="宋体"/>
          <w:lang w:eastAsia="zh-CN"/>
        </w:rPr>
      </w:pPr>
    </w:p>
    <w:p w:rsidR="008B7BCE" w:rsidRDefault="008B7BCE">
      <w:pPr>
        <w:pStyle w:val="a3"/>
        <w:spacing w:line="340" w:lineRule="auto"/>
      </w:pPr>
    </w:p>
    <w:p w:rsidR="008B7BCE" w:rsidRDefault="00724644">
      <w:pPr>
        <w:spacing w:before="101" w:line="224" w:lineRule="auto"/>
        <w:ind w:left="667"/>
        <w:rPr>
          <w:lang w:eastAsia="zh-CN"/>
        </w:rPr>
      </w:pPr>
      <w:r>
        <w:rPr>
          <w:rFonts w:ascii="黑体" w:eastAsia="黑体" w:hAnsi="黑体" w:cs="黑体"/>
          <w:spacing w:val="8"/>
          <w:sz w:val="31"/>
          <w:szCs w:val="31"/>
          <w:lang w:eastAsia="zh-CN"/>
        </w:rPr>
        <w:t>八、国有资本经营预算财政拨款支出决算表</w:t>
      </w:r>
    </w:p>
    <w:p w:rsidR="008B7BCE" w:rsidRDefault="008B7BCE">
      <w:pPr>
        <w:pStyle w:val="a3"/>
        <w:spacing w:line="339" w:lineRule="auto"/>
        <w:rPr>
          <w:lang w:eastAsia="zh-CN"/>
        </w:rPr>
      </w:pPr>
    </w:p>
    <w:p w:rsidR="008B7BCE" w:rsidRDefault="00724644">
      <w:pPr>
        <w:pStyle w:val="a3"/>
        <w:spacing w:line="339" w:lineRule="auto"/>
      </w:pPr>
      <w:r>
        <w:rPr>
          <w:noProof/>
          <w:lang w:eastAsia="zh-CN"/>
        </w:rPr>
        <w:drawing>
          <wp:inline distT="0" distB="0" distL="114300" distR="114300">
            <wp:extent cx="5292090" cy="1375410"/>
            <wp:effectExtent l="0" t="0" r="3810" b="152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5292090" cy="1375410"/>
                    </a:xfrm>
                    <a:prstGeom prst="rect">
                      <a:avLst/>
                    </a:prstGeom>
                    <a:noFill/>
                    <a:ln>
                      <a:noFill/>
                    </a:ln>
                  </pic:spPr>
                </pic:pic>
              </a:graphicData>
            </a:graphic>
          </wp:inline>
        </w:drawing>
      </w:r>
    </w:p>
    <w:p w:rsidR="008B7BCE" w:rsidRDefault="008B7BCE">
      <w:pPr>
        <w:pStyle w:val="a3"/>
        <w:spacing w:line="339" w:lineRule="auto"/>
      </w:pPr>
    </w:p>
    <w:p w:rsidR="008B7BCE" w:rsidRDefault="008B7BCE">
      <w:pPr>
        <w:pStyle w:val="a3"/>
        <w:spacing w:line="340" w:lineRule="auto"/>
      </w:pPr>
    </w:p>
    <w:p w:rsidR="008B7BCE" w:rsidRDefault="00724644">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九、财政拨款“三公”经费支出决算表</w:t>
      </w:r>
    </w:p>
    <w:p w:rsidR="008B7BCE" w:rsidRDefault="008B7BCE">
      <w:pPr>
        <w:pStyle w:val="a3"/>
        <w:spacing w:line="339" w:lineRule="auto"/>
        <w:rPr>
          <w:lang w:eastAsia="zh-CN"/>
        </w:rPr>
      </w:pPr>
    </w:p>
    <w:p w:rsidR="008B7BCE" w:rsidRDefault="008B7BCE">
      <w:pPr>
        <w:pStyle w:val="a3"/>
        <w:spacing w:line="339" w:lineRule="auto"/>
        <w:rPr>
          <w:lang w:eastAsia="zh-CN"/>
        </w:rPr>
      </w:pPr>
    </w:p>
    <w:p w:rsidR="008B7BCE" w:rsidRDefault="00AD477A">
      <w:pPr>
        <w:pStyle w:val="a3"/>
        <w:spacing w:line="339" w:lineRule="auto"/>
      </w:pPr>
      <w:r>
        <w:rPr>
          <w:noProof/>
          <w:snapToGrid/>
          <w:lang w:eastAsia="zh-CN"/>
        </w:rPr>
        <w:drawing>
          <wp:inline distT="0" distB="0" distL="0" distR="0">
            <wp:extent cx="5344795" cy="1368909"/>
            <wp:effectExtent l="19050" t="0" r="825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5344795" cy="1368909"/>
                    </a:xfrm>
                    <a:prstGeom prst="rect">
                      <a:avLst/>
                    </a:prstGeom>
                    <a:noFill/>
                    <a:ln w="9525">
                      <a:noFill/>
                      <a:miter lim="800000"/>
                      <a:headEnd/>
                      <a:tailEnd/>
                    </a:ln>
                  </pic:spPr>
                </pic:pic>
              </a:graphicData>
            </a:graphic>
          </wp:inline>
        </w:drawing>
      </w:r>
    </w:p>
    <w:p w:rsidR="008B7BCE" w:rsidRDefault="008B7BCE">
      <w:pPr>
        <w:pStyle w:val="a3"/>
        <w:spacing w:line="339" w:lineRule="auto"/>
      </w:pPr>
    </w:p>
    <w:p w:rsidR="008B7BCE" w:rsidRDefault="008B7BCE">
      <w:pPr>
        <w:pStyle w:val="a3"/>
        <w:spacing w:line="339" w:lineRule="auto"/>
      </w:pPr>
    </w:p>
    <w:p w:rsidR="008B7BCE" w:rsidRDefault="008B7BCE">
      <w:pPr>
        <w:pStyle w:val="a3"/>
        <w:spacing w:line="339" w:lineRule="auto"/>
      </w:pPr>
    </w:p>
    <w:p w:rsidR="008B7BCE" w:rsidRDefault="008B7BCE">
      <w:pPr>
        <w:pStyle w:val="a3"/>
        <w:spacing w:line="339" w:lineRule="auto"/>
      </w:pPr>
    </w:p>
    <w:p w:rsidR="008B7BCE" w:rsidRDefault="008B7BCE">
      <w:pPr>
        <w:pStyle w:val="a3"/>
        <w:spacing w:line="339" w:lineRule="auto"/>
      </w:pPr>
    </w:p>
    <w:p w:rsidR="008B7BCE" w:rsidRDefault="008B7BCE">
      <w:pPr>
        <w:pStyle w:val="a3"/>
        <w:spacing w:line="339" w:lineRule="auto"/>
      </w:pPr>
    </w:p>
    <w:p w:rsidR="008B7BCE" w:rsidRDefault="008B7BCE">
      <w:pPr>
        <w:pStyle w:val="a3"/>
        <w:spacing w:line="339" w:lineRule="auto"/>
      </w:pPr>
    </w:p>
    <w:p w:rsidR="008B7BCE" w:rsidRDefault="008B7BCE">
      <w:pPr>
        <w:pStyle w:val="a3"/>
        <w:spacing w:line="339" w:lineRule="auto"/>
      </w:pPr>
    </w:p>
    <w:p w:rsidR="008B7BCE" w:rsidRDefault="008B7BCE">
      <w:pPr>
        <w:pStyle w:val="a3"/>
        <w:spacing w:line="339" w:lineRule="auto"/>
      </w:pPr>
    </w:p>
    <w:p w:rsidR="008B7BCE" w:rsidRDefault="00724644" w:rsidP="00AD477A">
      <w:pPr>
        <w:numPr>
          <w:ilvl w:val="0"/>
          <w:numId w:val="2"/>
        </w:numPr>
        <w:spacing w:before="100" w:line="224" w:lineRule="auto"/>
        <w:ind w:left="30" w:firstLineChars="200" w:firstLine="636"/>
        <w:rPr>
          <w:rFonts w:ascii="黑体" w:eastAsia="黑体" w:hAnsi="黑体" w:cs="黑体"/>
          <w:spacing w:val="8"/>
          <w:sz w:val="31"/>
          <w:szCs w:val="31"/>
          <w:lang w:eastAsia="zh-CN"/>
        </w:rPr>
      </w:pPr>
      <w:r>
        <w:rPr>
          <w:rFonts w:ascii="黑体" w:eastAsia="黑体" w:hAnsi="黑体" w:cs="黑体"/>
          <w:spacing w:val="8"/>
          <w:sz w:val="31"/>
          <w:szCs w:val="31"/>
          <w:lang w:eastAsia="zh-CN"/>
        </w:rPr>
        <w:lastRenderedPageBreak/>
        <w:t>部门预算项目支出绩效自评表</w:t>
      </w:r>
      <w:r>
        <w:rPr>
          <w:rFonts w:ascii="黑体" w:eastAsia="黑体" w:hAnsi="黑体" w:cs="黑体" w:hint="eastAsia"/>
          <w:noProof/>
          <w:spacing w:val="8"/>
          <w:sz w:val="31"/>
          <w:szCs w:val="31"/>
          <w:lang w:eastAsia="zh-CN"/>
        </w:rPr>
        <w:drawing>
          <wp:inline distT="0" distB="0" distL="114300" distR="114300">
            <wp:extent cx="4909820" cy="8354060"/>
            <wp:effectExtent l="0" t="0" r="5080" b="8890"/>
            <wp:docPr id="10" name="图片 10" descr="微信图片_20110101054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微信图片_20110101054034"/>
                    <pic:cNvPicPr>
                      <a:picLocks noChangeAspect="1"/>
                    </pic:cNvPicPr>
                  </pic:nvPicPr>
                  <pic:blipFill>
                    <a:blip r:embed="rId21"/>
                    <a:stretch>
                      <a:fillRect/>
                    </a:stretch>
                  </pic:blipFill>
                  <pic:spPr>
                    <a:xfrm>
                      <a:off x="0" y="0"/>
                      <a:ext cx="4909820" cy="8354060"/>
                    </a:xfrm>
                    <a:prstGeom prst="rect">
                      <a:avLst/>
                    </a:prstGeom>
                  </pic:spPr>
                </pic:pic>
              </a:graphicData>
            </a:graphic>
          </wp:inline>
        </w:drawing>
      </w:r>
    </w:p>
    <w:p w:rsidR="008B7BCE" w:rsidRDefault="008B7BCE" w:rsidP="00AD477A">
      <w:pPr>
        <w:spacing w:before="100" w:line="224" w:lineRule="auto"/>
        <w:ind w:leftChars="200" w:left="420"/>
        <w:rPr>
          <w:rFonts w:ascii="黑体" w:eastAsia="黑体" w:hAnsi="黑体" w:cs="黑体"/>
          <w:spacing w:val="8"/>
          <w:sz w:val="31"/>
          <w:szCs w:val="31"/>
          <w:lang w:eastAsia="zh-CN"/>
        </w:rPr>
      </w:pPr>
    </w:p>
    <w:p w:rsidR="008B7BCE" w:rsidRDefault="00724644">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第三部分2023年度部门决算情况说明</w:t>
      </w:r>
    </w:p>
    <w:p w:rsidR="008B7BCE" w:rsidRDefault="008B7BCE">
      <w:pPr>
        <w:pStyle w:val="a3"/>
        <w:spacing w:line="314" w:lineRule="auto"/>
        <w:rPr>
          <w:lang w:eastAsia="zh-CN"/>
        </w:rPr>
      </w:pPr>
    </w:p>
    <w:p w:rsidR="008B7BCE" w:rsidRDefault="008B7BCE">
      <w:pPr>
        <w:pStyle w:val="a3"/>
        <w:spacing w:line="314" w:lineRule="auto"/>
        <w:rPr>
          <w:lang w:eastAsia="zh-CN"/>
        </w:rPr>
      </w:pPr>
    </w:p>
    <w:p w:rsidR="008B7BCE" w:rsidRDefault="008B7BCE">
      <w:pPr>
        <w:pStyle w:val="a3"/>
        <w:spacing w:line="315" w:lineRule="auto"/>
        <w:rPr>
          <w:lang w:eastAsia="zh-CN"/>
        </w:rPr>
      </w:pPr>
    </w:p>
    <w:p w:rsidR="008B7BCE" w:rsidRDefault="00724644">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8B7BCE" w:rsidRDefault="00724644">
      <w:pPr>
        <w:spacing w:before="253" w:line="368" w:lineRule="auto"/>
        <w:ind w:left="23" w:firstLine="644"/>
        <w:rPr>
          <w:rFonts w:ascii="仿宋" w:eastAsia="仿宋" w:hAnsi="仿宋" w:cs="仿宋"/>
          <w:sz w:val="31"/>
          <w:szCs w:val="31"/>
          <w:lang w:eastAsia="zh-CN"/>
        </w:rPr>
      </w:pPr>
      <w:r>
        <w:rPr>
          <w:rFonts w:ascii="仿宋" w:eastAsia="仿宋" w:hAnsi="仿宋" w:cs="仿宋"/>
          <w:spacing w:val="6"/>
          <w:sz w:val="31"/>
          <w:szCs w:val="31"/>
          <w:lang w:eastAsia="zh-CN"/>
        </w:rPr>
        <w:t>2023年度收、支总计均为</w:t>
      </w:r>
      <w:r>
        <w:rPr>
          <w:rFonts w:ascii="仿宋" w:eastAsia="仿宋" w:hAnsi="仿宋" w:cs="仿宋" w:hint="eastAsia"/>
          <w:spacing w:val="6"/>
          <w:sz w:val="31"/>
          <w:szCs w:val="31"/>
          <w:lang w:eastAsia="zh-CN"/>
        </w:rPr>
        <w:t>1,004.63</w:t>
      </w:r>
      <w:r>
        <w:rPr>
          <w:rFonts w:ascii="仿宋" w:eastAsia="仿宋" w:hAnsi="仿宋" w:cs="仿宋"/>
          <w:spacing w:val="6"/>
          <w:sz w:val="31"/>
          <w:szCs w:val="31"/>
          <w:lang w:eastAsia="zh-CN"/>
        </w:rPr>
        <w:t>万元</w:t>
      </w:r>
      <w:r>
        <w:rPr>
          <w:rFonts w:ascii="仿宋" w:eastAsia="仿宋" w:hAnsi="仿宋" w:cs="仿宋" w:hint="eastAsia"/>
          <w:spacing w:val="6"/>
          <w:sz w:val="31"/>
          <w:szCs w:val="31"/>
          <w:lang w:eastAsia="zh-CN"/>
        </w:rPr>
        <w:t>、1,004.68</w:t>
      </w:r>
      <w:r>
        <w:rPr>
          <w:rFonts w:ascii="仿宋" w:eastAsia="仿宋" w:hAnsi="仿宋" w:cs="仿宋"/>
          <w:spacing w:val="6"/>
          <w:sz w:val="31"/>
          <w:szCs w:val="31"/>
          <w:lang w:eastAsia="zh-CN"/>
        </w:rPr>
        <w:t>万元。与2022年度相比，收、支总计各增加</w:t>
      </w:r>
      <w:r>
        <w:rPr>
          <w:rFonts w:ascii="仿宋" w:eastAsia="仿宋" w:hAnsi="仿宋" w:cs="仿宋" w:hint="eastAsia"/>
          <w:spacing w:val="6"/>
          <w:sz w:val="31"/>
          <w:szCs w:val="31"/>
          <w:lang w:eastAsia="zh-CN"/>
        </w:rPr>
        <w:t>31.73</w:t>
      </w:r>
      <w:r>
        <w:rPr>
          <w:rFonts w:ascii="仿宋" w:eastAsia="仿宋" w:hAnsi="仿宋" w:cs="仿宋"/>
          <w:spacing w:val="6"/>
          <w:sz w:val="31"/>
          <w:szCs w:val="31"/>
          <w:lang w:eastAsia="zh-CN"/>
        </w:rPr>
        <w:t>万元</w:t>
      </w:r>
      <w:r>
        <w:rPr>
          <w:rFonts w:ascii="仿宋" w:eastAsia="仿宋" w:hAnsi="仿宋" w:cs="仿宋" w:hint="eastAsia"/>
          <w:spacing w:val="6"/>
          <w:sz w:val="31"/>
          <w:szCs w:val="31"/>
          <w:lang w:eastAsia="zh-CN"/>
        </w:rPr>
        <w:t>、31.78万元</w:t>
      </w:r>
      <w:r>
        <w:rPr>
          <w:rFonts w:ascii="仿宋" w:eastAsia="仿宋" w:hAnsi="仿宋" w:cs="仿宋"/>
          <w:spacing w:val="6"/>
          <w:sz w:val="31"/>
          <w:szCs w:val="31"/>
          <w:lang w:eastAsia="zh-CN"/>
        </w:rPr>
        <w:t>，增长</w:t>
      </w:r>
      <w:r>
        <w:rPr>
          <w:rFonts w:ascii="仿宋" w:eastAsia="仿宋" w:hAnsi="仿宋" w:cs="仿宋" w:hint="eastAsia"/>
          <w:spacing w:val="6"/>
          <w:sz w:val="31"/>
          <w:szCs w:val="31"/>
          <w:lang w:eastAsia="zh-CN"/>
        </w:rPr>
        <w:t>3.26</w:t>
      </w:r>
      <w:r>
        <w:rPr>
          <w:rFonts w:ascii="仿宋" w:eastAsia="仿宋" w:hAnsi="仿宋" w:cs="仿宋"/>
          <w:spacing w:val="6"/>
          <w:sz w:val="31"/>
          <w:szCs w:val="31"/>
          <w:lang w:eastAsia="zh-CN"/>
        </w:rPr>
        <w:t xml:space="preserve"> %</w:t>
      </w:r>
      <w:r>
        <w:rPr>
          <w:rFonts w:ascii="仿宋" w:eastAsia="仿宋" w:hAnsi="仿宋" w:cs="仿宋" w:hint="eastAsia"/>
          <w:spacing w:val="6"/>
          <w:sz w:val="31"/>
          <w:szCs w:val="31"/>
          <w:lang w:eastAsia="zh-CN"/>
        </w:rPr>
        <w:t>、3.27%</w:t>
      </w:r>
      <w:r>
        <w:rPr>
          <w:rFonts w:ascii="仿宋" w:eastAsia="仿宋" w:hAnsi="仿宋" w:cs="仿宋"/>
          <w:spacing w:val="6"/>
          <w:sz w:val="31"/>
          <w:szCs w:val="31"/>
          <w:lang w:eastAsia="zh-CN"/>
        </w:rPr>
        <w:t>。主要原因：人员经费</w:t>
      </w:r>
      <w:r>
        <w:rPr>
          <w:rFonts w:ascii="仿宋" w:eastAsia="仿宋" w:hAnsi="仿宋" w:cs="仿宋" w:hint="eastAsia"/>
          <w:spacing w:val="6"/>
          <w:sz w:val="31"/>
          <w:szCs w:val="31"/>
          <w:lang w:eastAsia="zh-CN"/>
        </w:rPr>
        <w:t>增加。</w:t>
      </w:r>
    </w:p>
    <w:p w:rsidR="008B7BCE" w:rsidRDefault="008B7BCE">
      <w:pPr>
        <w:pStyle w:val="a3"/>
        <w:spacing w:line="260" w:lineRule="auto"/>
        <w:rPr>
          <w:lang w:eastAsia="zh-CN"/>
        </w:rPr>
      </w:pPr>
    </w:p>
    <w:p w:rsidR="008B7BCE" w:rsidRDefault="00724644">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8B7BCE" w:rsidRDefault="00724644">
      <w:pPr>
        <w:spacing w:before="253" w:line="368" w:lineRule="auto"/>
        <w:ind w:left="23" w:firstLine="644"/>
        <w:rPr>
          <w:rFonts w:ascii="仿宋" w:eastAsia="仿宋" w:hAnsi="仿宋" w:cs="仿宋"/>
          <w:sz w:val="31"/>
          <w:szCs w:val="31"/>
          <w:lang w:eastAsia="zh-CN"/>
        </w:rPr>
      </w:pPr>
      <w:r>
        <w:rPr>
          <w:rFonts w:ascii="仿宋" w:eastAsia="仿宋" w:hAnsi="仿宋" w:cs="仿宋"/>
          <w:spacing w:val="4"/>
          <w:sz w:val="31"/>
          <w:szCs w:val="31"/>
          <w:lang w:eastAsia="zh-CN"/>
        </w:rPr>
        <w:t>本年收入合计</w:t>
      </w:r>
      <w:r>
        <w:rPr>
          <w:rFonts w:ascii="仿宋" w:eastAsia="仿宋" w:hAnsi="仿宋" w:cs="仿宋" w:hint="eastAsia"/>
          <w:spacing w:val="4"/>
          <w:sz w:val="31"/>
          <w:szCs w:val="31"/>
          <w:lang w:eastAsia="zh-CN"/>
        </w:rPr>
        <w:t>1,004.63</w:t>
      </w:r>
      <w:r>
        <w:rPr>
          <w:rFonts w:ascii="仿宋" w:eastAsia="仿宋" w:hAnsi="仿宋" w:cs="仿宋"/>
          <w:spacing w:val="4"/>
          <w:sz w:val="31"/>
          <w:szCs w:val="31"/>
          <w:lang w:eastAsia="zh-CN"/>
        </w:rPr>
        <w:t>万元，其中：财政拨款收入</w:t>
      </w:r>
      <w:r>
        <w:rPr>
          <w:rFonts w:ascii="仿宋" w:eastAsia="仿宋" w:hAnsi="仿宋" w:cs="仿宋" w:hint="eastAsia"/>
          <w:spacing w:val="24"/>
          <w:sz w:val="31"/>
          <w:szCs w:val="31"/>
          <w:lang w:eastAsia="zh-CN"/>
        </w:rPr>
        <w:t>1,004.63</w:t>
      </w:r>
      <w:r>
        <w:rPr>
          <w:rFonts w:ascii="仿宋" w:eastAsia="仿宋" w:hAnsi="仿宋" w:cs="仿宋"/>
          <w:spacing w:val="4"/>
          <w:sz w:val="31"/>
          <w:szCs w:val="31"/>
          <w:lang w:eastAsia="zh-CN"/>
        </w:rPr>
        <w:t>万元，比</w:t>
      </w:r>
      <w:r>
        <w:rPr>
          <w:rFonts w:ascii="仿宋" w:eastAsia="仿宋" w:hAnsi="仿宋" w:cs="仿宋"/>
          <w:spacing w:val="6"/>
          <w:sz w:val="31"/>
          <w:szCs w:val="31"/>
          <w:lang w:eastAsia="zh-CN"/>
        </w:rPr>
        <w:t>上年增加</w:t>
      </w:r>
      <w:r>
        <w:rPr>
          <w:rFonts w:ascii="仿宋" w:eastAsia="仿宋" w:hAnsi="仿宋" w:cs="仿宋" w:hint="eastAsia"/>
          <w:spacing w:val="6"/>
          <w:sz w:val="31"/>
          <w:szCs w:val="31"/>
          <w:lang w:eastAsia="zh-CN"/>
        </w:rPr>
        <w:t>35.22</w:t>
      </w:r>
      <w:r>
        <w:rPr>
          <w:rFonts w:ascii="仿宋" w:eastAsia="仿宋" w:hAnsi="仿宋" w:cs="仿宋"/>
          <w:spacing w:val="6"/>
          <w:sz w:val="31"/>
          <w:szCs w:val="31"/>
          <w:lang w:eastAsia="zh-CN"/>
        </w:rPr>
        <w:t>万元，增长</w:t>
      </w:r>
      <w:r>
        <w:rPr>
          <w:rFonts w:ascii="仿宋" w:eastAsia="仿宋" w:hAnsi="仿宋" w:cs="仿宋" w:hint="eastAsia"/>
          <w:spacing w:val="6"/>
          <w:sz w:val="31"/>
          <w:szCs w:val="31"/>
          <w:lang w:eastAsia="zh-CN"/>
        </w:rPr>
        <w:t>3.63</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，主要是</w:t>
      </w:r>
      <w:r>
        <w:rPr>
          <w:rFonts w:ascii="仿宋" w:eastAsia="仿宋" w:hAnsi="仿宋" w:cs="仿宋" w:hint="eastAsia"/>
          <w:spacing w:val="6"/>
          <w:sz w:val="31"/>
          <w:szCs w:val="31"/>
          <w:lang w:eastAsia="zh-CN"/>
        </w:rPr>
        <w:t>项目支出增加</w:t>
      </w:r>
      <w:r>
        <w:rPr>
          <w:rFonts w:ascii="仿宋" w:eastAsia="仿宋" w:hAnsi="仿宋" w:cs="仿宋"/>
          <w:spacing w:val="6"/>
          <w:sz w:val="31"/>
          <w:szCs w:val="31"/>
          <w:lang w:eastAsia="zh-CN"/>
        </w:rPr>
        <w:t>；上</w:t>
      </w:r>
      <w:r>
        <w:rPr>
          <w:rFonts w:ascii="仿宋" w:eastAsia="仿宋" w:hAnsi="仿宋" w:cs="仿宋"/>
          <w:spacing w:val="-15"/>
          <w:sz w:val="31"/>
          <w:szCs w:val="31"/>
          <w:lang w:eastAsia="zh-CN"/>
        </w:rPr>
        <w:t>级补助收入</w:t>
      </w:r>
      <w:r>
        <w:rPr>
          <w:rFonts w:ascii="仿宋" w:eastAsia="仿宋" w:hAnsi="仿宋" w:cs="仿宋" w:hint="eastAsia"/>
          <w:spacing w:val="44"/>
          <w:sz w:val="31"/>
          <w:szCs w:val="31"/>
          <w:lang w:eastAsia="zh-CN"/>
        </w:rPr>
        <w:t>0</w:t>
      </w:r>
      <w:r>
        <w:rPr>
          <w:rFonts w:ascii="仿宋" w:eastAsia="仿宋" w:hAnsi="仿宋" w:cs="仿宋"/>
          <w:spacing w:val="-15"/>
          <w:sz w:val="31"/>
          <w:szCs w:val="31"/>
          <w:lang w:eastAsia="zh-CN"/>
        </w:rPr>
        <w:t>万元，比上年增加（减少）</w:t>
      </w:r>
      <w:r>
        <w:rPr>
          <w:rFonts w:ascii="仿宋" w:eastAsia="仿宋" w:hAnsi="仿宋" w:cs="仿宋" w:hint="eastAsia"/>
          <w:spacing w:val="-15"/>
          <w:sz w:val="31"/>
          <w:szCs w:val="31"/>
          <w:lang w:eastAsia="zh-CN"/>
        </w:rPr>
        <w:t>0</w:t>
      </w:r>
      <w:r>
        <w:rPr>
          <w:rFonts w:ascii="仿宋" w:eastAsia="仿宋" w:hAnsi="仿宋" w:cs="仿宋"/>
          <w:spacing w:val="-15"/>
          <w:sz w:val="31"/>
          <w:szCs w:val="31"/>
          <w:lang w:eastAsia="zh-CN"/>
        </w:rPr>
        <w:t>万元，增长（下降</w:t>
      </w:r>
      <w:r>
        <w:rPr>
          <w:rFonts w:ascii="仿宋" w:eastAsia="仿宋" w:hAnsi="仿宋" w:cs="仿宋" w:hint="eastAsia"/>
          <w:spacing w:val="-15"/>
          <w:sz w:val="31"/>
          <w:szCs w:val="31"/>
          <w:lang w:eastAsia="zh-CN"/>
        </w:rPr>
        <w:t>0</w:t>
      </w:r>
      <w:r>
        <w:rPr>
          <w:rFonts w:ascii="仿宋" w:eastAsia="仿宋" w:hAnsi="仿宋" w:cs="仿宋"/>
          <w:spacing w:val="-15"/>
          <w:sz w:val="31"/>
          <w:szCs w:val="31"/>
          <w:lang w:eastAsia="zh-CN"/>
        </w:rPr>
        <w:t>）</w:t>
      </w:r>
      <w:r>
        <w:rPr>
          <w:rFonts w:ascii="宋体" w:eastAsia="宋体" w:hAnsi="宋体" w:cs="宋体"/>
          <w:spacing w:val="-15"/>
          <w:sz w:val="31"/>
          <w:szCs w:val="31"/>
          <w:lang w:eastAsia="zh-CN"/>
        </w:rPr>
        <w:t>%</w:t>
      </w:r>
      <w:r>
        <w:rPr>
          <w:rFonts w:ascii="仿宋" w:eastAsia="仿宋" w:hAnsi="仿宋" w:cs="仿宋"/>
          <w:spacing w:val="4"/>
          <w:sz w:val="31"/>
          <w:szCs w:val="31"/>
          <w:lang w:eastAsia="zh-CN"/>
        </w:rPr>
        <w:t xml:space="preserve">；事业收入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万元，比上年增加（减</w:t>
      </w:r>
      <w:r>
        <w:rPr>
          <w:rFonts w:ascii="仿宋" w:eastAsia="仿宋" w:hAnsi="仿宋" w:cs="仿宋"/>
          <w:spacing w:val="3"/>
          <w:sz w:val="31"/>
          <w:szCs w:val="31"/>
          <w:lang w:eastAsia="zh-CN"/>
        </w:rPr>
        <w:t>少）</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仿宋" w:eastAsia="仿宋" w:hAnsi="仿宋" w:cs="仿宋"/>
          <w:spacing w:val="4"/>
          <w:sz w:val="31"/>
          <w:szCs w:val="31"/>
          <w:lang w:eastAsia="zh-CN"/>
        </w:rPr>
        <w:t>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 xml:space="preserve">；经营收入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万元，比</w:t>
      </w:r>
      <w:r>
        <w:rPr>
          <w:rFonts w:ascii="仿宋" w:eastAsia="仿宋" w:hAnsi="仿宋" w:cs="仿宋"/>
          <w:spacing w:val="3"/>
          <w:sz w:val="31"/>
          <w:szCs w:val="31"/>
          <w:lang w:eastAsia="zh-CN"/>
        </w:rPr>
        <w:t>上年增</w:t>
      </w:r>
      <w:r>
        <w:rPr>
          <w:rFonts w:ascii="仿宋" w:eastAsia="仿宋" w:hAnsi="仿宋" w:cs="仿宋"/>
          <w:spacing w:val="7"/>
          <w:sz w:val="31"/>
          <w:szCs w:val="31"/>
          <w:lang w:eastAsia="zh-CN"/>
        </w:rPr>
        <w:t>加（减少）</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万元，增长（下降）</w:t>
      </w:r>
      <w:r>
        <w:rPr>
          <w:rFonts w:ascii="仿宋" w:eastAsia="仿宋" w:hAnsi="仿宋" w:cs="仿宋" w:hint="eastAsia"/>
          <w:spacing w:val="7"/>
          <w:sz w:val="31"/>
          <w:szCs w:val="31"/>
          <w:lang w:eastAsia="zh-CN"/>
        </w:rPr>
        <w:t>0</w:t>
      </w:r>
      <w:r>
        <w:rPr>
          <w:rFonts w:ascii="宋体" w:eastAsia="宋体" w:hAnsi="宋体" w:cs="宋体"/>
          <w:spacing w:val="7"/>
          <w:sz w:val="31"/>
          <w:szCs w:val="31"/>
          <w:lang w:eastAsia="zh-CN"/>
        </w:rPr>
        <w:t>%</w:t>
      </w:r>
      <w:r>
        <w:rPr>
          <w:rFonts w:ascii="仿宋" w:eastAsia="仿宋" w:hAnsi="仿宋" w:cs="仿宋"/>
          <w:spacing w:val="6"/>
          <w:sz w:val="31"/>
          <w:szCs w:val="31"/>
          <w:lang w:eastAsia="zh-CN"/>
        </w:rPr>
        <w:t>；附属单位</w:t>
      </w:r>
      <w:r>
        <w:rPr>
          <w:rFonts w:ascii="仿宋" w:eastAsia="仿宋" w:hAnsi="仿宋" w:cs="仿宋"/>
          <w:spacing w:val="-9"/>
          <w:sz w:val="31"/>
          <w:szCs w:val="31"/>
          <w:lang w:eastAsia="zh-CN"/>
        </w:rPr>
        <w:t xml:space="preserve">上缴收入 </w:t>
      </w:r>
      <w:r>
        <w:rPr>
          <w:rFonts w:ascii="仿宋" w:eastAsia="仿宋" w:hAnsi="仿宋" w:cs="仿宋" w:hint="eastAsia"/>
          <w:spacing w:val="-9"/>
          <w:sz w:val="31"/>
          <w:szCs w:val="31"/>
          <w:lang w:eastAsia="zh-CN"/>
        </w:rPr>
        <w:t>0</w:t>
      </w:r>
      <w:r>
        <w:rPr>
          <w:rFonts w:ascii="仿宋" w:eastAsia="仿宋" w:hAnsi="仿宋" w:cs="仿宋"/>
          <w:spacing w:val="-9"/>
          <w:sz w:val="31"/>
          <w:szCs w:val="31"/>
          <w:lang w:eastAsia="zh-CN"/>
        </w:rPr>
        <w:t xml:space="preserve"> 万元，比上年增加（减少）</w:t>
      </w:r>
      <w:r>
        <w:rPr>
          <w:rFonts w:ascii="仿宋" w:eastAsia="仿宋" w:hAnsi="仿宋" w:cs="仿宋" w:hint="eastAsia"/>
          <w:spacing w:val="-9"/>
          <w:sz w:val="31"/>
          <w:szCs w:val="31"/>
          <w:lang w:eastAsia="zh-CN"/>
        </w:rPr>
        <w:t>0</w:t>
      </w:r>
      <w:r>
        <w:rPr>
          <w:rFonts w:ascii="仿宋" w:eastAsia="仿宋" w:hAnsi="仿宋" w:cs="仿宋"/>
          <w:spacing w:val="-9"/>
          <w:sz w:val="31"/>
          <w:szCs w:val="31"/>
          <w:lang w:eastAsia="zh-CN"/>
        </w:rPr>
        <w:t>万元，增长（下降）</w:t>
      </w:r>
      <w:r>
        <w:rPr>
          <w:rFonts w:ascii="仿宋" w:eastAsia="仿宋" w:hAnsi="仿宋" w:cs="仿宋" w:hint="eastAsia"/>
          <w:spacing w:val="-9"/>
          <w:sz w:val="31"/>
          <w:szCs w:val="31"/>
          <w:lang w:eastAsia="zh-CN"/>
        </w:rPr>
        <w:t>0</w:t>
      </w:r>
      <w:r>
        <w:rPr>
          <w:rFonts w:ascii="宋体" w:eastAsia="宋体" w:hAnsi="宋体" w:cs="宋体"/>
          <w:spacing w:val="-9"/>
          <w:sz w:val="31"/>
          <w:szCs w:val="31"/>
          <w:lang w:eastAsia="zh-CN"/>
        </w:rPr>
        <w:t>%</w:t>
      </w:r>
      <w:r>
        <w:rPr>
          <w:rFonts w:ascii="仿宋" w:eastAsia="仿宋" w:hAnsi="仿宋" w:cs="仿宋"/>
          <w:spacing w:val="4"/>
          <w:sz w:val="31"/>
          <w:szCs w:val="31"/>
          <w:lang w:eastAsia="zh-CN"/>
        </w:rPr>
        <w:t xml:space="preserve">；其他收入 </w:t>
      </w:r>
      <w:r>
        <w:rPr>
          <w:rFonts w:ascii="仿宋" w:eastAsia="仿宋" w:hAnsi="仿宋" w:cs="仿宋" w:hint="eastAsia"/>
          <w:spacing w:val="4"/>
          <w:sz w:val="31"/>
          <w:szCs w:val="31"/>
          <w:lang w:eastAsia="zh-CN"/>
        </w:rPr>
        <w:t>0.01</w:t>
      </w:r>
      <w:r>
        <w:rPr>
          <w:rFonts w:ascii="仿宋" w:eastAsia="仿宋" w:hAnsi="仿宋" w:cs="仿宋"/>
          <w:spacing w:val="4"/>
          <w:sz w:val="31"/>
          <w:szCs w:val="31"/>
          <w:lang w:eastAsia="zh-CN"/>
        </w:rPr>
        <w:t xml:space="preserve"> 万元，比上年增加</w:t>
      </w:r>
      <w:r>
        <w:rPr>
          <w:rFonts w:ascii="仿宋" w:eastAsia="仿宋" w:hAnsi="仿宋" w:cs="仿宋" w:hint="eastAsia"/>
          <w:spacing w:val="4"/>
          <w:sz w:val="31"/>
          <w:szCs w:val="31"/>
          <w:lang w:eastAsia="zh-CN"/>
        </w:rPr>
        <w:t>0.01</w:t>
      </w:r>
      <w:r>
        <w:rPr>
          <w:rFonts w:ascii="仿宋" w:eastAsia="仿宋" w:hAnsi="仿宋" w:cs="仿宋"/>
          <w:spacing w:val="3"/>
          <w:sz w:val="31"/>
          <w:szCs w:val="31"/>
          <w:lang w:eastAsia="zh-CN"/>
        </w:rPr>
        <w:t>万元，</w:t>
      </w:r>
      <w:r>
        <w:rPr>
          <w:rFonts w:ascii="仿宋" w:eastAsia="仿宋" w:hAnsi="仿宋" w:cs="仿宋"/>
          <w:spacing w:val="4"/>
          <w:sz w:val="31"/>
          <w:szCs w:val="31"/>
          <w:lang w:eastAsia="zh-CN"/>
        </w:rPr>
        <w:t>增长</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8B7BCE" w:rsidRDefault="00724644">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8B7BCE" w:rsidRDefault="00724644">
      <w:pPr>
        <w:spacing w:before="251" w:line="368" w:lineRule="auto"/>
        <w:ind w:left="21" w:firstLine="645"/>
        <w:rPr>
          <w:rFonts w:ascii="仿宋" w:eastAsia="仿宋" w:hAnsi="仿宋" w:cs="仿宋"/>
          <w:sz w:val="31"/>
          <w:szCs w:val="31"/>
          <w:lang w:eastAsia="zh-CN"/>
        </w:rPr>
      </w:pPr>
      <w:r>
        <w:rPr>
          <w:rFonts w:ascii="仿宋" w:eastAsia="仿宋" w:hAnsi="仿宋" w:cs="仿宋"/>
          <w:spacing w:val="4"/>
          <w:sz w:val="31"/>
          <w:szCs w:val="31"/>
          <w:lang w:eastAsia="zh-CN"/>
        </w:rPr>
        <w:t>本年支出合计</w:t>
      </w:r>
      <w:r>
        <w:rPr>
          <w:rFonts w:ascii="仿宋" w:eastAsia="仿宋" w:hAnsi="仿宋" w:cs="仿宋" w:hint="eastAsia"/>
          <w:spacing w:val="4"/>
          <w:sz w:val="31"/>
          <w:szCs w:val="31"/>
          <w:lang w:eastAsia="zh-CN"/>
        </w:rPr>
        <w:t>1,004.68</w:t>
      </w:r>
      <w:r>
        <w:rPr>
          <w:rFonts w:ascii="仿宋" w:eastAsia="仿宋" w:hAnsi="仿宋" w:cs="仿宋"/>
          <w:spacing w:val="4"/>
          <w:sz w:val="31"/>
          <w:szCs w:val="31"/>
          <w:lang w:eastAsia="zh-CN"/>
        </w:rPr>
        <w:t>万元，其中：基本支出</w:t>
      </w:r>
      <w:r>
        <w:rPr>
          <w:rFonts w:ascii="仿宋" w:eastAsia="仿宋" w:hAnsi="仿宋" w:cs="仿宋" w:hint="eastAsia"/>
          <w:spacing w:val="24"/>
          <w:sz w:val="31"/>
          <w:szCs w:val="31"/>
          <w:lang w:eastAsia="zh-CN"/>
        </w:rPr>
        <w:t>969.78</w:t>
      </w:r>
      <w:r>
        <w:rPr>
          <w:rFonts w:ascii="仿宋" w:eastAsia="仿宋" w:hAnsi="仿宋" w:cs="仿宋"/>
          <w:spacing w:val="4"/>
          <w:sz w:val="31"/>
          <w:szCs w:val="31"/>
          <w:lang w:eastAsia="zh-CN"/>
        </w:rPr>
        <w:t>万元，比上年</w:t>
      </w:r>
      <w:r>
        <w:rPr>
          <w:rFonts w:ascii="仿宋" w:eastAsia="仿宋" w:hAnsi="仿宋" w:cs="仿宋"/>
          <w:spacing w:val="7"/>
          <w:sz w:val="31"/>
          <w:szCs w:val="31"/>
          <w:lang w:eastAsia="zh-CN"/>
        </w:rPr>
        <w:t>增加</w:t>
      </w:r>
      <w:r>
        <w:rPr>
          <w:rFonts w:ascii="仿宋" w:eastAsia="仿宋" w:hAnsi="仿宋" w:cs="仿宋" w:hint="eastAsia"/>
          <w:spacing w:val="7"/>
          <w:sz w:val="31"/>
          <w:szCs w:val="31"/>
          <w:lang w:eastAsia="zh-CN"/>
        </w:rPr>
        <w:t>0.94</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0.10</w:t>
      </w:r>
      <w:r>
        <w:rPr>
          <w:rFonts w:ascii="宋体" w:eastAsia="宋体" w:hAnsi="宋体" w:cs="宋体"/>
          <w:spacing w:val="7"/>
          <w:sz w:val="31"/>
          <w:szCs w:val="31"/>
          <w:lang w:eastAsia="zh-CN"/>
        </w:rPr>
        <w:t>%</w:t>
      </w:r>
      <w:r>
        <w:rPr>
          <w:rFonts w:ascii="仿宋" w:eastAsia="仿宋" w:hAnsi="仿宋" w:cs="仿宋"/>
          <w:spacing w:val="7"/>
          <w:sz w:val="31"/>
          <w:szCs w:val="31"/>
          <w:lang w:eastAsia="zh-CN"/>
        </w:rPr>
        <w:t>，主要是</w:t>
      </w:r>
      <w:r>
        <w:rPr>
          <w:rFonts w:ascii="仿宋" w:eastAsia="仿宋" w:hAnsi="仿宋" w:cs="仿宋" w:hint="eastAsia"/>
          <w:spacing w:val="7"/>
          <w:sz w:val="31"/>
          <w:szCs w:val="31"/>
          <w:lang w:eastAsia="zh-CN"/>
        </w:rPr>
        <w:t>基本支出项目增加</w:t>
      </w:r>
      <w:r>
        <w:rPr>
          <w:rFonts w:ascii="仿宋" w:eastAsia="仿宋" w:hAnsi="仿宋" w:cs="仿宋"/>
          <w:spacing w:val="7"/>
          <w:sz w:val="31"/>
          <w:szCs w:val="31"/>
          <w:lang w:eastAsia="zh-CN"/>
        </w:rPr>
        <w:t>；</w:t>
      </w:r>
      <w:r>
        <w:rPr>
          <w:rFonts w:ascii="仿宋" w:eastAsia="仿宋" w:hAnsi="仿宋" w:cs="仿宋"/>
          <w:spacing w:val="6"/>
          <w:sz w:val="31"/>
          <w:szCs w:val="31"/>
          <w:lang w:eastAsia="zh-CN"/>
        </w:rPr>
        <w:t>项目支</w:t>
      </w:r>
      <w:r>
        <w:rPr>
          <w:rFonts w:ascii="仿宋" w:eastAsia="仿宋" w:hAnsi="仿宋" w:cs="仿宋"/>
          <w:spacing w:val="3"/>
          <w:sz w:val="31"/>
          <w:szCs w:val="31"/>
          <w:lang w:eastAsia="zh-CN"/>
        </w:rPr>
        <w:t>出</w:t>
      </w:r>
      <w:r>
        <w:rPr>
          <w:rFonts w:ascii="仿宋" w:eastAsia="仿宋" w:hAnsi="仿宋" w:cs="仿宋" w:hint="eastAsia"/>
          <w:spacing w:val="47"/>
          <w:sz w:val="31"/>
          <w:szCs w:val="31"/>
          <w:lang w:eastAsia="zh-CN"/>
        </w:rPr>
        <w:t>34.90</w:t>
      </w:r>
      <w:r>
        <w:rPr>
          <w:rFonts w:ascii="仿宋" w:eastAsia="仿宋" w:hAnsi="仿宋" w:cs="仿宋"/>
          <w:spacing w:val="3"/>
          <w:sz w:val="31"/>
          <w:szCs w:val="31"/>
          <w:lang w:eastAsia="zh-CN"/>
        </w:rPr>
        <w:t>万元，比上年增加</w:t>
      </w:r>
      <w:r>
        <w:rPr>
          <w:rFonts w:ascii="仿宋" w:eastAsia="仿宋" w:hAnsi="仿宋" w:cs="仿宋" w:hint="eastAsia"/>
          <w:spacing w:val="3"/>
          <w:sz w:val="31"/>
          <w:szCs w:val="31"/>
          <w:lang w:eastAsia="zh-CN"/>
        </w:rPr>
        <w:t>30.90</w:t>
      </w:r>
      <w:r>
        <w:rPr>
          <w:rFonts w:ascii="仿宋" w:eastAsia="仿宋" w:hAnsi="仿宋" w:cs="仿宋"/>
          <w:spacing w:val="3"/>
          <w:sz w:val="31"/>
          <w:szCs w:val="31"/>
          <w:lang w:eastAsia="zh-CN"/>
        </w:rPr>
        <w:t>万元，增长</w:t>
      </w:r>
      <w:r>
        <w:rPr>
          <w:rFonts w:ascii="仿宋" w:eastAsia="仿宋" w:hAnsi="仿宋" w:cs="仿宋" w:hint="eastAsia"/>
          <w:spacing w:val="3"/>
          <w:sz w:val="31"/>
          <w:szCs w:val="31"/>
          <w:lang w:eastAsia="zh-CN"/>
        </w:rPr>
        <w:t>772.51</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7"/>
          <w:sz w:val="31"/>
          <w:szCs w:val="31"/>
          <w:lang w:eastAsia="zh-CN"/>
        </w:rPr>
        <w:t>要是</w:t>
      </w:r>
      <w:r>
        <w:rPr>
          <w:rFonts w:ascii="仿宋" w:eastAsia="仿宋" w:hAnsi="仿宋" w:cs="仿宋" w:hint="eastAsia"/>
          <w:spacing w:val="7"/>
          <w:sz w:val="31"/>
          <w:szCs w:val="31"/>
          <w:lang w:eastAsia="zh-CN"/>
        </w:rPr>
        <w:t>项目支出增加</w:t>
      </w:r>
      <w:r>
        <w:rPr>
          <w:rFonts w:ascii="仿宋" w:eastAsia="仿宋" w:hAnsi="仿宋" w:cs="仿宋"/>
          <w:spacing w:val="7"/>
          <w:sz w:val="31"/>
          <w:szCs w:val="31"/>
          <w:lang w:eastAsia="zh-CN"/>
        </w:rPr>
        <w:t>；</w:t>
      </w:r>
      <w:r>
        <w:rPr>
          <w:rFonts w:ascii="仿宋" w:eastAsia="仿宋" w:hAnsi="仿宋" w:cs="仿宋"/>
          <w:spacing w:val="-2"/>
          <w:sz w:val="31"/>
          <w:szCs w:val="31"/>
          <w:lang w:eastAsia="zh-CN"/>
        </w:rPr>
        <w:t xml:space="preserve">上缴上级支出 </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 xml:space="preserve"> 万元，比上年增加（减少）</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万元，</w:t>
      </w:r>
      <w:r>
        <w:rPr>
          <w:rFonts w:ascii="仿宋" w:eastAsia="仿宋" w:hAnsi="仿宋" w:cs="仿宋"/>
          <w:spacing w:val="2"/>
          <w:sz w:val="31"/>
          <w:szCs w:val="31"/>
          <w:lang w:eastAsia="zh-CN"/>
        </w:rPr>
        <w:t>增长（下降）</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；经营支出</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万元，</w:t>
      </w:r>
      <w:r>
        <w:rPr>
          <w:rFonts w:ascii="仿宋" w:eastAsia="仿宋" w:hAnsi="仿宋" w:cs="仿宋"/>
          <w:spacing w:val="1"/>
          <w:sz w:val="31"/>
          <w:szCs w:val="31"/>
          <w:lang w:eastAsia="zh-CN"/>
        </w:rPr>
        <w:lastRenderedPageBreak/>
        <w:t>比上年增</w:t>
      </w:r>
      <w:r>
        <w:rPr>
          <w:rFonts w:ascii="仿宋" w:eastAsia="仿宋" w:hAnsi="仿宋" w:cs="仿宋"/>
          <w:spacing w:val="7"/>
          <w:sz w:val="31"/>
          <w:szCs w:val="31"/>
          <w:lang w:eastAsia="zh-CN"/>
        </w:rPr>
        <w:t>加</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0</w:t>
      </w:r>
      <w:r>
        <w:rPr>
          <w:rFonts w:ascii="宋体" w:eastAsia="宋体" w:hAnsi="宋体" w:cs="宋体"/>
          <w:spacing w:val="7"/>
          <w:sz w:val="31"/>
          <w:szCs w:val="31"/>
          <w:lang w:eastAsia="zh-CN"/>
        </w:rPr>
        <w:t>%</w:t>
      </w:r>
      <w:r>
        <w:rPr>
          <w:rFonts w:ascii="仿宋" w:eastAsia="仿宋" w:hAnsi="仿宋" w:cs="仿宋"/>
          <w:spacing w:val="6"/>
          <w:sz w:val="31"/>
          <w:szCs w:val="31"/>
          <w:lang w:eastAsia="zh-CN"/>
        </w:rPr>
        <w:t>；对附属单</w:t>
      </w:r>
      <w:r>
        <w:rPr>
          <w:rFonts w:ascii="仿宋" w:eastAsia="仿宋" w:hAnsi="仿宋" w:cs="仿宋"/>
          <w:spacing w:val="-15"/>
          <w:sz w:val="31"/>
          <w:szCs w:val="31"/>
          <w:lang w:eastAsia="zh-CN"/>
        </w:rPr>
        <w:t>位补助支出</w:t>
      </w:r>
      <w:r>
        <w:rPr>
          <w:rFonts w:ascii="仿宋" w:eastAsia="仿宋" w:hAnsi="仿宋" w:cs="仿宋" w:hint="eastAsia"/>
          <w:spacing w:val="-15"/>
          <w:sz w:val="31"/>
          <w:szCs w:val="31"/>
          <w:lang w:eastAsia="zh-CN"/>
        </w:rPr>
        <w:t>0</w:t>
      </w:r>
      <w:r>
        <w:rPr>
          <w:rFonts w:ascii="仿宋" w:eastAsia="仿宋" w:hAnsi="仿宋" w:cs="仿宋"/>
          <w:spacing w:val="-15"/>
          <w:sz w:val="31"/>
          <w:szCs w:val="31"/>
          <w:lang w:eastAsia="zh-CN"/>
        </w:rPr>
        <w:t>万元，比上年增加（减少）</w:t>
      </w:r>
      <w:r>
        <w:rPr>
          <w:rFonts w:ascii="仿宋" w:eastAsia="仿宋" w:hAnsi="仿宋" w:cs="仿宋" w:hint="eastAsia"/>
          <w:spacing w:val="-15"/>
          <w:sz w:val="31"/>
          <w:szCs w:val="31"/>
          <w:lang w:eastAsia="zh-CN"/>
        </w:rPr>
        <w:t>0</w:t>
      </w:r>
      <w:r>
        <w:rPr>
          <w:rFonts w:ascii="仿宋" w:eastAsia="仿宋" w:hAnsi="仿宋" w:cs="仿宋"/>
          <w:spacing w:val="-15"/>
          <w:sz w:val="31"/>
          <w:szCs w:val="31"/>
          <w:lang w:eastAsia="zh-CN"/>
        </w:rPr>
        <w:t>万元，增长（下降）</w:t>
      </w:r>
      <w:r>
        <w:rPr>
          <w:rFonts w:ascii="仿宋" w:eastAsia="仿宋" w:hAnsi="仿宋" w:cs="仿宋" w:hint="eastAsia"/>
          <w:spacing w:val="-15"/>
          <w:sz w:val="31"/>
          <w:szCs w:val="31"/>
          <w:lang w:eastAsia="zh-CN"/>
        </w:rPr>
        <w:t>0</w:t>
      </w:r>
      <w:r>
        <w:rPr>
          <w:rFonts w:ascii="宋体" w:eastAsia="宋体" w:hAnsi="宋体" w:cs="宋体"/>
          <w:spacing w:val="-15"/>
          <w:sz w:val="31"/>
          <w:szCs w:val="31"/>
          <w:lang w:eastAsia="zh-CN"/>
        </w:rPr>
        <w:t>%</w:t>
      </w:r>
      <w:r>
        <w:rPr>
          <w:rFonts w:ascii="仿宋" w:eastAsia="仿宋" w:hAnsi="仿宋" w:cs="仿宋"/>
          <w:spacing w:val="-2"/>
          <w:sz w:val="31"/>
          <w:szCs w:val="31"/>
          <w:lang w:eastAsia="zh-CN"/>
        </w:rPr>
        <w:t>。</w:t>
      </w:r>
    </w:p>
    <w:p w:rsidR="008B7BCE" w:rsidRDefault="008B7BCE">
      <w:pPr>
        <w:pStyle w:val="a3"/>
        <w:spacing w:line="285" w:lineRule="auto"/>
        <w:rPr>
          <w:lang w:eastAsia="zh-CN"/>
        </w:rPr>
      </w:pPr>
    </w:p>
    <w:p w:rsidR="008B7BCE" w:rsidRDefault="008B7BCE">
      <w:pPr>
        <w:pStyle w:val="a3"/>
        <w:spacing w:line="285" w:lineRule="auto"/>
        <w:rPr>
          <w:lang w:eastAsia="zh-CN"/>
        </w:rPr>
      </w:pPr>
    </w:p>
    <w:p w:rsidR="008B7BCE" w:rsidRDefault="00724644">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t>四、财政拨款收入支出决算总体情况说明</w:t>
      </w:r>
    </w:p>
    <w:p w:rsidR="008B7BCE" w:rsidRDefault="00724644">
      <w:pPr>
        <w:spacing w:before="248" w:line="362" w:lineRule="auto"/>
        <w:ind w:left="23" w:right="86" w:firstLine="648"/>
        <w:rPr>
          <w:rFonts w:ascii="仿宋" w:eastAsia="仿宋" w:hAnsi="仿宋" w:cs="仿宋"/>
          <w:sz w:val="31"/>
          <w:szCs w:val="31"/>
          <w:lang w:eastAsia="zh-CN"/>
        </w:rPr>
      </w:pPr>
      <w:r>
        <w:rPr>
          <w:rFonts w:ascii="宋体" w:eastAsia="宋体" w:hAnsi="宋体" w:cs="宋体"/>
          <w:spacing w:val="6"/>
          <w:sz w:val="31"/>
          <w:szCs w:val="31"/>
          <w:lang w:eastAsia="zh-CN"/>
        </w:rPr>
        <w:t>2023</w:t>
      </w:r>
      <w:r>
        <w:rPr>
          <w:rFonts w:ascii="仿宋" w:eastAsia="仿宋" w:hAnsi="仿宋" w:cs="仿宋"/>
          <w:spacing w:val="6"/>
          <w:sz w:val="31"/>
          <w:szCs w:val="31"/>
          <w:lang w:eastAsia="zh-CN"/>
        </w:rPr>
        <w:t>年度财政拨款收、支总计均为</w:t>
      </w:r>
      <w:r>
        <w:rPr>
          <w:rFonts w:ascii="仿宋" w:eastAsia="仿宋" w:hAnsi="仿宋" w:cs="仿宋" w:hint="eastAsia"/>
          <w:spacing w:val="6"/>
          <w:sz w:val="31"/>
          <w:szCs w:val="31"/>
          <w:lang w:eastAsia="zh-CN"/>
        </w:rPr>
        <w:t>1,004.66</w:t>
      </w:r>
      <w:r>
        <w:rPr>
          <w:rFonts w:ascii="仿宋" w:eastAsia="仿宋" w:hAnsi="仿宋" w:cs="仿宋"/>
          <w:spacing w:val="5"/>
          <w:sz w:val="31"/>
          <w:szCs w:val="31"/>
          <w:lang w:eastAsia="zh-CN"/>
        </w:rPr>
        <w:t>万元，与</w:t>
      </w:r>
      <w:r>
        <w:rPr>
          <w:rFonts w:ascii="宋体" w:eastAsia="宋体" w:hAnsi="宋体" w:cs="宋体"/>
          <w:spacing w:val="5"/>
          <w:sz w:val="31"/>
          <w:szCs w:val="31"/>
          <w:lang w:eastAsia="zh-CN"/>
        </w:rPr>
        <w:t>2022</w:t>
      </w:r>
      <w:r>
        <w:rPr>
          <w:rFonts w:ascii="仿宋" w:eastAsia="仿宋" w:hAnsi="仿宋" w:cs="仿宋"/>
          <w:spacing w:val="5"/>
          <w:sz w:val="31"/>
          <w:szCs w:val="31"/>
          <w:lang w:eastAsia="zh-CN"/>
        </w:rPr>
        <w:t>年</w:t>
      </w:r>
      <w:r>
        <w:rPr>
          <w:rFonts w:ascii="仿宋" w:eastAsia="仿宋" w:hAnsi="仿宋" w:cs="仿宋"/>
          <w:spacing w:val="-9"/>
          <w:sz w:val="31"/>
          <w:szCs w:val="31"/>
          <w:lang w:eastAsia="zh-CN"/>
        </w:rPr>
        <w:t>相比，财政拨款收、支总计各增加</w:t>
      </w:r>
      <w:r>
        <w:rPr>
          <w:rFonts w:ascii="仿宋" w:eastAsia="仿宋" w:hAnsi="仿宋" w:cs="仿宋" w:hint="eastAsia"/>
          <w:spacing w:val="-9"/>
          <w:sz w:val="31"/>
          <w:szCs w:val="31"/>
          <w:lang w:eastAsia="zh-CN"/>
        </w:rPr>
        <w:t>31.82</w:t>
      </w:r>
      <w:r>
        <w:rPr>
          <w:rFonts w:ascii="仿宋" w:eastAsia="仿宋" w:hAnsi="仿宋" w:cs="仿宋"/>
          <w:spacing w:val="-9"/>
          <w:sz w:val="31"/>
          <w:szCs w:val="31"/>
          <w:lang w:eastAsia="zh-CN"/>
        </w:rPr>
        <w:t>万元，增长</w:t>
      </w:r>
      <w:r>
        <w:rPr>
          <w:rFonts w:ascii="仿宋" w:eastAsia="仿宋" w:hAnsi="仿宋" w:cs="仿宋" w:hint="eastAsia"/>
          <w:spacing w:val="-9"/>
          <w:sz w:val="31"/>
          <w:szCs w:val="31"/>
          <w:lang w:eastAsia="zh-CN"/>
        </w:rPr>
        <w:t>3.27</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宋体" w:eastAsia="宋体" w:hAnsi="宋体" w:cs="宋体"/>
          <w:spacing w:val="-1"/>
          <w:sz w:val="31"/>
          <w:szCs w:val="31"/>
          <w:lang w:eastAsia="zh-CN"/>
        </w:rPr>
        <w:t>:</w:t>
      </w:r>
      <w:r>
        <w:rPr>
          <w:rFonts w:ascii="仿宋" w:eastAsia="仿宋" w:hAnsi="仿宋" w:cs="仿宋" w:hint="eastAsia"/>
          <w:spacing w:val="7"/>
          <w:sz w:val="31"/>
          <w:szCs w:val="31"/>
          <w:lang w:eastAsia="zh-CN"/>
        </w:rPr>
        <w:t>支出项目增加。</w:t>
      </w:r>
    </w:p>
    <w:p w:rsidR="008B7BCE" w:rsidRDefault="008B7BCE">
      <w:pPr>
        <w:pStyle w:val="a3"/>
        <w:spacing w:line="286" w:lineRule="auto"/>
        <w:rPr>
          <w:lang w:eastAsia="zh-CN"/>
        </w:rPr>
      </w:pPr>
    </w:p>
    <w:p w:rsidR="008B7BCE" w:rsidRDefault="00724644">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8B7BCE" w:rsidRDefault="00724644">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8B7BCE" w:rsidRDefault="00724644" w:rsidP="00AD477A">
      <w:pPr>
        <w:spacing w:before="160" w:line="357" w:lineRule="auto"/>
        <w:ind w:left="68" w:right="90" w:firstLineChars="200" w:firstLine="626"/>
        <w:rPr>
          <w:rFonts w:ascii="仿宋" w:eastAsia="仿宋" w:hAnsi="仿宋" w:cs="仿宋"/>
          <w:sz w:val="31"/>
          <w:szCs w:val="31"/>
          <w:lang w:eastAsia="zh-CN"/>
        </w:rPr>
      </w:pPr>
      <w:r>
        <w:rPr>
          <w:rFonts w:ascii="仿宋" w:eastAsia="仿宋" w:hAnsi="仿宋" w:cs="仿宋" w:hint="eastAsia"/>
          <w:spacing w:val="3"/>
          <w:sz w:val="31"/>
          <w:szCs w:val="31"/>
          <w:lang w:eastAsia="zh-CN"/>
        </w:rPr>
        <w:t>2023 年度一般公共预算财政拨款支出1,004.66万元，占本年支</w:t>
      </w:r>
      <w:r>
        <w:rPr>
          <w:rFonts w:ascii="仿宋" w:eastAsia="仿宋" w:hAnsi="仿宋" w:cs="仿宋"/>
          <w:spacing w:val="3"/>
          <w:sz w:val="31"/>
          <w:szCs w:val="31"/>
          <w:lang w:eastAsia="zh-CN"/>
        </w:rPr>
        <w:t xml:space="preserve">出合计的 </w:t>
      </w:r>
      <w:r>
        <w:rPr>
          <w:rFonts w:ascii="仿宋" w:eastAsia="仿宋" w:hAnsi="仿宋" w:cs="仿宋" w:hint="eastAsia"/>
          <w:spacing w:val="3"/>
          <w:sz w:val="31"/>
          <w:szCs w:val="31"/>
          <w:lang w:eastAsia="zh-CN"/>
        </w:rPr>
        <w:t>100</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 xml:space="preserve">。与 </w:t>
      </w:r>
      <w:r>
        <w:rPr>
          <w:rFonts w:ascii="宋体" w:eastAsia="宋体" w:hAnsi="宋体" w:cs="宋体"/>
          <w:spacing w:val="3"/>
          <w:sz w:val="31"/>
          <w:szCs w:val="31"/>
          <w:lang w:eastAsia="zh-CN"/>
        </w:rPr>
        <w:t>2022</w:t>
      </w:r>
      <w:r>
        <w:rPr>
          <w:rFonts w:ascii="仿宋" w:eastAsia="仿宋" w:hAnsi="仿宋" w:cs="仿宋"/>
          <w:spacing w:val="3"/>
          <w:sz w:val="31"/>
          <w:szCs w:val="31"/>
          <w:lang w:eastAsia="zh-CN"/>
        </w:rPr>
        <w:t>年度相比，一般公共预算财政拨款支</w:t>
      </w:r>
      <w:r>
        <w:rPr>
          <w:rFonts w:ascii="仿宋" w:eastAsia="仿宋" w:hAnsi="仿宋" w:cs="仿宋"/>
          <w:spacing w:val="-1"/>
          <w:sz w:val="31"/>
          <w:szCs w:val="31"/>
          <w:lang w:eastAsia="zh-CN"/>
        </w:rPr>
        <w:t>出增加</w:t>
      </w:r>
      <w:r>
        <w:rPr>
          <w:rFonts w:ascii="仿宋" w:eastAsia="仿宋" w:hAnsi="仿宋" w:cs="仿宋" w:hint="eastAsia"/>
          <w:spacing w:val="-1"/>
          <w:sz w:val="31"/>
          <w:szCs w:val="31"/>
          <w:lang w:eastAsia="zh-CN"/>
        </w:rPr>
        <w:t>31.82</w:t>
      </w:r>
      <w:r>
        <w:rPr>
          <w:rFonts w:ascii="仿宋" w:eastAsia="仿宋" w:hAnsi="仿宋" w:cs="仿宋"/>
          <w:spacing w:val="-1"/>
          <w:sz w:val="31"/>
          <w:szCs w:val="31"/>
          <w:lang w:eastAsia="zh-CN"/>
        </w:rPr>
        <w:t>万元，增长</w:t>
      </w:r>
      <w:r>
        <w:rPr>
          <w:rFonts w:ascii="仿宋" w:eastAsia="仿宋" w:hAnsi="仿宋" w:cs="仿宋" w:hint="eastAsia"/>
          <w:spacing w:val="-1"/>
          <w:sz w:val="31"/>
          <w:szCs w:val="31"/>
          <w:lang w:eastAsia="zh-CN"/>
        </w:rPr>
        <w:t>3.27</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仿宋" w:eastAsia="仿宋" w:hAnsi="仿宋" w:cs="仿宋" w:hint="eastAsia"/>
          <w:spacing w:val="7"/>
          <w:sz w:val="31"/>
          <w:szCs w:val="31"/>
          <w:lang w:eastAsia="zh-CN"/>
        </w:rPr>
        <w:t>支出项目增加。</w:t>
      </w:r>
    </w:p>
    <w:p w:rsidR="008B7BCE" w:rsidRDefault="00724644">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8B7BCE" w:rsidRDefault="00724644" w:rsidP="00AD477A">
      <w:pPr>
        <w:spacing w:before="160" w:line="357" w:lineRule="auto"/>
        <w:ind w:left="68" w:right="90" w:firstLineChars="200" w:firstLine="626"/>
        <w:rPr>
          <w:rFonts w:ascii="仿宋" w:eastAsia="仿宋" w:hAnsi="仿宋" w:cs="仿宋"/>
          <w:sz w:val="31"/>
          <w:szCs w:val="31"/>
          <w:lang w:eastAsia="zh-CN"/>
        </w:rPr>
      </w:pPr>
      <w:r>
        <w:rPr>
          <w:rFonts w:ascii="仿宋" w:eastAsia="仿宋" w:hAnsi="仿宋" w:cs="仿宋"/>
          <w:spacing w:val="3"/>
          <w:sz w:val="31"/>
          <w:szCs w:val="31"/>
          <w:lang w:eastAsia="zh-CN"/>
        </w:rPr>
        <w:t>2023年度一般公共预算财政拨款支出</w:t>
      </w:r>
      <w:r>
        <w:rPr>
          <w:rFonts w:ascii="仿宋" w:eastAsia="仿宋" w:hAnsi="仿宋" w:cs="仿宋" w:hint="eastAsia"/>
          <w:spacing w:val="3"/>
          <w:sz w:val="31"/>
          <w:szCs w:val="31"/>
          <w:lang w:eastAsia="zh-CN"/>
        </w:rPr>
        <w:t>1,004.66</w:t>
      </w:r>
      <w:r>
        <w:rPr>
          <w:rFonts w:ascii="仿宋" w:eastAsia="仿宋" w:hAnsi="仿宋" w:cs="仿宋"/>
          <w:spacing w:val="3"/>
          <w:sz w:val="31"/>
          <w:szCs w:val="31"/>
          <w:lang w:eastAsia="zh-CN"/>
        </w:rPr>
        <w:t>万元，主</w:t>
      </w:r>
      <w:r>
        <w:rPr>
          <w:rFonts w:ascii="仿宋" w:eastAsia="仿宋" w:hAnsi="仿宋" w:cs="仿宋" w:hint="eastAsia"/>
          <w:spacing w:val="3"/>
          <w:sz w:val="31"/>
          <w:szCs w:val="31"/>
          <w:lang w:eastAsia="zh-CN"/>
        </w:rPr>
        <w:t>要用于以下方面：一般公共服务（类）支出226.80万元，占22.58%；社会保障和就业支出（类）支出714.39万元占71.11%；卫生健康支出（类）支出31.5万元，占3.14 %；住房保障支出（类）支出31.97万元，占3.18 %。</w:t>
      </w:r>
    </w:p>
    <w:p w:rsidR="008B7BCE" w:rsidRDefault="00724644">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8B7BCE" w:rsidRDefault="00724644">
      <w:pPr>
        <w:spacing w:before="248" w:line="357" w:lineRule="auto"/>
        <w:ind w:left="38" w:right="86" w:firstLine="633"/>
        <w:rPr>
          <w:rFonts w:ascii="仿宋" w:eastAsia="仿宋" w:hAnsi="仿宋" w:cs="仿宋"/>
          <w:sz w:val="31"/>
          <w:szCs w:val="31"/>
          <w:lang w:eastAsia="zh-CN"/>
        </w:rPr>
      </w:pPr>
      <w:r>
        <w:rPr>
          <w:rFonts w:ascii="宋体" w:eastAsia="宋体" w:hAnsi="宋体" w:cs="宋体"/>
          <w:spacing w:val="12"/>
          <w:sz w:val="31"/>
          <w:szCs w:val="31"/>
          <w:lang w:eastAsia="zh-CN"/>
        </w:rPr>
        <w:t>2023</w:t>
      </w:r>
      <w:r>
        <w:rPr>
          <w:rFonts w:ascii="仿宋" w:eastAsia="仿宋" w:hAnsi="仿宋" w:cs="仿宋"/>
          <w:spacing w:val="12"/>
          <w:sz w:val="31"/>
          <w:szCs w:val="31"/>
          <w:lang w:eastAsia="zh-CN"/>
        </w:rPr>
        <w:t>年度一般公共预算财政拨款支出年初预算为</w:t>
      </w:r>
      <w:r>
        <w:rPr>
          <w:rFonts w:ascii="仿宋" w:eastAsia="仿宋" w:hAnsi="仿宋" w:cs="仿宋" w:hint="eastAsia"/>
          <w:spacing w:val="33"/>
          <w:sz w:val="31"/>
          <w:szCs w:val="31"/>
          <w:lang w:eastAsia="zh-CN"/>
        </w:rPr>
        <w:t>1,005.00</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元，支出决算为</w:t>
      </w:r>
      <w:r>
        <w:rPr>
          <w:rFonts w:ascii="仿宋" w:eastAsia="仿宋" w:hAnsi="仿宋" w:cs="仿宋" w:hint="eastAsia"/>
          <w:spacing w:val="4"/>
          <w:sz w:val="31"/>
          <w:szCs w:val="31"/>
          <w:lang w:eastAsia="zh-CN"/>
        </w:rPr>
        <w:t>1,004.66</w:t>
      </w:r>
      <w:r>
        <w:rPr>
          <w:rFonts w:ascii="仿宋" w:eastAsia="仿宋" w:hAnsi="仿宋" w:cs="仿宋"/>
          <w:spacing w:val="4"/>
          <w:sz w:val="31"/>
          <w:szCs w:val="31"/>
          <w:lang w:eastAsia="zh-CN"/>
        </w:rPr>
        <w:t xml:space="preserve">万元，完成年初预算的 </w:t>
      </w:r>
      <w:r>
        <w:rPr>
          <w:rFonts w:ascii="仿宋" w:eastAsia="仿宋" w:hAnsi="仿宋" w:cs="仿宋" w:hint="eastAsia"/>
          <w:spacing w:val="4"/>
          <w:sz w:val="31"/>
          <w:szCs w:val="31"/>
          <w:lang w:eastAsia="zh-CN"/>
        </w:rPr>
        <w:t>99.97</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8B7BCE" w:rsidRDefault="00724644">
      <w:pPr>
        <w:spacing w:before="54" w:line="361" w:lineRule="auto"/>
        <w:ind w:left="30" w:firstLine="660"/>
        <w:rPr>
          <w:rFonts w:ascii="仿宋" w:eastAsia="仿宋" w:hAnsi="仿宋" w:cs="仿宋"/>
          <w:sz w:val="31"/>
          <w:szCs w:val="31"/>
          <w:lang w:eastAsia="zh-CN"/>
        </w:rPr>
      </w:pPr>
      <w:r>
        <w:rPr>
          <w:rFonts w:ascii="宋体" w:eastAsia="宋体" w:hAnsi="宋体" w:cs="宋体"/>
          <w:spacing w:val="-12"/>
          <w:sz w:val="31"/>
          <w:szCs w:val="31"/>
          <w:lang w:eastAsia="zh-CN"/>
        </w:rPr>
        <w:lastRenderedPageBreak/>
        <w:t>1.</w:t>
      </w:r>
      <w:r>
        <w:rPr>
          <w:rFonts w:ascii="仿宋" w:eastAsia="仿宋" w:hAnsi="仿宋" w:cs="仿宋"/>
          <w:spacing w:val="-12"/>
          <w:sz w:val="31"/>
          <w:szCs w:val="31"/>
          <w:lang w:eastAsia="zh-CN"/>
        </w:rPr>
        <w:t>一般公共服务（类）</w:t>
      </w:r>
      <w:r>
        <w:rPr>
          <w:rFonts w:ascii="仿宋" w:eastAsia="仿宋" w:hAnsi="仿宋" w:cs="仿宋" w:hint="eastAsia"/>
          <w:spacing w:val="-41"/>
          <w:sz w:val="31"/>
          <w:szCs w:val="31"/>
          <w:lang w:eastAsia="zh-CN"/>
        </w:rPr>
        <w:t>党委办公厅（室）及相关机构事务</w:t>
      </w:r>
      <w:r>
        <w:rPr>
          <w:rFonts w:ascii="仿宋" w:eastAsia="仿宋" w:hAnsi="仿宋" w:cs="仿宋"/>
          <w:spacing w:val="-12"/>
          <w:sz w:val="31"/>
          <w:szCs w:val="31"/>
          <w:lang w:eastAsia="zh-CN"/>
        </w:rPr>
        <w:t>（款）行政运行（项）。</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153</w:t>
      </w:r>
      <w:r>
        <w:rPr>
          <w:rFonts w:ascii="仿宋" w:eastAsia="仿宋" w:hAnsi="仿宋" w:cs="仿宋"/>
          <w:spacing w:val="20"/>
          <w:sz w:val="31"/>
          <w:szCs w:val="31"/>
          <w:lang w:eastAsia="zh-CN"/>
        </w:rPr>
        <w:t>万元，支出决算为</w:t>
      </w:r>
      <w:r>
        <w:rPr>
          <w:rFonts w:ascii="仿宋" w:eastAsia="仿宋" w:hAnsi="仿宋" w:cs="仿宋" w:hint="eastAsia"/>
          <w:spacing w:val="58"/>
          <w:sz w:val="31"/>
          <w:szCs w:val="31"/>
          <w:lang w:eastAsia="zh-CN"/>
        </w:rPr>
        <w:t>152.18</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99.47</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。决算于预算数的</w:t>
      </w:r>
      <w:r>
        <w:rPr>
          <w:rFonts w:ascii="仿宋" w:eastAsia="仿宋" w:hAnsi="仿宋" w:cs="仿宋"/>
          <w:spacing w:val="20"/>
          <w:sz w:val="31"/>
          <w:szCs w:val="31"/>
          <w:lang w:eastAsia="zh-CN"/>
        </w:rPr>
        <w:t>主要原因是</w:t>
      </w:r>
      <w:r>
        <w:rPr>
          <w:rFonts w:ascii="仿宋" w:eastAsia="仿宋" w:hAnsi="仿宋" w:cs="仿宋" w:hint="eastAsia"/>
          <w:spacing w:val="20"/>
          <w:sz w:val="31"/>
          <w:szCs w:val="31"/>
          <w:lang w:eastAsia="zh-CN"/>
        </w:rPr>
        <w:t>是人员经费减少</w:t>
      </w:r>
      <w:r>
        <w:rPr>
          <w:rFonts w:ascii="仿宋" w:eastAsia="仿宋" w:hAnsi="仿宋" w:cs="仿宋"/>
          <w:spacing w:val="20"/>
          <w:sz w:val="31"/>
          <w:szCs w:val="31"/>
          <w:lang w:eastAsia="zh-CN"/>
        </w:rPr>
        <w:t>。</w:t>
      </w:r>
    </w:p>
    <w:p w:rsidR="008B7BCE" w:rsidRDefault="00724644">
      <w:pPr>
        <w:spacing w:before="54" w:line="361" w:lineRule="auto"/>
        <w:ind w:left="30" w:firstLine="660"/>
        <w:rPr>
          <w:rFonts w:ascii="仿宋" w:eastAsia="仿宋" w:hAnsi="仿宋" w:cs="仿宋"/>
          <w:spacing w:val="-12"/>
          <w:sz w:val="31"/>
          <w:szCs w:val="31"/>
          <w:lang w:eastAsia="zh-CN"/>
        </w:rPr>
      </w:pPr>
      <w:r>
        <w:rPr>
          <w:rFonts w:ascii="宋体" w:eastAsia="宋体" w:hAnsi="宋体" w:cs="宋体"/>
          <w:spacing w:val="3"/>
          <w:sz w:val="31"/>
          <w:szCs w:val="31"/>
          <w:lang w:eastAsia="zh-CN"/>
        </w:rPr>
        <w:t>2.</w:t>
      </w:r>
      <w:r>
        <w:rPr>
          <w:rFonts w:ascii="仿宋" w:eastAsia="仿宋" w:hAnsi="仿宋" w:cs="仿宋" w:hint="eastAsia"/>
          <w:spacing w:val="-12"/>
          <w:sz w:val="31"/>
          <w:szCs w:val="31"/>
          <w:lang w:eastAsia="zh-CN"/>
        </w:rPr>
        <w:t>一般公共服务（类）党委办公厅（室）及相关机构事</w:t>
      </w:r>
    </w:p>
    <w:p w:rsidR="008B7BCE" w:rsidRDefault="00724644">
      <w:pPr>
        <w:spacing w:before="54" w:line="361" w:lineRule="auto"/>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务（款）事业运行（项）。年初预算为 75万元，支出决算为</w:t>
      </w:r>
    </w:p>
    <w:p w:rsidR="008B7BCE" w:rsidRDefault="00724644">
      <w:pPr>
        <w:spacing w:before="54" w:line="361" w:lineRule="auto"/>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74.62万元，完成年初预算的 99.49 %。决算数小于预算数的主要原因是正常预算差额。</w:t>
      </w:r>
    </w:p>
    <w:p w:rsidR="008B7BCE" w:rsidRDefault="00724644">
      <w:pPr>
        <w:spacing w:before="54" w:line="361" w:lineRule="auto"/>
        <w:ind w:left="30" w:firstLine="660"/>
        <w:rPr>
          <w:rFonts w:ascii="仿宋" w:eastAsia="仿宋" w:hAnsi="仿宋" w:cs="仿宋"/>
          <w:spacing w:val="-12"/>
          <w:sz w:val="31"/>
          <w:szCs w:val="31"/>
          <w:lang w:eastAsia="zh-CN"/>
        </w:rPr>
      </w:pPr>
      <w:r>
        <w:rPr>
          <w:rFonts w:ascii="宋体" w:eastAsia="宋体" w:hAnsi="宋体" w:cs="宋体"/>
          <w:sz w:val="31"/>
          <w:szCs w:val="31"/>
          <w:lang w:eastAsia="zh-CN"/>
        </w:rPr>
        <w:t>3</w:t>
      </w:r>
      <w:r>
        <w:rPr>
          <w:rFonts w:ascii="仿宋" w:eastAsia="仿宋" w:hAnsi="仿宋" w:cs="仿宋" w:hint="eastAsia"/>
          <w:spacing w:val="-12"/>
          <w:sz w:val="31"/>
          <w:szCs w:val="31"/>
          <w:lang w:eastAsia="zh-CN"/>
        </w:rPr>
        <w:t>.社会保障和就业支出（类）行政事业单位养老支出</w:t>
      </w:r>
    </w:p>
    <w:p w:rsidR="008B7BCE" w:rsidRDefault="00724644">
      <w:pPr>
        <w:spacing w:before="54" w:line="361" w:lineRule="auto"/>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（款）离退休人员管理机构（项）。年初预算为 710 万元，</w:t>
      </w:r>
    </w:p>
    <w:p w:rsidR="008B7BCE" w:rsidRDefault="00724644">
      <w:pPr>
        <w:spacing w:before="54" w:line="361" w:lineRule="auto"/>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支出决算为710.99万元，完成年初预算的 100.14%。决算数</w:t>
      </w:r>
    </w:p>
    <w:p w:rsidR="008B7BCE" w:rsidRDefault="00724644">
      <w:pPr>
        <w:spacing w:before="54" w:line="361" w:lineRule="auto"/>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大于预算数的主要原因是项目全部开展。</w:t>
      </w:r>
    </w:p>
    <w:p w:rsidR="008B7BCE" w:rsidRDefault="00724644" w:rsidP="00AD477A">
      <w:pPr>
        <w:spacing w:before="54" w:line="361" w:lineRule="auto"/>
        <w:ind w:firstLineChars="200" w:firstLine="596"/>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4. 社会保障和就业支出（类）其他社会保障和就业支</w:t>
      </w:r>
    </w:p>
    <w:p w:rsidR="008B7BCE" w:rsidRDefault="00724644">
      <w:pPr>
        <w:spacing w:before="54" w:line="361" w:lineRule="auto"/>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出（款）其他社会保障和就业支出（项）。年初预算为 4 万</w:t>
      </w:r>
    </w:p>
    <w:p w:rsidR="008B7BCE" w:rsidRDefault="00724644">
      <w:pPr>
        <w:spacing w:before="54" w:line="361" w:lineRule="auto"/>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元，支出决算为3.40 万元，完成年初预算的 85 %。决算数小于预算数的主要原因是正常预算差额。</w:t>
      </w:r>
    </w:p>
    <w:p w:rsidR="008B7BCE" w:rsidRDefault="00724644" w:rsidP="00AD477A">
      <w:pPr>
        <w:spacing w:before="54" w:line="361" w:lineRule="auto"/>
        <w:ind w:firstLineChars="200" w:firstLine="596"/>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5. 卫生健康支出（类）其他卫生健康支出（款）  其他卫生健康支出（项）。年初预算为 31.00 万元，支出决算为 31.5 万元，完成年初预算的 101.61 %。决算数大于预算数的主要原因是正常预算差额。</w:t>
      </w:r>
    </w:p>
    <w:p w:rsidR="008B7BCE" w:rsidRDefault="00724644" w:rsidP="00AD477A">
      <w:pPr>
        <w:spacing w:before="54" w:line="361" w:lineRule="auto"/>
        <w:ind w:firstLineChars="200" w:firstLine="596"/>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6. 住房保障支出（类）住房改革支出（款）住房公积</w:t>
      </w:r>
    </w:p>
    <w:p w:rsidR="008B7BCE" w:rsidRDefault="00724644">
      <w:pPr>
        <w:spacing w:before="54" w:line="361" w:lineRule="auto"/>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金（项）。年初预算为32万元，支出决算为 31.97万元，完</w:t>
      </w:r>
    </w:p>
    <w:p w:rsidR="008B7BCE" w:rsidRDefault="00724644">
      <w:pPr>
        <w:spacing w:before="54" w:line="361" w:lineRule="auto"/>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lastRenderedPageBreak/>
        <w:t>成年初预算的 99.92%。决算数小于预算数的主要原因是公积</w:t>
      </w:r>
    </w:p>
    <w:p w:rsidR="008B7BCE" w:rsidRDefault="00724644">
      <w:pPr>
        <w:spacing w:before="54" w:line="361" w:lineRule="auto"/>
        <w:rPr>
          <w:lang w:eastAsia="zh-CN"/>
        </w:rPr>
      </w:pPr>
      <w:r>
        <w:rPr>
          <w:rFonts w:ascii="仿宋" w:eastAsia="仿宋" w:hAnsi="仿宋" w:cs="仿宋" w:hint="eastAsia"/>
          <w:spacing w:val="-12"/>
          <w:sz w:val="31"/>
          <w:szCs w:val="31"/>
          <w:lang w:eastAsia="zh-CN"/>
        </w:rPr>
        <w:t>金实际支出减少。</w:t>
      </w:r>
    </w:p>
    <w:p w:rsidR="008B7BCE" w:rsidRDefault="00724644">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8B7BCE" w:rsidRDefault="00724644">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年度一般公共预算财政拨款基本支出</w:t>
      </w:r>
      <w:r>
        <w:rPr>
          <w:rFonts w:ascii="仿宋" w:eastAsia="仿宋" w:hAnsi="仿宋" w:cs="仿宋" w:hint="eastAsia"/>
          <w:spacing w:val="33"/>
          <w:sz w:val="31"/>
          <w:szCs w:val="31"/>
          <w:lang w:eastAsia="zh-CN"/>
        </w:rPr>
        <w:t>969.76</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8B7BCE" w:rsidRDefault="00724644">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t>人员经费</w:t>
      </w:r>
      <w:r>
        <w:rPr>
          <w:rFonts w:ascii="仿宋" w:eastAsia="仿宋" w:hAnsi="仿宋" w:cs="仿宋" w:hint="eastAsia"/>
          <w:spacing w:val="7"/>
          <w:sz w:val="31"/>
          <w:szCs w:val="31"/>
          <w:lang w:eastAsia="zh-CN"/>
        </w:rPr>
        <w:t>942.85</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资福利支出、离休费、退休费、退职（役） 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8B7BCE" w:rsidRDefault="008B7BCE">
      <w:pPr>
        <w:spacing w:before="52" w:line="222" w:lineRule="auto"/>
        <w:ind w:left="675"/>
        <w:rPr>
          <w:rFonts w:ascii="仿宋" w:eastAsia="仿宋" w:hAnsi="仿宋" w:cs="仿宋"/>
          <w:sz w:val="31"/>
          <w:szCs w:val="31"/>
          <w:lang w:eastAsia="zh-CN"/>
        </w:rPr>
      </w:pPr>
    </w:p>
    <w:p w:rsidR="008B7BCE" w:rsidRDefault="00724644">
      <w:pPr>
        <w:spacing w:before="254" w:line="367" w:lineRule="auto"/>
        <w:ind w:left="26" w:firstLine="641"/>
        <w:rPr>
          <w:rFonts w:ascii="仿宋" w:eastAsia="仿宋" w:hAnsi="仿宋" w:cs="仿宋"/>
          <w:sz w:val="31"/>
          <w:szCs w:val="31"/>
          <w:lang w:eastAsia="zh-CN"/>
        </w:rPr>
      </w:pPr>
      <w:r>
        <w:rPr>
          <w:rFonts w:ascii="仿宋" w:eastAsia="仿宋" w:hAnsi="仿宋" w:cs="仿宋"/>
          <w:b/>
          <w:bCs/>
          <w:spacing w:val="-1"/>
          <w:sz w:val="31"/>
          <w:szCs w:val="31"/>
          <w:lang w:eastAsia="zh-CN"/>
        </w:rPr>
        <w:t>公用经费</w:t>
      </w:r>
      <w:r>
        <w:rPr>
          <w:rFonts w:ascii="仿宋" w:eastAsia="仿宋" w:hAnsi="仿宋" w:cs="仿宋" w:hint="eastAsia"/>
          <w:spacing w:val="-1"/>
          <w:sz w:val="31"/>
          <w:szCs w:val="31"/>
          <w:lang w:eastAsia="zh-CN"/>
        </w:rPr>
        <w:t>26.92</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务支出、房屋建筑物购建、办公设备购置、专用设备购</w:t>
      </w:r>
      <w:r>
        <w:rPr>
          <w:rFonts w:ascii="仿宋" w:eastAsia="仿宋" w:hAnsi="仿宋" w:cs="仿宋"/>
          <w:spacing w:val="8"/>
          <w:sz w:val="31"/>
          <w:szCs w:val="31"/>
          <w:lang w:eastAsia="zh-CN"/>
        </w:rPr>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r>
        <w:rPr>
          <w:rFonts w:ascii="仿宋" w:eastAsia="仿宋" w:hAnsi="仿宋" w:cs="仿宋" w:hint="eastAsia"/>
          <w:spacing w:val="4"/>
          <w:sz w:val="31"/>
          <w:szCs w:val="31"/>
          <w:lang w:eastAsia="zh-CN"/>
        </w:rPr>
        <w:t>。</w:t>
      </w:r>
    </w:p>
    <w:p w:rsidR="008B7BCE" w:rsidRDefault="008B7BCE">
      <w:pPr>
        <w:pStyle w:val="a3"/>
        <w:spacing w:line="256" w:lineRule="auto"/>
        <w:rPr>
          <w:lang w:eastAsia="zh-CN"/>
        </w:rPr>
      </w:pPr>
    </w:p>
    <w:p w:rsidR="008B7BCE" w:rsidRDefault="008B7BCE">
      <w:pPr>
        <w:pStyle w:val="a3"/>
        <w:spacing w:line="256" w:lineRule="auto"/>
        <w:rPr>
          <w:lang w:eastAsia="zh-CN"/>
        </w:rPr>
      </w:pPr>
    </w:p>
    <w:p w:rsidR="008B7BCE" w:rsidRDefault="008B7BCE">
      <w:pPr>
        <w:pStyle w:val="a3"/>
        <w:spacing w:line="256" w:lineRule="auto"/>
        <w:rPr>
          <w:lang w:eastAsia="zh-CN"/>
        </w:rPr>
      </w:pPr>
    </w:p>
    <w:p w:rsidR="008B7BCE" w:rsidRDefault="00724644">
      <w:pPr>
        <w:spacing w:before="101" w:line="224"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AD477A" w:rsidRDefault="00AD477A" w:rsidP="00AD477A">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2023年度政府性基金预算财政拨款年初结转和结余0万元；本年收入万元，比上年增加（减少）0万元，增长（下降）0%；本年支出0万元，比上年增加（减少）0万元，增长（下降）0% ；年末结转和结余0万元。</w:t>
      </w:r>
    </w:p>
    <w:p w:rsidR="008B7BCE" w:rsidRDefault="00724644">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AD477A" w:rsidRDefault="00AD477A" w:rsidP="00AD477A">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2023年度国有资本经营预算年初结转和结余0万元；本年收入0万元，比上年增加（减少）0万元，增长（下降）0%；本年支出0万元，比上年增加（减少）0万元，增长（下降）0%；年末结转和结余0万元。</w:t>
      </w:r>
    </w:p>
    <w:p w:rsidR="008B7BCE" w:rsidRPr="00AD477A" w:rsidRDefault="008B7BCE">
      <w:pPr>
        <w:pStyle w:val="a3"/>
        <w:spacing w:line="256" w:lineRule="auto"/>
        <w:rPr>
          <w:lang w:eastAsia="zh-CN"/>
        </w:rPr>
      </w:pPr>
    </w:p>
    <w:p w:rsidR="008B7BCE" w:rsidRDefault="00724644">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九、财政拨款“三公”经费支出决算情况说明</w:t>
      </w:r>
    </w:p>
    <w:p w:rsidR="008B7BCE" w:rsidRDefault="008B7BCE">
      <w:pPr>
        <w:spacing w:before="249" w:line="223" w:lineRule="auto"/>
        <w:ind w:left="671"/>
        <w:rPr>
          <w:rFonts w:ascii="仿宋" w:eastAsia="仿宋" w:hAnsi="仿宋" w:cs="仿宋"/>
          <w:sz w:val="31"/>
          <w:szCs w:val="31"/>
          <w:lang w:eastAsia="zh-CN"/>
        </w:rPr>
      </w:pPr>
    </w:p>
    <w:p w:rsidR="00AD477A" w:rsidRDefault="00AD477A" w:rsidP="00AD477A">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（一）“三公”经费财政拨款支出决算总体情况说明</w:t>
      </w:r>
    </w:p>
    <w:p w:rsidR="00AD477A" w:rsidRDefault="00AD477A" w:rsidP="00AD477A">
      <w:pPr>
        <w:spacing w:before="249" w:line="223" w:lineRule="auto"/>
        <w:ind w:left="671"/>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年度“三公”经费财政拨款支出预算为</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万元，支</w:t>
      </w:r>
    </w:p>
    <w:p w:rsidR="00AD477A" w:rsidRDefault="00AD477A" w:rsidP="00AD477A">
      <w:pPr>
        <w:spacing w:before="156" w:line="362" w:lineRule="auto"/>
        <w:ind w:left="41" w:firstLine="26"/>
        <w:jc w:val="both"/>
        <w:rPr>
          <w:rFonts w:ascii="仿宋" w:eastAsia="仿宋" w:hAnsi="仿宋" w:cs="仿宋"/>
          <w:sz w:val="31"/>
          <w:szCs w:val="31"/>
          <w:lang w:eastAsia="zh-CN"/>
        </w:rPr>
      </w:pP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0</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0</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年度增加（减少）</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AD477A" w:rsidRDefault="00AD477A" w:rsidP="00AD477A">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（二）“三公”经费财政拨款支出决算具体情况说明</w:t>
      </w:r>
    </w:p>
    <w:p w:rsidR="00AD477A" w:rsidRDefault="00AD477A" w:rsidP="00AD477A">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AD477A" w:rsidRDefault="00AD477A" w:rsidP="00AD477A">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lastRenderedPageBreak/>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0</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AD477A" w:rsidRDefault="00AD477A" w:rsidP="00AD477A">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公务用车购置费支出0万元。截至2023年12月31日，公务用车保有量为0辆,公务用车购置数为0辆。</w:t>
      </w:r>
    </w:p>
    <w:p w:rsidR="00AD477A" w:rsidRDefault="00AD477A" w:rsidP="00AD477A">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p>
    <w:p w:rsidR="00AD477A" w:rsidRDefault="00AD477A" w:rsidP="00AD477A">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AD477A" w:rsidRDefault="00AD477A" w:rsidP="00AD477A">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AD477A" w:rsidRDefault="00AD477A" w:rsidP="00AD477A">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8B7BCE" w:rsidRPr="00AD477A" w:rsidRDefault="008B7BCE">
      <w:pPr>
        <w:pStyle w:val="a3"/>
        <w:spacing w:line="287" w:lineRule="auto"/>
        <w:rPr>
          <w:lang w:eastAsia="zh-CN"/>
        </w:rPr>
      </w:pPr>
    </w:p>
    <w:p w:rsidR="008B7BCE" w:rsidRDefault="00724644">
      <w:pPr>
        <w:spacing w:before="101" w:line="224" w:lineRule="auto"/>
        <w:ind w:left="750"/>
        <w:outlineLvl w:val="3"/>
        <w:rPr>
          <w:rFonts w:ascii="黑体" w:eastAsia="黑体" w:hAnsi="黑体" w:cs="黑体"/>
          <w:spacing w:val="6"/>
          <w:sz w:val="31"/>
          <w:szCs w:val="31"/>
          <w:lang w:eastAsia="zh-CN"/>
        </w:rPr>
      </w:pPr>
      <w:r>
        <w:rPr>
          <w:rFonts w:ascii="黑体" w:eastAsia="黑体" w:hAnsi="黑体" w:cs="黑体"/>
          <w:spacing w:val="6"/>
          <w:sz w:val="31"/>
          <w:szCs w:val="31"/>
          <w:lang w:eastAsia="zh-CN"/>
        </w:rPr>
        <w:t>十、关于2023年度绩效评价情况说明</w:t>
      </w:r>
    </w:p>
    <w:p w:rsidR="00AD477A" w:rsidRDefault="00AD477A">
      <w:pPr>
        <w:spacing w:before="101" w:line="224" w:lineRule="auto"/>
        <w:ind w:left="750"/>
        <w:outlineLvl w:val="3"/>
        <w:rPr>
          <w:rFonts w:ascii="黑体" w:eastAsia="黑体" w:hAnsi="黑体" w:cs="黑体"/>
          <w:spacing w:val="6"/>
          <w:sz w:val="31"/>
          <w:szCs w:val="31"/>
          <w:lang w:eastAsia="zh-CN"/>
        </w:rPr>
      </w:pPr>
    </w:p>
    <w:p w:rsidR="00AD477A" w:rsidRPr="00AD477A" w:rsidRDefault="00AD477A" w:rsidP="00AD477A">
      <w:pPr>
        <w:spacing w:before="249" w:line="353" w:lineRule="auto"/>
        <w:ind w:left="23" w:right="3" w:firstLine="636"/>
        <w:rPr>
          <w:rFonts w:ascii="仿宋" w:eastAsia="仿宋" w:hAnsi="仿宋" w:cs="仿宋"/>
          <w:spacing w:val="5"/>
          <w:sz w:val="31"/>
          <w:szCs w:val="31"/>
          <w:lang w:eastAsia="zh-CN"/>
        </w:rPr>
      </w:pPr>
      <w:r w:rsidRPr="00AD477A">
        <w:rPr>
          <w:rFonts w:ascii="仿宋" w:eastAsia="仿宋" w:hAnsi="仿宋" w:cs="仿宋"/>
          <w:spacing w:val="5"/>
          <w:sz w:val="31"/>
          <w:szCs w:val="31"/>
          <w:lang w:eastAsia="zh-CN"/>
        </w:rPr>
        <w:t>（一）绩效评价工作开展情况。</w:t>
      </w:r>
      <w:r w:rsidRPr="00AD477A">
        <w:rPr>
          <w:rFonts w:ascii="仿宋" w:eastAsia="仿宋" w:hAnsi="仿宋" w:cs="仿宋" w:hint="eastAsia"/>
          <w:spacing w:val="5"/>
          <w:sz w:val="31"/>
          <w:szCs w:val="31"/>
          <w:lang w:eastAsia="zh-CN"/>
        </w:rPr>
        <w:t>组织对</w:t>
      </w:r>
      <w:r w:rsidRPr="00AD477A">
        <w:rPr>
          <w:rFonts w:ascii="仿宋" w:eastAsia="仿宋" w:hAnsi="仿宋" w:cs="仿宋"/>
          <w:spacing w:val="5"/>
          <w:sz w:val="31"/>
          <w:szCs w:val="31"/>
          <w:lang w:eastAsia="zh-CN"/>
        </w:rPr>
        <w:t>202</w:t>
      </w:r>
      <w:r w:rsidRPr="00AD477A">
        <w:rPr>
          <w:rFonts w:ascii="仿宋" w:eastAsia="仿宋" w:hAnsi="仿宋" w:cs="仿宋" w:hint="eastAsia"/>
          <w:spacing w:val="5"/>
          <w:sz w:val="31"/>
          <w:szCs w:val="31"/>
          <w:lang w:eastAsia="zh-CN"/>
        </w:rPr>
        <w:t>3年度部门预算离退休干部项目经费等1个一级项目进行了绩效自评，共涉及资金</w:t>
      </w:r>
      <w:r w:rsidRPr="00AD477A">
        <w:rPr>
          <w:rFonts w:ascii="仿宋" w:eastAsia="仿宋" w:hAnsi="仿宋" w:cs="仿宋"/>
          <w:spacing w:val="5"/>
          <w:sz w:val="31"/>
          <w:szCs w:val="31"/>
          <w:lang w:eastAsia="zh-CN"/>
        </w:rPr>
        <w:t>49.38</w:t>
      </w:r>
      <w:r w:rsidRPr="00AD477A">
        <w:rPr>
          <w:rFonts w:ascii="仿宋" w:eastAsia="仿宋" w:hAnsi="仿宋" w:cs="仿宋" w:hint="eastAsia"/>
          <w:spacing w:val="5"/>
          <w:sz w:val="31"/>
          <w:szCs w:val="31"/>
          <w:lang w:eastAsia="zh-CN"/>
        </w:rPr>
        <w:t>万元，绩效自评率为43</w:t>
      </w:r>
      <w:r w:rsidRPr="00AD477A">
        <w:rPr>
          <w:rFonts w:ascii="仿宋" w:eastAsia="仿宋" w:hAnsi="仿宋" w:cs="仿宋"/>
          <w:spacing w:val="5"/>
          <w:sz w:val="31"/>
          <w:szCs w:val="31"/>
          <w:lang w:eastAsia="zh-CN"/>
        </w:rPr>
        <w:t>%</w:t>
      </w:r>
      <w:r w:rsidRPr="00AD477A">
        <w:rPr>
          <w:rFonts w:ascii="仿宋" w:eastAsia="仿宋" w:hAnsi="仿宋" w:cs="仿宋" w:hint="eastAsia"/>
          <w:spacing w:val="5"/>
          <w:sz w:val="31"/>
          <w:szCs w:val="31"/>
          <w:lang w:eastAsia="zh-CN"/>
        </w:rPr>
        <w:t>；组织对</w:t>
      </w:r>
      <w:r w:rsidRPr="00AD477A">
        <w:rPr>
          <w:rFonts w:ascii="仿宋" w:eastAsia="仿宋" w:hAnsi="仿宋" w:cs="仿宋"/>
          <w:spacing w:val="5"/>
          <w:sz w:val="31"/>
          <w:szCs w:val="31"/>
          <w:lang w:eastAsia="zh-CN"/>
        </w:rPr>
        <w:t>202</w:t>
      </w:r>
      <w:r w:rsidRPr="00AD477A">
        <w:rPr>
          <w:rFonts w:ascii="仿宋" w:eastAsia="仿宋" w:hAnsi="仿宋" w:cs="仿宋" w:hint="eastAsia"/>
          <w:spacing w:val="5"/>
          <w:sz w:val="31"/>
          <w:szCs w:val="31"/>
          <w:lang w:eastAsia="zh-CN"/>
        </w:rPr>
        <w:t>3年度部门预算离退休干部项目经费等1个二级项目进行了绩效自评，共涉及资金</w:t>
      </w:r>
      <w:r w:rsidRPr="00AD477A">
        <w:rPr>
          <w:rFonts w:ascii="仿宋" w:eastAsia="仿宋" w:hAnsi="仿宋" w:cs="仿宋"/>
          <w:spacing w:val="5"/>
          <w:sz w:val="31"/>
          <w:szCs w:val="31"/>
          <w:lang w:eastAsia="zh-CN"/>
        </w:rPr>
        <w:t>49.38</w:t>
      </w:r>
      <w:r w:rsidRPr="00AD477A">
        <w:rPr>
          <w:rFonts w:ascii="仿宋" w:eastAsia="仿宋" w:hAnsi="仿宋" w:cs="仿宋" w:hint="eastAsia"/>
          <w:spacing w:val="5"/>
          <w:sz w:val="31"/>
          <w:szCs w:val="31"/>
          <w:lang w:eastAsia="zh-CN"/>
        </w:rPr>
        <w:t>万元，绩效自评率为43</w:t>
      </w:r>
      <w:r w:rsidRPr="00AD477A">
        <w:rPr>
          <w:rFonts w:ascii="仿宋" w:eastAsia="仿宋" w:hAnsi="仿宋" w:cs="仿宋"/>
          <w:spacing w:val="5"/>
          <w:sz w:val="31"/>
          <w:szCs w:val="31"/>
          <w:lang w:eastAsia="zh-CN"/>
        </w:rPr>
        <w:t>%</w:t>
      </w:r>
      <w:r w:rsidRPr="00AD477A">
        <w:rPr>
          <w:rFonts w:ascii="仿宋" w:eastAsia="仿宋" w:hAnsi="仿宋" w:cs="仿宋" w:hint="eastAsia"/>
          <w:spacing w:val="5"/>
          <w:sz w:val="31"/>
          <w:szCs w:val="31"/>
          <w:lang w:eastAsia="zh-CN"/>
        </w:rPr>
        <w:t>。</w:t>
      </w:r>
    </w:p>
    <w:p w:rsidR="00AD477A" w:rsidRPr="00AD477A" w:rsidRDefault="00AD477A" w:rsidP="00AD477A">
      <w:pPr>
        <w:spacing w:before="247" w:line="357" w:lineRule="auto"/>
        <w:ind w:left="64" w:right="96" w:firstLine="607"/>
        <w:rPr>
          <w:rFonts w:ascii="仿宋" w:eastAsia="仿宋" w:hAnsi="仿宋" w:cs="宋体"/>
          <w:spacing w:val="12"/>
          <w:sz w:val="31"/>
          <w:szCs w:val="31"/>
          <w:lang w:eastAsia="zh-CN"/>
        </w:rPr>
      </w:pPr>
      <w:r w:rsidRPr="00AD477A">
        <w:rPr>
          <w:rFonts w:ascii="仿宋" w:eastAsia="仿宋" w:hAnsi="仿宋" w:cs="仿宋"/>
          <w:spacing w:val="5"/>
          <w:sz w:val="31"/>
          <w:szCs w:val="31"/>
          <w:lang w:eastAsia="zh-CN"/>
        </w:rPr>
        <w:t>组织对</w:t>
      </w:r>
      <w:r w:rsidRPr="00AD477A">
        <w:rPr>
          <w:rFonts w:ascii="仿宋" w:eastAsia="仿宋" w:hAnsi="仿宋" w:cs="仿宋" w:hint="eastAsia"/>
          <w:spacing w:val="5"/>
          <w:sz w:val="31"/>
          <w:szCs w:val="31"/>
          <w:lang w:eastAsia="zh-CN"/>
        </w:rPr>
        <w:t>“离退休干部项目经费”</w:t>
      </w:r>
      <w:r w:rsidRPr="00AD477A">
        <w:rPr>
          <w:rFonts w:ascii="仿宋" w:eastAsia="仿宋" w:hAnsi="仿宋" w:cs="仿宋"/>
          <w:spacing w:val="5"/>
          <w:sz w:val="31"/>
          <w:szCs w:val="31"/>
          <w:lang w:eastAsia="zh-CN"/>
        </w:rPr>
        <w:t>等</w:t>
      </w:r>
      <w:r w:rsidRPr="00AD477A">
        <w:rPr>
          <w:rFonts w:ascii="仿宋" w:eastAsia="仿宋" w:hAnsi="仿宋" w:cs="仿宋" w:hint="eastAsia"/>
          <w:spacing w:val="5"/>
          <w:sz w:val="31"/>
          <w:szCs w:val="31"/>
          <w:lang w:eastAsia="zh-CN"/>
        </w:rPr>
        <w:t>1</w:t>
      </w:r>
      <w:r w:rsidRPr="00AD477A">
        <w:rPr>
          <w:rFonts w:ascii="仿宋" w:eastAsia="仿宋" w:hAnsi="仿宋" w:cs="仿宋"/>
          <w:spacing w:val="5"/>
          <w:sz w:val="31"/>
          <w:szCs w:val="31"/>
          <w:lang w:eastAsia="zh-CN"/>
        </w:rPr>
        <w:t>个项目开展了部门绩效评价，涉及一般公共预算支出49.38万元，政府性基金预算支出</w:t>
      </w:r>
      <w:r w:rsidRPr="00AD477A">
        <w:rPr>
          <w:rFonts w:ascii="仿宋" w:eastAsia="仿宋" w:hAnsi="仿宋" w:cs="仿宋" w:hint="eastAsia"/>
          <w:spacing w:val="5"/>
          <w:sz w:val="31"/>
          <w:szCs w:val="31"/>
          <w:lang w:eastAsia="zh-CN"/>
        </w:rPr>
        <w:t>0</w:t>
      </w:r>
      <w:r w:rsidRPr="00AD477A">
        <w:rPr>
          <w:rFonts w:ascii="仿宋" w:eastAsia="仿宋" w:hAnsi="仿宋" w:cs="仿宋"/>
          <w:spacing w:val="5"/>
          <w:sz w:val="31"/>
          <w:szCs w:val="31"/>
          <w:lang w:eastAsia="zh-CN"/>
        </w:rPr>
        <w:t>万元，国有资本经营预算支出</w:t>
      </w:r>
      <w:r w:rsidRPr="00AD477A">
        <w:rPr>
          <w:rFonts w:ascii="仿宋" w:eastAsia="仿宋" w:hAnsi="仿宋" w:cs="仿宋" w:hint="eastAsia"/>
          <w:spacing w:val="5"/>
          <w:sz w:val="31"/>
          <w:szCs w:val="31"/>
          <w:lang w:eastAsia="zh-CN"/>
        </w:rPr>
        <w:t>0</w:t>
      </w:r>
      <w:r w:rsidRPr="00AD477A">
        <w:rPr>
          <w:rFonts w:ascii="仿宋" w:eastAsia="仿宋" w:hAnsi="仿宋" w:cs="仿宋"/>
          <w:spacing w:val="5"/>
          <w:sz w:val="31"/>
          <w:szCs w:val="31"/>
          <w:lang w:eastAsia="zh-CN"/>
        </w:rPr>
        <w:t>万元。</w:t>
      </w:r>
      <w:r w:rsidRPr="00AD477A">
        <w:rPr>
          <w:rFonts w:ascii="仿宋" w:eastAsia="仿宋" w:hAnsi="仿宋" w:cs="宋体" w:hint="eastAsia"/>
          <w:spacing w:val="12"/>
          <w:sz w:val="31"/>
          <w:szCs w:val="31"/>
          <w:lang w:eastAsia="zh-CN"/>
        </w:rPr>
        <w:t xml:space="preserve">整体执行情况产出指标完成率 </w:t>
      </w:r>
      <w:r>
        <w:rPr>
          <w:rFonts w:ascii="仿宋" w:eastAsia="仿宋" w:hAnsi="仿宋" w:cs="宋体" w:hint="eastAsia"/>
          <w:spacing w:val="12"/>
          <w:sz w:val="31"/>
          <w:szCs w:val="31"/>
          <w:lang w:eastAsia="zh-CN"/>
        </w:rPr>
        <w:t>90</w:t>
      </w:r>
      <w:r w:rsidRPr="00AD477A">
        <w:rPr>
          <w:rFonts w:ascii="仿宋" w:eastAsia="仿宋" w:hAnsi="仿宋" w:cs="宋体" w:hint="eastAsia"/>
          <w:spacing w:val="12"/>
          <w:sz w:val="31"/>
          <w:szCs w:val="31"/>
          <w:lang w:eastAsia="zh-CN"/>
        </w:rPr>
        <w:t xml:space="preserve">%、效果指标完成率 </w:t>
      </w:r>
      <w:r>
        <w:rPr>
          <w:rFonts w:ascii="仿宋" w:eastAsia="仿宋" w:hAnsi="仿宋" w:cs="宋体" w:hint="eastAsia"/>
          <w:spacing w:val="12"/>
          <w:sz w:val="31"/>
          <w:szCs w:val="31"/>
          <w:lang w:eastAsia="zh-CN"/>
        </w:rPr>
        <w:t>90</w:t>
      </w:r>
      <w:r w:rsidRPr="00AD477A">
        <w:rPr>
          <w:rFonts w:ascii="仿宋" w:eastAsia="仿宋" w:hAnsi="仿宋" w:cs="宋体" w:hint="eastAsia"/>
          <w:spacing w:val="12"/>
          <w:sz w:val="31"/>
          <w:szCs w:val="31"/>
          <w:lang w:eastAsia="zh-CN"/>
        </w:rPr>
        <w:t>%。我单位对</w:t>
      </w:r>
      <w:r w:rsidRPr="00AD477A">
        <w:rPr>
          <w:rFonts w:ascii="仿宋" w:eastAsia="仿宋" w:hAnsi="仿宋" w:cs="宋体" w:hint="eastAsia"/>
          <w:spacing w:val="12"/>
          <w:sz w:val="31"/>
          <w:szCs w:val="31"/>
          <w:lang w:eastAsia="zh-CN"/>
        </w:rPr>
        <w:lastRenderedPageBreak/>
        <w:t xml:space="preserve">本年度部门整体支出绩效评价结果基本满意，争取下一年度对各项目指标更加精细化，能够实际落地。 </w:t>
      </w:r>
    </w:p>
    <w:p w:rsidR="00AD477A" w:rsidRPr="00AD477A" w:rsidRDefault="00AD477A" w:rsidP="00AD477A">
      <w:pPr>
        <w:spacing w:before="249" w:line="353" w:lineRule="auto"/>
        <w:ind w:left="23" w:right="3" w:firstLine="636"/>
        <w:rPr>
          <w:rFonts w:ascii="仿宋" w:eastAsia="仿宋" w:hAnsi="仿宋" w:cs="仿宋"/>
          <w:spacing w:val="5"/>
          <w:sz w:val="31"/>
          <w:szCs w:val="31"/>
          <w:lang w:eastAsia="zh-CN"/>
        </w:rPr>
      </w:pPr>
      <w:r w:rsidRPr="00AD477A">
        <w:rPr>
          <w:rFonts w:ascii="仿宋" w:eastAsia="仿宋" w:hAnsi="仿宋" w:cs="仿宋"/>
          <w:spacing w:val="5"/>
          <w:sz w:val="31"/>
          <w:szCs w:val="31"/>
          <w:lang w:eastAsia="zh-CN"/>
        </w:rPr>
        <w:t>组织对本部门开展整体支出绩效评价，涉及一般公共预算支出49.38万元，政府性基金预算支出</w:t>
      </w:r>
      <w:r w:rsidRPr="00AD477A">
        <w:rPr>
          <w:rFonts w:ascii="仿宋" w:eastAsia="仿宋" w:hAnsi="仿宋" w:cs="仿宋" w:hint="eastAsia"/>
          <w:spacing w:val="5"/>
          <w:sz w:val="31"/>
          <w:szCs w:val="31"/>
          <w:lang w:eastAsia="zh-CN"/>
        </w:rPr>
        <w:t>0</w:t>
      </w:r>
      <w:r w:rsidRPr="00AD477A">
        <w:rPr>
          <w:rFonts w:ascii="仿宋" w:eastAsia="仿宋" w:hAnsi="仿宋" w:cs="仿宋"/>
          <w:spacing w:val="5"/>
          <w:sz w:val="31"/>
          <w:szCs w:val="31"/>
          <w:lang w:eastAsia="zh-CN"/>
        </w:rPr>
        <w:t>万元。从评价情况来看，</w:t>
      </w:r>
      <w:r w:rsidRPr="00AD477A">
        <w:rPr>
          <w:rFonts w:ascii="仿宋" w:eastAsia="仿宋" w:hAnsi="仿宋" w:cs="仿宋" w:hint="eastAsia"/>
          <w:spacing w:val="5"/>
          <w:sz w:val="31"/>
          <w:szCs w:val="31"/>
          <w:lang w:eastAsia="zh-CN"/>
        </w:rPr>
        <w:t>按照年初的预算和计划，支出有序合理，收支平衡，全年实际完成目标任务的</w:t>
      </w:r>
      <w:r>
        <w:rPr>
          <w:rFonts w:ascii="仿宋" w:eastAsia="仿宋" w:hAnsi="仿宋" w:cs="仿宋" w:hint="eastAsia"/>
          <w:spacing w:val="5"/>
          <w:sz w:val="31"/>
          <w:szCs w:val="31"/>
          <w:lang w:eastAsia="zh-CN"/>
        </w:rPr>
        <w:t>90</w:t>
      </w:r>
      <w:r w:rsidRPr="00AD477A">
        <w:rPr>
          <w:rFonts w:ascii="仿宋" w:eastAsia="仿宋" w:hAnsi="仿宋" w:cs="仿宋" w:hint="eastAsia"/>
          <w:spacing w:val="5"/>
          <w:sz w:val="31"/>
          <w:szCs w:val="31"/>
          <w:lang w:eastAsia="zh-CN"/>
        </w:rPr>
        <w:t>％。</w:t>
      </w:r>
    </w:p>
    <w:p w:rsidR="00AD477A" w:rsidRPr="00AD477A" w:rsidRDefault="00AD477A" w:rsidP="00AD477A">
      <w:pPr>
        <w:spacing w:before="49" w:line="366" w:lineRule="auto"/>
        <w:ind w:left="21" w:right="107" w:firstLine="641"/>
        <w:rPr>
          <w:rFonts w:ascii="仿宋" w:eastAsia="仿宋" w:hAnsi="仿宋" w:cs="仿宋"/>
          <w:sz w:val="31"/>
          <w:szCs w:val="31"/>
          <w:lang w:eastAsia="zh-CN"/>
        </w:rPr>
      </w:pPr>
      <w:r w:rsidRPr="00AD477A">
        <w:rPr>
          <w:rFonts w:ascii="仿宋" w:eastAsia="仿宋" w:hAnsi="仿宋" w:cs="仿宋"/>
          <w:spacing w:val="-4"/>
          <w:sz w:val="31"/>
          <w:szCs w:val="31"/>
          <w:lang w:eastAsia="zh-CN"/>
        </w:rPr>
        <w:t>（二）</w:t>
      </w:r>
      <w:r w:rsidRPr="00AD477A">
        <w:rPr>
          <w:rFonts w:ascii="仿宋" w:eastAsia="仿宋" w:hAnsi="仿宋" w:cs="仿宋" w:hint="eastAsia"/>
          <w:spacing w:val="-4"/>
          <w:sz w:val="31"/>
          <w:szCs w:val="31"/>
          <w:lang w:eastAsia="zh-CN"/>
        </w:rPr>
        <w:t>绩效评价结果应用</w:t>
      </w:r>
      <w:r w:rsidRPr="00AD477A">
        <w:rPr>
          <w:rFonts w:ascii="仿宋" w:eastAsia="仿宋" w:hAnsi="仿宋" w:cs="仿宋"/>
          <w:spacing w:val="-4"/>
          <w:sz w:val="31"/>
          <w:szCs w:val="31"/>
          <w:lang w:eastAsia="zh-CN"/>
        </w:rPr>
        <w:t>。</w:t>
      </w:r>
      <w:r w:rsidRPr="00AD477A">
        <w:rPr>
          <w:rFonts w:ascii="仿宋" w:eastAsia="仿宋" w:hAnsi="仿宋" w:cs="仿宋" w:hint="eastAsia"/>
          <w:spacing w:val="-4"/>
          <w:sz w:val="31"/>
          <w:szCs w:val="31"/>
          <w:lang w:eastAsia="zh-CN"/>
        </w:rPr>
        <w:t>我单位绩效评价结果应用情况如下：“</w:t>
      </w:r>
      <w:r w:rsidRPr="00AD477A">
        <w:rPr>
          <w:rFonts w:ascii="仿宋" w:eastAsia="仿宋" w:hAnsi="仿宋" w:cs="仿宋" w:hint="eastAsia"/>
          <w:spacing w:val="5"/>
          <w:sz w:val="31"/>
          <w:szCs w:val="31"/>
          <w:lang w:eastAsia="zh-CN"/>
        </w:rPr>
        <w:t>离退休干部项目经费</w:t>
      </w:r>
      <w:r w:rsidRPr="00AD477A">
        <w:rPr>
          <w:rFonts w:ascii="仿宋" w:eastAsia="仿宋" w:hAnsi="仿宋" w:cs="仿宋" w:hint="eastAsia"/>
          <w:spacing w:val="-4"/>
          <w:sz w:val="31"/>
          <w:szCs w:val="31"/>
          <w:lang w:eastAsia="zh-CN"/>
        </w:rPr>
        <w:t>”，该项目自评得分100分。项目全年预算数</w:t>
      </w:r>
      <w:r w:rsidRPr="00AD477A">
        <w:rPr>
          <w:rFonts w:ascii="仿宋" w:eastAsia="仿宋" w:hAnsi="仿宋" w:cs="仿宋"/>
          <w:spacing w:val="5"/>
          <w:sz w:val="31"/>
          <w:szCs w:val="31"/>
          <w:lang w:eastAsia="zh-CN"/>
        </w:rPr>
        <w:t>55.21</w:t>
      </w:r>
      <w:r w:rsidRPr="00AD477A">
        <w:rPr>
          <w:rFonts w:ascii="仿宋" w:eastAsia="仿宋" w:hAnsi="仿宋" w:cs="仿宋" w:hint="eastAsia"/>
          <w:spacing w:val="-4"/>
          <w:sz w:val="31"/>
          <w:szCs w:val="31"/>
          <w:lang w:eastAsia="zh-CN"/>
        </w:rPr>
        <w:t>万元，执行数</w:t>
      </w:r>
      <w:r w:rsidRPr="00AD477A">
        <w:rPr>
          <w:rFonts w:ascii="仿宋" w:eastAsia="仿宋" w:hAnsi="仿宋" w:cs="仿宋"/>
          <w:spacing w:val="5"/>
          <w:sz w:val="31"/>
          <w:szCs w:val="31"/>
          <w:lang w:eastAsia="zh-CN"/>
        </w:rPr>
        <w:t>49.38</w:t>
      </w:r>
      <w:r w:rsidRPr="00AD477A">
        <w:rPr>
          <w:rFonts w:ascii="仿宋" w:eastAsia="仿宋" w:hAnsi="仿宋" w:cs="仿宋" w:hint="eastAsia"/>
          <w:spacing w:val="-4"/>
          <w:sz w:val="31"/>
          <w:szCs w:val="31"/>
          <w:lang w:eastAsia="zh-CN"/>
        </w:rPr>
        <w:t>万元，执行率为90%。</w:t>
      </w:r>
      <w:r w:rsidRPr="00AD477A">
        <w:rPr>
          <w:rFonts w:ascii="仿宋" w:eastAsia="仿宋" w:hAnsi="仿宋" w:cs="仿宋"/>
          <w:spacing w:val="8"/>
          <w:sz w:val="31"/>
          <w:szCs w:val="31"/>
          <w:lang w:eastAsia="zh-CN"/>
        </w:rPr>
        <w:t>项目绩效目标完成情况：一</w:t>
      </w:r>
      <w:r w:rsidRPr="00AD477A">
        <w:rPr>
          <w:rFonts w:ascii="仿宋" w:eastAsia="仿宋" w:hAnsi="仿宋" w:cs="仿宋" w:hint="eastAsia"/>
          <w:spacing w:val="5"/>
          <w:sz w:val="31"/>
          <w:szCs w:val="31"/>
          <w:lang w:eastAsia="zh-CN"/>
        </w:rPr>
        <w:t>按照年初的预算和计划，支出有序合理，收支平衡</w:t>
      </w:r>
      <w:r w:rsidRPr="00AD477A">
        <w:rPr>
          <w:rFonts w:ascii="仿宋" w:eastAsia="仿宋" w:hAnsi="仿宋" w:cs="仿宋"/>
          <w:spacing w:val="-1"/>
          <w:sz w:val="31"/>
          <w:szCs w:val="31"/>
          <w:lang w:eastAsia="zh-CN"/>
        </w:rPr>
        <w:t>。发现的主要问题及原因：</w:t>
      </w:r>
      <w:r w:rsidRPr="00AD477A">
        <w:rPr>
          <w:rFonts w:ascii="仿宋" w:eastAsia="仿宋" w:hAnsi="仿宋" w:cs="宋体" w:hint="eastAsia"/>
          <w:spacing w:val="12"/>
          <w:sz w:val="31"/>
          <w:szCs w:val="31"/>
          <w:lang w:eastAsia="zh-CN"/>
        </w:rPr>
        <w:t>年初我单位对各项目指标设计考虑的不全面，系统操作不熟练</w:t>
      </w:r>
      <w:r w:rsidRPr="00AD477A">
        <w:rPr>
          <w:rFonts w:ascii="仿宋" w:eastAsia="仿宋" w:hAnsi="仿宋" w:cs="仿宋"/>
          <w:spacing w:val="4"/>
          <w:sz w:val="31"/>
          <w:szCs w:val="31"/>
          <w:lang w:eastAsia="zh-CN"/>
        </w:rPr>
        <w:t>。下一步改进措施：</w:t>
      </w:r>
      <w:r w:rsidRPr="00AD477A">
        <w:rPr>
          <w:rFonts w:ascii="仿宋" w:eastAsia="仿宋" w:hAnsi="仿宋" w:cs="宋体" w:hint="eastAsia"/>
          <w:spacing w:val="12"/>
          <w:sz w:val="31"/>
          <w:szCs w:val="31"/>
          <w:lang w:eastAsia="zh-CN"/>
        </w:rPr>
        <w:t>我单位已高度重视，按照上级机关的部署和要示，结舍本单位工作实际，积极采取应对措施，在今后工作中加以解决，也希望预算一体化系统功能更加智能、完善，使绩效指标、完成情况数据更准确、直观、便捷</w:t>
      </w:r>
      <w:r w:rsidRPr="00AD477A">
        <w:rPr>
          <w:rFonts w:ascii="仿宋" w:eastAsia="仿宋" w:hAnsi="仿宋" w:cs="仿宋"/>
          <w:spacing w:val="4"/>
          <w:sz w:val="31"/>
          <w:szCs w:val="31"/>
          <w:lang w:eastAsia="zh-CN"/>
        </w:rPr>
        <w:t>。</w:t>
      </w:r>
    </w:p>
    <w:p w:rsidR="00AD477A" w:rsidRPr="00AD477A" w:rsidRDefault="00AD477A" w:rsidP="00AD477A">
      <w:pPr>
        <w:spacing w:before="249" w:line="353" w:lineRule="auto"/>
        <w:ind w:left="23" w:right="3" w:firstLine="636"/>
        <w:rPr>
          <w:rFonts w:ascii="仿宋" w:eastAsia="仿宋" w:hAnsi="仿宋" w:cs="仿宋"/>
          <w:spacing w:val="5"/>
          <w:sz w:val="31"/>
          <w:szCs w:val="31"/>
          <w:lang w:eastAsia="zh-CN"/>
        </w:rPr>
      </w:pPr>
      <w:r w:rsidRPr="00AD477A">
        <w:rPr>
          <w:rFonts w:ascii="仿宋" w:eastAsia="仿宋" w:hAnsi="仿宋" w:cs="仿宋" w:hint="eastAsia"/>
          <w:spacing w:val="5"/>
          <w:sz w:val="31"/>
          <w:szCs w:val="31"/>
          <w:lang w:eastAsia="zh-CN"/>
        </w:rPr>
        <w:t>“离退休干部项目经费”</w:t>
      </w:r>
      <w:r w:rsidRPr="00AD477A">
        <w:rPr>
          <w:rFonts w:ascii="仿宋" w:eastAsia="仿宋" w:hAnsi="仿宋" w:cs="仿宋"/>
          <w:spacing w:val="-3"/>
          <w:sz w:val="31"/>
          <w:szCs w:val="31"/>
          <w:lang w:eastAsia="zh-CN"/>
        </w:rPr>
        <w:t>项目绩效自评情况：</w:t>
      </w:r>
      <w:r w:rsidRPr="00AD477A">
        <w:rPr>
          <w:rFonts w:ascii="仿宋" w:eastAsia="仿宋" w:hAnsi="仿宋" w:cs="仿宋" w:hint="eastAsia"/>
          <w:spacing w:val="5"/>
          <w:sz w:val="31"/>
          <w:szCs w:val="31"/>
          <w:lang w:eastAsia="zh-CN"/>
        </w:rPr>
        <w:t>按照年初的预算和计划，支出有序合理，收支平衡，全年实际完成目标任务的</w:t>
      </w:r>
      <w:r>
        <w:rPr>
          <w:rFonts w:ascii="仿宋" w:eastAsia="仿宋" w:hAnsi="仿宋" w:cs="仿宋" w:hint="eastAsia"/>
          <w:spacing w:val="5"/>
          <w:sz w:val="31"/>
          <w:szCs w:val="31"/>
          <w:lang w:eastAsia="zh-CN"/>
        </w:rPr>
        <w:t>90</w:t>
      </w:r>
      <w:r w:rsidRPr="00AD477A">
        <w:rPr>
          <w:rFonts w:ascii="仿宋" w:eastAsia="仿宋" w:hAnsi="仿宋" w:cs="仿宋" w:hint="eastAsia"/>
          <w:spacing w:val="5"/>
          <w:sz w:val="31"/>
          <w:szCs w:val="31"/>
          <w:lang w:eastAsia="zh-CN"/>
        </w:rPr>
        <w:t>％。</w:t>
      </w:r>
    </w:p>
    <w:p w:rsidR="00AD477A" w:rsidRDefault="00AD477A" w:rsidP="00AD477A">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AD477A" w:rsidRDefault="00AD477A" w:rsidP="00AD477A">
      <w:pPr>
        <w:pStyle w:val="a3"/>
        <w:spacing w:line="339" w:lineRule="auto"/>
        <w:ind w:firstLineChars="200" w:firstLine="628"/>
        <w:rPr>
          <w:rFonts w:ascii="仿宋" w:eastAsia="仿宋" w:hAnsi="仿宋" w:cs="仿宋"/>
          <w:spacing w:val="5"/>
          <w:sz w:val="31"/>
          <w:szCs w:val="31"/>
          <w:lang w:eastAsia="zh-CN"/>
        </w:rPr>
      </w:pPr>
      <w:r>
        <w:rPr>
          <w:rFonts w:ascii="仿宋" w:eastAsia="仿宋" w:hAnsi="仿宋" w:cs="仿宋" w:hint="eastAsia"/>
          <w:spacing w:val="4"/>
          <w:sz w:val="31"/>
          <w:szCs w:val="31"/>
          <w:lang w:eastAsia="zh-CN"/>
        </w:rPr>
        <w:t>我单位不涉及部门评价结果。</w:t>
      </w:r>
    </w:p>
    <w:p w:rsidR="00AD477A" w:rsidRPr="00AD477A" w:rsidRDefault="00AD477A">
      <w:pPr>
        <w:spacing w:before="101" w:line="224" w:lineRule="auto"/>
        <w:ind w:left="750"/>
        <w:outlineLvl w:val="3"/>
        <w:rPr>
          <w:rFonts w:ascii="黑体" w:eastAsia="黑体" w:hAnsi="黑体" w:cs="黑体"/>
          <w:sz w:val="31"/>
          <w:szCs w:val="31"/>
          <w:lang w:eastAsia="zh-CN"/>
        </w:rPr>
      </w:pPr>
    </w:p>
    <w:p w:rsidR="008B7BCE" w:rsidRDefault="008B7BCE">
      <w:pPr>
        <w:pStyle w:val="a3"/>
        <w:spacing w:line="339" w:lineRule="auto"/>
        <w:rPr>
          <w:lang w:eastAsia="zh-CN"/>
        </w:rPr>
      </w:pPr>
    </w:p>
    <w:p w:rsidR="008B7BCE" w:rsidRDefault="00724644">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lastRenderedPageBreak/>
        <w:t>十一、其他重要事项情况说明</w:t>
      </w:r>
    </w:p>
    <w:p w:rsidR="008B7BCE" w:rsidRDefault="00724644">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t>（一）机关运行经费执行情况说明</w:t>
      </w:r>
    </w:p>
    <w:p w:rsidR="008B7BCE" w:rsidRDefault="00724644">
      <w:pPr>
        <w:spacing w:before="251" w:line="357" w:lineRule="auto"/>
        <w:ind w:left="19" w:right="170" w:firstLine="652"/>
        <w:rPr>
          <w:rFonts w:ascii="仿宋" w:eastAsia="仿宋" w:hAnsi="仿宋" w:cs="仿宋"/>
          <w:sz w:val="31"/>
          <w:szCs w:val="31"/>
          <w:lang w:eastAsia="zh-CN"/>
        </w:rPr>
      </w:pPr>
      <w:r>
        <w:rPr>
          <w:rFonts w:ascii="仿宋" w:eastAsia="仿宋" w:hAnsi="仿宋" w:cs="仿宋"/>
          <w:spacing w:val="-10"/>
          <w:sz w:val="31"/>
          <w:szCs w:val="31"/>
          <w:lang w:eastAsia="zh-CN"/>
        </w:rPr>
        <w:t>2023年度机关运行经费支出</w:t>
      </w:r>
      <w:r>
        <w:rPr>
          <w:rFonts w:ascii="仿宋" w:eastAsia="仿宋" w:hAnsi="仿宋" w:cs="仿宋" w:hint="eastAsia"/>
          <w:spacing w:val="-10"/>
          <w:sz w:val="31"/>
          <w:szCs w:val="31"/>
          <w:lang w:eastAsia="zh-CN"/>
        </w:rPr>
        <w:t>26.92</w:t>
      </w:r>
      <w:r>
        <w:rPr>
          <w:rFonts w:ascii="仿宋" w:eastAsia="仿宋" w:hAnsi="仿宋" w:cs="仿宋"/>
          <w:spacing w:val="-10"/>
          <w:sz w:val="31"/>
          <w:szCs w:val="31"/>
          <w:lang w:eastAsia="zh-CN"/>
        </w:rPr>
        <w:t>万元，较2022年度增加</w:t>
      </w:r>
      <w:r>
        <w:rPr>
          <w:rFonts w:ascii="仿宋" w:eastAsia="仿宋" w:hAnsi="仿宋" w:cs="仿宋" w:hint="eastAsia"/>
          <w:spacing w:val="-10"/>
          <w:sz w:val="31"/>
          <w:szCs w:val="31"/>
          <w:lang w:eastAsia="zh-CN"/>
        </w:rPr>
        <w:t>12.64</w:t>
      </w:r>
      <w:r>
        <w:rPr>
          <w:rFonts w:ascii="仿宋" w:eastAsia="仿宋" w:hAnsi="仿宋" w:cs="仿宋"/>
          <w:spacing w:val="-10"/>
          <w:sz w:val="31"/>
          <w:szCs w:val="31"/>
          <w:lang w:eastAsia="zh-CN"/>
        </w:rPr>
        <w:t>万元，增长</w:t>
      </w:r>
      <w:r>
        <w:rPr>
          <w:rFonts w:ascii="仿宋" w:eastAsia="仿宋" w:hAnsi="仿宋" w:cs="仿宋" w:hint="eastAsia"/>
          <w:spacing w:val="-10"/>
          <w:sz w:val="31"/>
          <w:szCs w:val="31"/>
          <w:lang w:eastAsia="zh-CN"/>
        </w:rPr>
        <w:t>88.49</w:t>
      </w:r>
      <w:r>
        <w:rPr>
          <w:rFonts w:ascii="仿宋" w:eastAsia="仿宋" w:hAnsi="仿宋" w:cs="仿宋"/>
          <w:spacing w:val="-10"/>
          <w:sz w:val="31"/>
          <w:szCs w:val="31"/>
          <w:lang w:eastAsia="zh-CN"/>
        </w:rPr>
        <w:t>%，主要是</w:t>
      </w:r>
      <w:r>
        <w:rPr>
          <w:rFonts w:ascii="仿宋" w:eastAsia="仿宋" w:hAnsi="仿宋" w:cs="仿宋" w:hint="eastAsia"/>
          <w:spacing w:val="-10"/>
          <w:sz w:val="31"/>
          <w:szCs w:val="31"/>
          <w:lang w:eastAsia="zh-CN"/>
        </w:rPr>
        <w:t>办公经费增长</w:t>
      </w:r>
      <w:r>
        <w:rPr>
          <w:rFonts w:ascii="仿宋" w:eastAsia="仿宋" w:hAnsi="仿宋" w:cs="仿宋"/>
          <w:spacing w:val="-10"/>
          <w:sz w:val="31"/>
          <w:szCs w:val="31"/>
          <w:lang w:eastAsia="zh-CN"/>
        </w:rPr>
        <w:t>。</w:t>
      </w:r>
    </w:p>
    <w:p w:rsidR="008B7BCE" w:rsidRDefault="00724644">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（二）政府采购支出情况说明</w:t>
      </w:r>
    </w:p>
    <w:p w:rsidR="008B7BCE" w:rsidRDefault="00724644">
      <w:pPr>
        <w:spacing w:before="251" w:line="357" w:lineRule="auto"/>
        <w:ind w:left="19" w:right="170" w:firstLine="652"/>
        <w:rPr>
          <w:rFonts w:ascii="仿宋" w:eastAsia="仿宋" w:hAnsi="仿宋" w:cs="仿宋"/>
          <w:spacing w:val="-10"/>
          <w:sz w:val="31"/>
          <w:szCs w:val="31"/>
          <w:lang w:eastAsia="zh-CN"/>
        </w:rPr>
      </w:pPr>
      <w:r>
        <w:rPr>
          <w:rFonts w:ascii="仿宋" w:eastAsia="仿宋" w:hAnsi="仿宋" w:cs="仿宋"/>
          <w:spacing w:val="-10"/>
          <w:sz w:val="31"/>
          <w:szCs w:val="31"/>
          <w:lang w:eastAsia="zh-CN"/>
        </w:rPr>
        <w:t>202</w:t>
      </w:r>
      <w:r>
        <w:rPr>
          <w:rFonts w:ascii="仿宋" w:eastAsia="仿宋" w:hAnsi="仿宋" w:cs="仿宋" w:hint="eastAsia"/>
          <w:spacing w:val="-10"/>
          <w:sz w:val="31"/>
          <w:szCs w:val="31"/>
          <w:lang w:eastAsia="zh-CN"/>
        </w:rPr>
        <w:t>3</w:t>
      </w:r>
      <w:r>
        <w:rPr>
          <w:rFonts w:ascii="仿宋" w:eastAsia="仿宋" w:hAnsi="仿宋" w:cs="仿宋"/>
          <w:spacing w:val="-10"/>
          <w:sz w:val="31"/>
          <w:szCs w:val="31"/>
          <w:lang w:eastAsia="zh-CN"/>
        </w:rPr>
        <w:t xml:space="preserve"> 年度，政府采购支出总额 </w:t>
      </w:r>
      <w:r w:rsidR="009B379C">
        <w:rPr>
          <w:rFonts w:ascii="仿宋" w:eastAsia="仿宋" w:hAnsi="仿宋" w:cs="仿宋" w:hint="eastAsia"/>
          <w:spacing w:val="-10"/>
          <w:sz w:val="31"/>
          <w:szCs w:val="31"/>
          <w:lang w:eastAsia="zh-CN"/>
        </w:rPr>
        <w:t>0</w:t>
      </w:r>
      <w:r>
        <w:rPr>
          <w:rFonts w:ascii="仿宋" w:eastAsia="仿宋" w:hAnsi="仿宋" w:cs="仿宋"/>
          <w:spacing w:val="-10"/>
          <w:sz w:val="31"/>
          <w:szCs w:val="31"/>
          <w:lang w:eastAsia="zh-CN"/>
        </w:rPr>
        <w:t xml:space="preserve"> 万元，其中：政府采购 </w:t>
      </w:r>
    </w:p>
    <w:p w:rsidR="008B7BCE" w:rsidRDefault="00724644">
      <w:pPr>
        <w:spacing w:before="251" w:line="357" w:lineRule="auto"/>
        <w:ind w:right="170"/>
        <w:rPr>
          <w:rFonts w:ascii="仿宋" w:eastAsia="仿宋" w:hAnsi="仿宋" w:cs="仿宋"/>
          <w:spacing w:val="-10"/>
          <w:sz w:val="31"/>
          <w:szCs w:val="31"/>
          <w:lang w:eastAsia="zh-CN"/>
        </w:rPr>
      </w:pPr>
      <w:r>
        <w:rPr>
          <w:rFonts w:ascii="仿宋" w:eastAsia="仿宋" w:hAnsi="仿宋" w:cs="仿宋" w:hint="eastAsia"/>
          <w:spacing w:val="-10"/>
          <w:sz w:val="31"/>
          <w:szCs w:val="31"/>
          <w:lang w:eastAsia="zh-CN"/>
        </w:rPr>
        <w:t xml:space="preserve">货物支出 </w:t>
      </w:r>
      <w:r w:rsidR="009B379C">
        <w:rPr>
          <w:rFonts w:ascii="仿宋" w:eastAsia="仿宋" w:hAnsi="仿宋" w:cs="仿宋" w:hint="eastAsia"/>
          <w:spacing w:val="-10"/>
          <w:sz w:val="31"/>
          <w:szCs w:val="31"/>
          <w:lang w:eastAsia="zh-CN"/>
        </w:rPr>
        <w:t>0</w:t>
      </w:r>
      <w:r>
        <w:rPr>
          <w:rFonts w:ascii="仿宋" w:eastAsia="仿宋" w:hAnsi="仿宋" w:cs="仿宋" w:hint="eastAsia"/>
          <w:spacing w:val="-10"/>
          <w:sz w:val="31"/>
          <w:szCs w:val="31"/>
          <w:lang w:eastAsia="zh-CN"/>
        </w:rPr>
        <w:t>万元、政府采购工程支出 0 万元、政府采购服 务支出 0 万元。授予中小企业合同金额 0 万元，占政府采 购支出总额的 0 %，其中：授予小微企业合同金额 0 万元， 占授予中小企业合同金额的 0 %；货物采购授予中小企业合 同金额占货物支出金额的 0%，工程采购授予中小企业合同 金额占工程支出金额的 0%，服务采购授予中小企业合同金 额占服务支出金额的 0 %。</w:t>
      </w:r>
    </w:p>
    <w:p w:rsidR="008B7BCE" w:rsidRDefault="00724644">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（三）国有资产占用情况说明</w:t>
      </w:r>
    </w:p>
    <w:p w:rsidR="008B7BCE" w:rsidRDefault="00724644" w:rsidP="00AD477A">
      <w:pPr>
        <w:spacing w:before="251" w:line="357" w:lineRule="auto"/>
        <w:ind w:right="170" w:firstLineChars="200" w:firstLine="600"/>
        <w:rPr>
          <w:rFonts w:ascii="仿宋" w:eastAsia="仿宋" w:hAnsi="仿宋" w:cs="仿宋"/>
          <w:spacing w:val="-10"/>
          <w:sz w:val="31"/>
          <w:szCs w:val="31"/>
          <w:lang w:eastAsia="zh-CN"/>
        </w:rPr>
      </w:pPr>
      <w:r>
        <w:rPr>
          <w:rFonts w:ascii="仿宋" w:eastAsia="仿宋" w:hAnsi="仿宋" w:cs="仿宋" w:hint="eastAsia"/>
          <w:spacing w:val="-10"/>
          <w:sz w:val="31"/>
          <w:szCs w:val="31"/>
          <w:lang w:eastAsia="zh-CN"/>
        </w:rPr>
        <w:t>截至 2023 年 12 月 31 日，中共长春市南关区委老干部局 共有车辆 0 辆，其中，副部（省）级及以上领导用车 0 辆、 主要领导干部用车 0 辆、机要通信用车 0 辆、应急保障用车 0 辆、执法执勤用车 0 辆、特种专业技术用车 0 辆、离退休 干部用车 0 辆、其他用车 0 辆 0；单位价值 100 万元以上专 用设备 0 台（套）。</w:t>
      </w:r>
    </w:p>
    <w:p w:rsidR="008B7BCE" w:rsidRDefault="00724644">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t>第四部分名词解释</w:t>
      </w:r>
    </w:p>
    <w:p w:rsidR="008B7BCE" w:rsidRDefault="008B7BCE">
      <w:pPr>
        <w:pStyle w:val="a3"/>
        <w:spacing w:line="315" w:lineRule="auto"/>
        <w:rPr>
          <w:lang w:eastAsia="zh-CN"/>
        </w:rPr>
      </w:pPr>
    </w:p>
    <w:p w:rsidR="008B7BCE" w:rsidRDefault="008B7BCE">
      <w:pPr>
        <w:pStyle w:val="a3"/>
        <w:spacing w:line="315" w:lineRule="auto"/>
        <w:rPr>
          <w:lang w:eastAsia="zh-CN"/>
        </w:rPr>
      </w:pPr>
    </w:p>
    <w:p w:rsidR="008B7BCE" w:rsidRDefault="008B7BCE">
      <w:pPr>
        <w:pStyle w:val="a3"/>
        <w:spacing w:line="315" w:lineRule="auto"/>
        <w:rPr>
          <w:lang w:eastAsia="zh-CN"/>
        </w:rPr>
      </w:pPr>
    </w:p>
    <w:p w:rsidR="008B7BCE" w:rsidRDefault="00724644">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lastRenderedPageBreak/>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8B7BCE" w:rsidRDefault="00724644">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8B7BCE" w:rsidRDefault="00724644">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8B7BCE" w:rsidRDefault="00724644">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8B7BCE" w:rsidRDefault="00724644">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8B7BCE" w:rsidRDefault="00724644">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8B7BCE" w:rsidRDefault="00724644">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8B7BCE" w:rsidRDefault="00724644">
      <w:pPr>
        <w:spacing w:before="249" w:line="297" w:lineRule="auto"/>
        <w:ind w:left="44" w:right="16" w:firstLine="662"/>
        <w:rPr>
          <w:rFonts w:ascii="仿宋" w:eastAsia="仿宋" w:hAnsi="仿宋" w:cs="仿宋"/>
          <w:spacing w:val="6"/>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6"/>
          <w:sz w:val="31"/>
          <w:szCs w:val="31"/>
          <w:lang w:eastAsia="zh-CN"/>
        </w:rPr>
        <w:t>指单位以前年度尚未完成、结转到本年按有关规定用途继续使用的资金，或项目已完成等产 生的结余资金。</w:t>
      </w:r>
    </w:p>
    <w:p w:rsidR="008B7BCE" w:rsidRDefault="00724644">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8B7BCE" w:rsidRDefault="00724644">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8B7BCE" w:rsidRDefault="00724644">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8B7BCE" w:rsidRDefault="00724644">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8B7BCE" w:rsidRDefault="00724644">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8B7BCE" w:rsidRDefault="00724644">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8B7BCE" w:rsidRDefault="00724644">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8B7BCE" w:rsidRDefault="00724644">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十六、“三公”经费：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管理的“三</w:t>
      </w:r>
      <w:r>
        <w:rPr>
          <w:rFonts w:ascii="仿宋" w:eastAsia="仿宋" w:hAnsi="仿宋" w:cs="仿宋"/>
          <w:spacing w:val="9"/>
          <w:sz w:val="31"/>
          <w:szCs w:val="31"/>
          <w:lang w:eastAsia="zh-CN"/>
        </w:rPr>
        <w:t>公”经费，是指省级部门用财政拨款安排的因公出国（境）费、公务用车购置及运行维护费和公务接待费。是党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bookmarkStart w:id="0" w:name="_GoBack"/>
      <w:bookmarkEnd w:id="0"/>
      <w:r>
        <w:rPr>
          <w:rFonts w:ascii="仿宋" w:eastAsia="仿宋" w:hAnsi="仿宋" w:cs="仿宋"/>
          <w:spacing w:val="-1"/>
          <w:sz w:val="31"/>
          <w:szCs w:val="31"/>
          <w:lang w:eastAsia="zh-CN"/>
        </w:rPr>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lastRenderedPageBreak/>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8B7BCE" w:rsidRDefault="00724644">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p w:rsidR="008B7BCE" w:rsidRDefault="008B7BCE">
      <w:pPr>
        <w:spacing w:before="249" w:line="355" w:lineRule="auto"/>
        <w:ind w:left="26" w:right="98" w:firstLine="648"/>
        <w:rPr>
          <w:rFonts w:ascii="仿宋" w:eastAsia="仿宋" w:hAnsi="仿宋" w:cs="仿宋"/>
          <w:sz w:val="31"/>
          <w:szCs w:val="31"/>
          <w:lang w:eastAsia="zh-CN"/>
        </w:rPr>
      </w:pPr>
    </w:p>
    <w:sectPr w:rsidR="008B7BCE" w:rsidSect="008B7BCE">
      <w:footerReference w:type="default" r:id="rId22"/>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449" w:rsidRDefault="00071449">
      <w:r>
        <w:separator/>
      </w:r>
    </w:p>
  </w:endnote>
  <w:endnote w:type="continuationSeparator" w:id="1">
    <w:p w:rsidR="00071449" w:rsidRDefault="000714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BCE" w:rsidRDefault="00724644">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BCE" w:rsidRDefault="00724644">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BCE" w:rsidRDefault="00724644">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BCE" w:rsidRDefault="00724644">
    <w:pPr>
      <w:spacing w:line="177" w:lineRule="auto"/>
      <w:ind w:left="4117"/>
      <w:rPr>
        <w:rFonts w:ascii="Times New Roman" w:eastAsia="Times New Roman" w:hAnsi="Times New Roman" w:cs="Times New Roman"/>
      </w:rPr>
    </w:pPr>
    <w:r>
      <w:rPr>
        <w:rFonts w:ascii="Times New Roman" w:eastAsia="Times New Roman" w:hAnsi="Times New Roman" w:cs="Times New Roman"/>
      </w:rPr>
      <w:t>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BCE" w:rsidRDefault="00724644">
    <w:pPr>
      <w:spacing w:line="176" w:lineRule="auto"/>
      <w:ind w:left="4123"/>
      <w:rPr>
        <w:rFonts w:ascii="Times New Roman" w:eastAsia="Times New Roman" w:hAnsi="Times New Roman" w:cs="Times New Roman"/>
      </w:rPr>
    </w:pPr>
    <w:r>
      <w:rPr>
        <w:rFonts w:ascii="Times New Roman" w:eastAsia="Times New Roman" w:hAnsi="Times New Roman" w:cs="Times New Roman"/>
      </w:rPr>
      <w:t>6</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BCE" w:rsidRDefault="00724644">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449" w:rsidRDefault="00071449">
      <w:r>
        <w:separator/>
      </w:r>
    </w:p>
  </w:footnote>
  <w:footnote w:type="continuationSeparator" w:id="1">
    <w:p w:rsidR="00071449" w:rsidRDefault="000714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743E81"/>
    <w:multiLevelType w:val="singleLevel"/>
    <w:tmpl w:val="C5743E81"/>
    <w:lvl w:ilvl="0">
      <w:start w:val="10"/>
      <w:numFmt w:val="chineseCounting"/>
      <w:suff w:val="nothing"/>
      <w:lvlText w:val="%1、"/>
      <w:lvlJc w:val="left"/>
      <w:rPr>
        <w:rFonts w:hint="eastAsia"/>
      </w:rPr>
    </w:lvl>
  </w:abstractNum>
  <w:abstractNum w:abstractNumId="1">
    <w:nsid w:val="5091C4D1"/>
    <w:multiLevelType w:val="singleLevel"/>
    <w:tmpl w:val="5091C4D1"/>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isplayBackgroundShape/>
  <w:bordersDoNotSurroundHeader/>
  <w:bordersDoNotSurroundFooter/>
  <w:defaultTabStop w:val="420"/>
  <w:noPunctuationKerning/>
  <w:characterSpacingControl w:val="doNotCompress"/>
  <w:hdrShapeDefaults>
    <o:shapedefaults v:ext="edit" spidmax="5122"/>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NDgyN2M1MDk2ZTgwZWYwNTQ2N2VjODRmNWQwNWFkZDQifQ=="/>
  </w:docVars>
  <w:rsids>
    <w:rsidRoot w:val="008B7BCE"/>
    <w:rsid w:val="00071449"/>
    <w:rsid w:val="00724644"/>
    <w:rsid w:val="008B7BCE"/>
    <w:rsid w:val="009B379C"/>
    <w:rsid w:val="00AD477A"/>
    <w:rsid w:val="00BA46B4"/>
    <w:rsid w:val="051D422E"/>
    <w:rsid w:val="0BC526F6"/>
    <w:rsid w:val="0D9D3C5A"/>
    <w:rsid w:val="0E20375D"/>
    <w:rsid w:val="142A0AE3"/>
    <w:rsid w:val="197977EE"/>
    <w:rsid w:val="1981715C"/>
    <w:rsid w:val="23956C72"/>
    <w:rsid w:val="23CD36CA"/>
    <w:rsid w:val="295D742B"/>
    <w:rsid w:val="298F7D7C"/>
    <w:rsid w:val="2F370591"/>
    <w:rsid w:val="329341E1"/>
    <w:rsid w:val="33154745"/>
    <w:rsid w:val="3AC54CA3"/>
    <w:rsid w:val="3F4940F4"/>
    <w:rsid w:val="447137A5"/>
    <w:rsid w:val="4BB67D19"/>
    <w:rsid w:val="4C1F5421"/>
    <w:rsid w:val="52675CA9"/>
    <w:rsid w:val="58847F0E"/>
    <w:rsid w:val="5F5C0CE7"/>
    <w:rsid w:val="60B00126"/>
    <w:rsid w:val="62FF66F4"/>
    <w:rsid w:val="66573AC5"/>
    <w:rsid w:val="673D0D02"/>
    <w:rsid w:val="6779459B"/>
    <w:rsid w:val="6BE744F4"/>
    <w:rsid w:val="760D2348"/>
    <w:rsid w:val="760D6F22"/>
    <w:rsid w:val="765B1A3C"/>
    <w:rsid w:val="7A513882"/>
    <w:rsid w:val="7AEE4388"/>
    <w:rsid w:val="7EB24D50"/>
    <w:rsid w:val="7EC623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8B7BCE"/>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8B7BCE"/>
  </w:style>
  <w:style w:type="table" w:customStyle="1" w:styleId="TableNormal">
    <w:name w:val="Table Normal"/>
    <w:semiHidden/>
    <w:unhideWhenUsed/>
    <w:qFormat/>
    <w:rsid w:val="008B7BCE"/>
    <w:tblPr>
      <w:tblCellMar>
        <w:top w:w="0" w:type="dxa"/>
        <w:left w:w="0" w:type="dxa"/>
        <w:bottom w:w="0" w:type="dxa"/>
        <w:right w:w="0" w:type="dxa"/>
      </w:tblCellMar>
    </w:tblPr>
  </w:style>
  <w:style w:type="paragraph" w:styleId="a4">
    <w:name w:val="header"/>
    <w:basedOn w:val="a"/>
    <w:link w:val="Char"/>
    <w:rsid w:val="00AD477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AD477A"/>
    <w:rPr>
      <w:rFonts w:ascii="Arial" w:eastAsia="Arial" w:hAnsi="Arial" w:cs="Arial"/>
      <w:snapToGrid w:val="0"/>
      <w:color w:val="000000"/>
      <w:sz w:val="18"/>
      <w:szCs w:val="18"/>
      <w:lang w:eastAsia="en-US"/>
    </w:rPr>
  </w:style>
  <w:style w:type="paragraph" w:styleId="a5">
    <w:name w:val="footer"/>
    <w:basedOn w:val="a"/>
    <w:link w:val="Char0"/>
    <w:rsid w:val="00AD477A"/>
    <w:pPr>
      <w:tabs>
        <w:tab w:val="center" w:pos="4153"/>
        <w:tab w:val="right" w:pos="8306"/>
      </w:tabs>
    </w:pPr>
    <w:rPr>
      <w:sz w:val="18"/>
      <w:szCs w:val="18"/>
    </w:rPr>
  </w:style>
  <w:style w:type="character" w:customStyle="1" w:styleId="Char0">
    <w:name w:val="页脚 Char"/>
    <w:basedOn w:val="a0"/>
    <w:link w:val="a5"/>
    <w:rsid w:val="00AD477A"/>
    <w:rPr>
      <w:rFonts w:ascii="Arial" w:eastAsia="Arial" w:hAnsi="Arial" w:cs="Arial"/>
      <w:snapToGrid w:val="0"/>
      <w:color w:val="000000"/>
      <w:sz w:val="18"/>
      <w:szCs w:val="18"/>
      <w:lang w:eastAsia="en-US"/>
    </w:rPr>
  </w:style>
  <w:style w:type="paragraph" w:styleId="a6">
    <w:name w:val="Balloon Text"/>
    <w:basedOn w:val="a"/>
    <w:link w:val="Char1"/>
    <w:rsid w:val="00AD477A"/>
    <w:rPr>
      <w:sz w:val="18"/>
      <w:szCs w:val="18"/>
    </w:rPr>
  </w:style>
  <w:style w:type="character" w:customStyle="1" w:styleId="Char1">
    <w:name w:val="批注框文本 Char"/>
    <w:basedOn w:val="a0"/>
    <w:link w:val="a6"/>
    <w:rsid w:val="00AD477A"/>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er" Target="footer4.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3.png"/><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22</Pages>
  <Words>1016</Words>
  <Characters>5794</Characters>
  <Application>Microsoft Office Word</Application>
  <DocSecurity>0</DocSecurity>
  <Lines>48</Lines>
  <Paragraphs>13</Paragraphs>
  <ScaleCrop>false</ScaleCrop>
  <Company>Microsoft</Company>
  <LinksUpToDate>false</LinksUpToDate>
  <CharactersWithSpaces>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3</cp:revision>
  <dcterms:created xsi:type="dcterms:W3CDTF">2024-09-10T07:11:00Z</dcterms:created>
  <dcterms:modified xsi:type="dcterms:W3CDTF">2024-09-10T07:50:00Z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6658B1CD550E43BDA43B1E90AB0DB449_13</vt:lpwstr>
  </property>
</Properties>
</file>