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A8DC9">
      <w:pPr>
        <w:spacing w:before="180" w:line="219" w:lineRule="auto"/>
        <w:ind w:left="47"/>
        <w:rPr>
          <w:rFonts w:ascii="宋体" w:hAnsi="宋体" w:eastAsia="宋体" w:cs="宋体"/>
          <w:sz w:val="28"/>
          <w:szCs w:val="28"/>
        </w:rPr>
      </w:pPr>
      <w:r>
        <w:rPr>
          <w:rFonts w:ascii="宋体" w:hAnsi="宋体" w:eastAsia="宋体" w:cs="宋体"/>
          <w:spacing w:val="-22"/>
          <w:sz w:val="28"/>
          <w:szCs w:val="28"/>
        </w:rPr>
        <w:t>附</w:t>
      </w:r>
      <w:r>
        <w:rPr>
          <w:rFonts w:ascii="宋体" w:hAnsi="宋体" w:eastAsia="宋体" w:cs="宋体"/>
          <w:spacing w:val="-20"/>
          <w:sz w:val="28"/>
          <w:szCs w:val="28"/>
        </w:rPr>
        <w:t>件 1：</w:t>
      </w:r>
    </w:p>
    <w:p w14:paraId="08B5AAC5">
      <w:pPr>
        <w:spacing w:line="253" w:lineRule="auto"/>
        <w:rPr>
          <w:rFonts w:ascii="Arial"/>
          <w:sz w:val="21"/>
        </w:rPr>
      </w:pPr>
    </w:p>
    <w:p w14:paraId="2324329F">
      <w:pPr>
        <w:spacing w:line="253" w:lineRule="auto"/>
        <w:rPr>
          <w:rFonts w:ascii="Arial"/>
          <w:sz w:val="21"/>
        </w:rPr>
      </w:pPr>
    </w:p>
    <w:p w14:paraId="10E04755">
      <w:pPr>
        <w:spacing w:line="253" w:lineRule="auto"/>
        <w:rPr>
          <w:rFonts w:ascii="Arial"/>
          <w:sz w:val="21"/>
        </w:rPr>
      </w:pPr>
    </w:p>
    <w:p w14:paraId="1C2D2AB1">
      <w:pPr>
        <w:spacing w:line="253" w:lineRule="auto"/>
        <w:rPr>
          <w:rFonts w:ascii="Arial"/>
          <w:sz w:val="21"/>
        </w:rPr>
      </w:pPr>
    </w:p>
    <w:p w14:paraId="467F1D5E">
      <w:pPr>
        <w:spacing w:line="253" w:lineRule="auto"/>
        <w:rPr>
          <w:rFonts w:ascii="Arial"/>
          <w:sz w:val="21"/>
        </w:rPr>
      </w:pPr>
    </w:p>
    <w:p w14:paraId="2E72E413">
      <w:pPr>
        <w:spacing w:line="254" w:lineRule="auto"/>
        <w:rPr>
          <w:rFonts w:ascii="Arial"/>
          <w:sz w:val="21"/>
        </w:rPr>
      </w:pPr>
    </w:p>
    <w:p w14:paraId="09BC162E">
      <w:pPr>
        <w:spacing w:line="254" w:lineRule="auto"/>
        <w:rPr>
          <w:rFonts w:ascii="Arial"/>
          <w:sz w:val="21"/>
        </w:rPr>
      </w:pPr>
    </w:p>
    <w:p w14:paraId="4F1ADBA0">
      <w:pPr>
        <w:spacing w:line="254" w:lineRule="auto"/>
        <w:rPr>
          <w:rFonts w:ascii="Arial"/>
          <w:sz w:val="21"/>
        </w:rPr>
      </w:pPr>
    </w:p>
    <w:p w14:paraId="6EF24792">
      <w:pPr>
        <w:spacing w:line="254" w:lineRule="auto"/>
        <w:rPr>
          <w:rFonts w:ascii="Arial"/>
          <w:sz w:val="21"/>
        </w:rPr>
      </w:pPr>
    </w:p>
    <w:p w14:paraId="765F1E7A">
      <w:pPr>
        <w:spacing w:line="254" w:lineRule="auto"/>
        <w:rPr>
          <w:rFonts w:ascii="Arial"/>
          <w:sz w:val="21"/>
        </w:rPr>
      </w:pPr>
    </w:p>
    <w:p w14:paraId="47D34A41">
      <w:pPr>
        <w:spacing w:line="254" w:lineRule="auto"/>
        <w:rPr>
          <w:rFonts w:ascii="Arial"/>
          <w:sz w:val="21"/>
        </w:rPr>
      </w:pPr>
    </w:p>
    <w:p w14:paraId="24E217C4">
      <w:pPr>
        <w:spacing w:line="254" w:lineRule="auto"/>
        <w:rPr>
          <w:rFonts w:ascii="Arial"/>
          <w:sz w:val="21"/>
        </w:rPr>
      </w:pPr>
    </w:p>
    <w:p w14:paraId="348C1CB5">
      <w:pPr>
        <w:spacing w:line="254" w:lineRule="auto"/>
        <w:rPr>
          <w:rFonts w:ascii="Arial"/>
          <w:sz w:val="21"/>
        </w:rPr>
      </w:pPr>
    </w:p>
    <w:p w14:paraId="6017E258">
      <w:pPr>
        <w:jc w:val="center"/>
        <w:rPr>
          <w:rFonts w:hint="eastAsia" w:ascii="Arial" w:hAnsi="Arial" w:eastAsia="方正小标宋简体" w:cs="Arial"/>
          <w:sz w:val="44"/>
          <w:szCs w:val="44"/>
          <w:lang w:val="en-US" w:eastAsia="zh-CN"/>
        </w:rPr>
      </w:pPr>
      <w:r>
        <w:rPr>
          <w:rFonts w:hint="eastAsia" w:ascii="Arial" w:hAnsi="Arial" w:eastAsia="方正小标宋简体" w:cs="Arial"/>
          <w:sz w:val="44"/>
          <w:szCs w:val="44"/>
        </w:rPr>
        <w:t>2023</w:t>
      </w:r>
      <w:r>
        <w:rPr>
          <w:rFonts w:hint="eastAsia" w:ascii="Arial" w:hAnsi="Arial" w:eastAsia="方正小标宋简体" w:cs="Arial"/>
          <w:sz w:val="44"/>
          <w:szCs w:val="44"/>
          <w:lang w:val="en-US" w:eastAsia="zh-CN"/>
        </w:rPr>
        <w:t>年度</w:t>
      </w:r>
    </w:p>
    <w:p w14:paraId="0110AD9D">
      <w:pPr>
        <w:spacing w:before="140" w:line="217" w:lineRule="auto"/>
        <w:ind w:left="3255"/>
        <w:rPr>
          <w:sz w:val="43"/>
          <w:szCs w:val="43"/>
        </w:rPr>
      </w:pPr>
    </w:p>
    <w:p w14:paraId="1F47E501">
      <w:pPr>
        <w:spacing w:line="299" w:lineRule="auto"/>
        <w:rPr>
          <w:rFonts w:ascii="Arial"/>
          <w:sz w:val="21"/>
        </w:rPr>
      </w:pPr>
    </w:p>
    <w:p w14:paraId="43685305">
      <w:pPr>
        <w:spacing w:line="300" w:lineRule="auto"/>
        <w:rPr>
          <w:rFonts w:ascii="Arial"/>
          <w:sz w:val="21"/>
        </w:rPr>
      </w:pPr>
    </w:p>
    <w:p w14:paraId="426C361D">
      <w:pPr>
        <w:jc w:val="center"/>
        <w:rPr>
          <w:rFonts w:hint="eastAsia" w:ascii="Arial" w:hAnsi="Arial" w:eastAsia="方正小标宋简体" w:cs="Arial"/>
          <w:sz w:val="44"/>
          <w:szCs w:val="44"/>
        </w:rPr>
      </w:pPr>
      <w:r>
        <w:rPr>
          <w:rFonts w:hint="eastAsia" w:ascii="Arial" w:hAnsi="Arial" w:eastAsia="方正小标宋简体" w:cs="Arial"/>
          <w:sz w:val="44"/>
          <w:szCs w:val="44"/>
        </w:rPr>
        <w:t>中共长春市南关区委政法委员会</w:t>
      </w:r>
    </w:p>
    <w:p w14:paraId="5CD5DDFC">
      <w:pPr>
        <w:jc w:val="center"/>
        <w:rPr>
          <w:rFonts w:ascii="Arial" w:hAnsi="Arial" w:eastAsia="方正小标宋简体" w:cs="Arial"/>
          <w:sz w:val="44"/>
          <w:szCs w:val="44"/>
        </w:rPr>
      </w:pPr>
      <w:r>
        <w:rPr>
          <w:rFonts w:ascii="Arial" w:hAnsi="Arial" w:eastAsia="方正小标宋简体" w:cs="Arial"/>
          <w:sz w:val="44"/>
          <w:szCs w:val="44"/>
        </w:rPr>
        <w:t>部门决算</w:t>
      </w:r>
    </w:p>
    <w:p w14:paraId="56E9D2E1">
      <w:pPr>
        <w:jc w:val="center"/>
        <w:rPr>
          <w:rFonts w:hint="eastAsia" w:ascii="Arial" w:hAnsi="Arial" w:eastAsia="方正小标宋简体" w:cs="Arial"/>
          <w:sz w:val="44"/>
          <w:szCs w:val="44"/>
        </w:rPr>
      </w:pPr>
    </w:p>
    <w:p w14:paraId="2269F81B">
      <w:pPr>
        <w:spacing w:line="245" w:lineRule="auto"/>
        <w:rPr>
          <w:rFonts w:ascii="Arial"/>
          <w:sz w:val="21"/>
        </w:rPr>
      </w:pPr>
    </w:p>
    <w:p w14:paraId="019C1219">
      <w:pPr>
        <w:spacing w:line="245" w:lineRule="auto"/>
        <w:rPr>
          <w:rFonts w:ascii="Arial"/>
          <w:sz w:val="21"/>
        </w:rPr>
      </w:pPr>
    </w:p>
    <w:p w14:paraId="66F0BBAD">
      <w:pPr>
        <w:spacing w:line="245" w:lineRule="auto"/>
        <w:rPr>
          <w:rFonts w:ascii="Arial"/>
          <w:sz w:val="21"/>
        </w:rPr>
      </w:pPr>
    </w:p>
    <w:p w14:paraId="047D4BFF">
      <w:pPr>
        <w:spacing w:line="245" w:lineRule="auto"/>
        <w:rPr>
          <w:rFonts w:ascii="Arial"/>
          <w:sz w:val="21"/>
        </w:rPr>
      </w:pPr>
    </w:p>
    <w:p w14:paraId="24211209">
      <w:pPr>
        <w:spacing w:line="245" w:lineRule="auto"/>
        <w:rPr>
          <w:rFonts w:ascii="Arial"/>
          <w:sz w:val="21"/>
        </w:rPr>
      </w:pPr>
    </w:p>
    <w:p w14:paraId="573F7906">
      <w:pPr>
        <w:spacing w:line="245" w:lineRule="auto"/>
        <w:rPr>
          <w:rFonts w:ascii="Arial"/>
          <w:sz w:val="21"/>
        </w:rPr>
      </w:pPr>
    </w:p>
    <w:p w14:paraId="14B63FA9">
      <w:pPr>
        <w:spacing w:line="245" w:lineRule="auto"/>
        <w:rPr>
          <w:rFonts w:ascii="Arial"/>
          <w:sz w:val="21"/>
        </w:rPr>
      </w:pPr>
    </w:p>
    <w:p w14:paraId="5C0F761F">
      <w:pPr>
        <w:spacing w:line="245" w:lineRule="auto"/>
        <w:rPr>
          <w:rFonts w:ascii="Arial"/>
          <w:sz w:val="21"/>
        </w:rPr>
      </w:pPr>
    </w:p>
    <w:p w14:paraId="0EE080EE">
      <w:pPr>
        <w:spacing w:line="246" w:lineRule="auto"/>
        <w:rPr>
          <w:rFonts w:ascii="Arial"/>
          <w:sz w:val="21"/>
        </w:rPr>
      </w:pPr>
    </w:p>
    <w:p w14:paraId="414DA526">
      <w:pPr>
        <w:spacing w:line="246" w:lineRule="auto"/>
        <w:rPr>
          <w:rFonts w:ascii="Arial"/>
          <w:sz w:val="21"/>
        </w:rPr>
      </w:pPr>
    </w:p>
    <w:p w14:paraId="3E75959E">
      <w:pPr>
        <w:spacing w:line="246" w:lineRule="auto"/>
        <w:rPr>
          <w:rFonts w:ascii="Arial"/>
          <w:sz w:val="21"/>
        </w:rPr>
      </w:pPr>
    </w:p>
    <w:p w14:paraId="76882669">
      <w:pPr>
        <w:spacing w:line="246" w:lineRule="auto"/>
        <w:rPr>
          <w:rFonts w:ascii="Arial"/>
          <w:sz w:val="21"/>
        </w:rPr>
      </w:pPr>
    </w:p>
    <w:p w14:paraId="4E0B9502">
      <w:pPr>
        <w:spacing w:line="246" w:lineRule="auto"/>
        <w:rPr>
          <w:rFonts w:ascii="Arial"/>
          <w:sz w:val="21"/>
        </w:rPr>
      </w:pPr>
    </w:p>
    <w:p w14:paraId="3B3FCFBB">
      <w:pPr>
        <w:spacing w:line="246" w:lineRule="auto"/>
        <w:rPr>
          <w:rFonts w:ascii="Arial"/>
          <w:sz w:val="21"/>
        </w:rPr>
      </w:pPr>
    </w:p>
    <w:p w14:paraId="568FA68E">
      <w:pPr>
        <w:spacing w:line="246" w:lineRule="auto"/>
        <w:rPr>
          <w:rFonts w:ascii="Arial"/>
          <w:sz w:val="21"/>
        </w:rPr>
      </w:pPr>
    </w:p>
    <w:p w14:paraId="14BEC943">
      <w:pPr>
        <w:spacing w:line="246" w:lineRule="auto"/>
        <w:rPr>
          <w:rFonts w:ascii="Arial"/>
          <w:sz w:val="21"/>
        </w:rPr>
      </w:pPr>
    </w:p>
    <w:p w14:paraId="6CB20235">
      <w:pPr>
        <w:spacing w:line="246" w:lineRule="auto"/>
        <w:rPr>
          <w:rFonts w:ascii="Arial"/>
          <w:sz w:val="21"/>
        </w:rPr>
      </w:pPr>
    </w:p>
    <w:p w14:paraId="38B18806">
      <w:pPr>
        <w:spacing w:line="246" w:lineRule="auto"/>
        <w:rPr>
          <w:rFonts w:ascii="Arial"/>
          <w:sz w:val="21"/>
        </w:rPr>
      </w:pPr>
    </w:p>
    <w:p w14:paraId="63C3C9BA">
      <w:pPr>
        <w:spacing w:line="246" w:lineRule="auto"/>
        <w:rPr>
          <w:rFonts w:ascii="Arial"/>
          <w:sz w:val="21"/>
        </w:rPr>
      </w:pPr>
    </w:p>
    <w:p w14:paraId="78D384C9">
      <w:pPr>
        <w:spacing w:line="246" w:lineRule="auto"/>
        <w:rPr>
          <w:rFonts w:ascii="Arial"/>
          <w:sz w:val="21"/>
        </w:rPr>
      </w:pPr>
    </w:p>
    <w:p w14:paraId="34EAB25A">
      <w:pPr>
        <w:spacing w:before="101" w:line="224" w:lineRule="auto"/>
        <w:ind w:left="2944"/>
        <w:rPr>
          <w:rFonts w:ascii="仿宋" w:hAnsi="仿宋" w:eastAsia="仿宋" w:cs="仿宋"/>
          <w:sz w:val="31"/>
          <w:szCs w:val="31"/>
        </w:rPr>
      </w:pPr>
      <w:r>
        <w:rPr>
          <w:rFonts w:ascii="宋体" w:hAnsi="宋体" w:eastAsia="宋体" w:cs="宋体"/>
          <w:spacing w:val="5"/>
          <w:sz w:val="31"/>
          <w:szCs w:val="31"/>
        </w:rPr>
        <w:t xml:space="preserve">2024 </w:t>
      </w:r>
      <w:r>
        <w:rPr>
          <w:rFonts w:ascii="仿宋" w:hAnsi="仿宋" w:eastAsia="仿宋" w:cs="仿宋"/>
          <w:spacing w:val="5"/>
          <w:sz w:val="31"/>
          <w:szCs w:val="31"/>
        </w:rPr>
        <w:t>年</w:t>
      </w:r>
      <w:r>
        <w:rPr>
          <w:rFonts w:hint="eastAsia" w:ascii="仿宋" w:hAnsi="仿宋" w:eastAsia="仿宋" w:cs="仿宋"/>
          <w:spacing w:val="5"/>
          <w:sz w:val="31"/>
          <w:szCs w:val="31"/>
          <w:lang w:val="en-US" w:eastAsia="zh-CN"/>
        </w:rPr>
        <w:t xml:space="preserve"> 9 </w:t>
      </w:r>
      <w:r>
        <w:rPr>
          <w:rFonts w:ascii="仿宋" w:hAnsi="仿宋" w:eastAsia="仿宋" w:cs="仿宋"/>
          <w:spacing w:val="5"/>
          <w:sz w:val="31"/>
          <w:szCs w:val="31"/>
        </w:rPr>
        <w:t>月</w:t>
      </w:r>
      <w:r>
        <w:rPr>
          <w:rFonts w:hint="eastAsia" w:ascii="仿宋" w:hAnsi="仿宋" w:eastAsia="仿宋" w:cs="仿宋"/>
          <w:spacing w:val="5"/>
          <w:sz w:val="31"/>
          <w:szCs w:val="31"/>
          <w:lang w:val="en-US" w:eastAsia="zh-CN"/>
        </w:rPr>
        <w:t xml:space="preserve"> 4 </w:t>
      </w:r>
      <w:r>
        <w:rPr>
          <w:rFonts w:ascii="仿宋" w:hAnsi="仿宋" w:eastAsia="仿宋" w:cs="仿宋"/>
          <w:spacing w:val="2"/>
          <w:sz w:val="31"/>
          <w:szCs w:val="31"/>
        </w:rPr>
        <w:t>日</w:t>
      </w:r>
    </w:p>
    <w:p w14:paraId="0D67E30A">
      <w:pPr>
        <w:sectPr>
          <w:footerReference r:id="rId5"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4E888676">
      <w:pPr>
        <w:spacing w:line="289" w:lineRule="auto"/>
        <w:rPr>
          <w:rFonts w:ascii="Arial"/>
          <w:sz w:val="21"/>
        </w:rPr>
      </w:pPr>
    </w:p>
    <w:p w14:paraId="32642BE4">
      <w:pPr>
        <w:spacing w:line="290" w:lineRule="auto"/>
        <w:rPr>
          <w:rFonts w:ascii="Arial"/>
          <w:sz w:val="21"/>
        </w:rPr>
      </w:pPr>
    </w:p>
    <w:p w14:paraId="4C1A310D">
      <w:pPr>
        <w:spacing w:before="140" w:line="223" w:lineRule="auto"/>
        <w:ind w:left="3502"/>
        <w:rPr>
          <w:rFonts w:ascii="仿宋" w:hAnsi="仿宋" w:eastAsia="仿宋" w:cs="仿宋"/>
          <w:sz w:val="43"/>
          <w:szCs w:val="43"/>
        </w:rPr>
      </w:pPr>
      <w:r>
        <w:rPr>
          <w:rFonts w:ascii="仿宋" w:hAnsi="仿宋" w:eastAsia="仿宋" w:cs="仿宋"/>
          <w:spacing w:val="-7"/>
          <w:sz w:val="43"/>
          <w:szCs w:val="43"/>
        </w:rPr>
        <w:t>目   录</w:t>
      </w:r>
    </w:p>
    <w:p w14:paraId="050A7586">
      <w:pPr>
        <w:spacing w:line="341" w:lineRule="auto"/>
        <w:rPr>
          <w:rFonts w:ascii="Arial"/>
          <w:sz w:val="21"/>
        </w:rPr>
      </w:pPr>
    </w:p>
    <w:p w14:paraId="2C095156">
      <w:pPr>
        <w:spacing w:line="342" w:lineRule="auto"/>
        <w:rPr>
          <w:rFonts w:ascii="Arial"/>
          <w:sz w:val="21"/>
        </w:rPr>
      </w:pPr>
    </w:p>
    <w:p w14:paraId="32CC63A0">
      <w:pPr>
        <w:spacing w:before="101" w:line="223" w:lineRule="auto"/>
        <w:ind w:left="49"/>
        <w:rPr>
          <w:rFonts w:ascii="仿宋" w:hAnsi="仿宋" w:eastAsia="仿宋" w:cs="仿宋"/>
          <w:sz w:val="31"/>
          <w:szCs w:val="31"/>
        </w:rPr>
      </w:pPr>
      <w:r>
        <w:rPr>
          <w:rFonts w:ascii="仿宋" w:hAnsi="仿宋" w:eastAsia="仿宋" w:cs="仿宋"/>
          <w:spacing w:val="10"/>
          <w:sz w:val="31"/>
          <w:szCs w:val="31"/>
          <w14:textOutline w14:w="5791" w14:cap="flat" w14:cmpd="sng">
            <w14:solidFill>
              <w14:srgbClr w14:val="000000"/>
            </w14:solidFill>
            <w14:prstDash w14:val="solid"/>
            <w14:miter w14:val="0"/>
          </w14:textOutline>
        </w:rPr>
        <w:t>第</w:t>
      </w:r>
      <w:r>
        <w:rPr>
          <w:rFonts w:ascii="仿宋" w:hAnsi="仿宋" w:eastAsia="仿宋" w:cs="仿宋"/>
          <w:spacing w:val="6"/>
          <w:sz w:val="31"/>
          <w:szCs w:val="31"/>
          <w14:textOutline w14:w="5791" w14:cap="flat" w14:cmpd="sng">
            <w14:solidFill>
              <w14:srgbClr w14:val="000000"/>
            </w14:solidFill>
            <w14:prstDash w14:val="solid"/>
            <w14:miter w14:val="0"/>
          </w14:textOutline>
        </w:rPr>
        <w:t>一部分</w:t>
      </w:r>
      <w:r>
        <w:rPr>
          <w:rFonts w:ascii="仿宋" w:hAnsi="仿宋" w:eastAsia="仿宋" w:cs="仿宋"/>
          <w:spacing w:val="6"/>
          <w:sz w:val="31"/>
          <w:szCs w:val="31"/>
        </w:rPr>
        <w:t xml:space="preserve">  </w:t>
      </w:r>
      <w:r>
        <w:rPr>
          <w:rFonts w:ascii="仿宋" w:hAnsi="仿宋" w:eastAsia="仿宋" w:cs="仿宋"/>
          <w:spacing w:val="6"/>
          <w:sz w:val="31"/>
          <w:szCs w:val="31"/>
          <w14:textOutline w14:w="5791" w14:cap="flat" w14:cmpd="sng">
            <w14:solidFill>
              <w14:srgbClr w14:val="000000"/>
            </w14:solidFill>
            <w14:prstDash w14:val="solid"/>
            <w14:miter w14:val="0"/>
          </w14:textOutline>
        </w:rPr>
        <w:t>部门概况</w:t>
      </w:r>
    </w:p>
    <w:p w14:paraId="315A8D67">
      <w:pPr>
        <w:spacing w:before="249" w:line="223" w:lineRule="auto"/>
        <w:ind w:left="40"/>
        <w:rPr>
          <w:rFonts w:ascii="仿宋" w:hAnsi="仿宋" w:eastAsia="仿宋" w:cs="仿宋"/>
          <w:sz w:val="31"/>
          <w:szCs w:val="31"/>
        </w:rPr>
      </w:pPr>
      <w:r>
        <w:rPr>
          <w:rFonts w:ascii="仿宋" w:hAnsi="仿宋" w:eastAsia="仿宋" w:cs="仿宋"/>
          <w:spacing w:val="8"/>
          <w:sz w:val="31"/>
          <w:szCs w:val="31"/>
        </w:rPr>
        <w:t>一</w:t>
      </w:r>
      <w:r>
        <w:rPr>
          <w:rFonts w:ascii="仿宋" w:hAnsi="仿宋" w:eastAsia="仿宋" w:cs="仿宋"/>
          <w:spacing w:val="5"/>
          <w:sz w:val="31"/>
          <w:szCs w:val="31"/>
        </w:rPr>
        <w:t>、部门职责</w:t>
      </w:r>
    </w:p>
    <w:p w14:paraId="2CE2C118">
      <w:pPr>
        <w:spacing w:before="250" w:line="222" w:lineRule="auto"/>
        <w:ind w:left="45"/>
        <w:rPr>
          <w:rFonts w:ascii="仿宋" w:hAnsi="仿宋" w:eastAsia="仿宋" w:cs="仿宋"/>
          <w:sz w:val="31"/>
          <w:szCs w:val="31"/>
        </w:rPr>
      </w:pPr>
      <w:r>
        <w:rPr>
          <w:rFonts w:ascii="仿宋" w:hAnsi="仿宋" w:eastAsia="仿宋" w:cs="仿宋"/>
          <w:spacing w:val="14"/>
          <w:sz w:val="31"/>
          <w:szCs w:val="31"/>
        </w:rPr>
        <w:t>二</w:t>
      </w:r>
      <w:r>
        <w:rPr>
          <w:rFonts w:ascii="仿宋" w:hAnsi="仿宋" w:eastAsia="仿宋" w:cs="仿宋"/>
          <w:spacing w:val="10"/>
          <w:sz w:val="31"/>
          <w:szCs w:val="31"/>
        </w:rPr>
        <w:t>、</w:t>
      </w:r>
      <w:r>
        <w:rPr>
          <w:rFonts w:ascii="仿宋" w:hAnsi="仿宋" w:eastAsia="仿宋" w:cs="仿宋"/>
          <w:spacing w:val="7"/>
          <w:sz w:val="31"/>
          <w:szCs w:val="31"/>
        </w:rPr>
        <w:t>机构设置及部门决算单位构成</w:t>
      </w:r>
    </w:p>
    <w:p w14:paraId="2317FE85">
      <w:pPr>
        <w:spacing w:before="250" w:line="223" w:lineRule="auto"/>
        <w:ind w:left="49"/>
        <w:rPr>
          <w:rFonts w:ascii="仿宋" w:hAnsi="仿宋" w:eastAsia="仿宋" w:cs="仿宋"/>
          <w:sz w:val="31"/>
          <w:szCs w:val="31"/>
        </w:rPr>
      </w:pPr>
      <w:r>
        <w:rPr>
          <w:rFonts w:ascii="仿宋" w:hAnsi="仿宋" w:eastAsia="仿宋" w:cs="仿宋"/>
          <w:spacing w:val="4"/>
          <w:sz w:val="31"/>
          <w:szCs w:val="31"/>
          <w14:textOutline w14:w="5791" w14:cap="flat" w14:cmpd="sng">
            <w14:solidFill>
              <w14:srgbClr w14:val="000000"/>
            </w14:solidFill>
            <w14:prstDash w14:val="solid"/>
            <w14:miter w14:val="0"/>
          </w14:textOutline>
        </w:rPr>
        <w:t>第二部分</w:t>
      </w:r>
      <w:r>
        <w:rPr>
          <w:rFonts w:ascii="仿宋" w:hAnsi="仿宋" w:eastAsia="仿宋" w:cs="仿宋"/>
          <w:spacing w:val="4"/>
          <w:sz w:val="31"/>
          <w:szCs w:val="31"/>
        </w:rPr>
        <w:t xml:space="preserve"> </w:t>
      </w:r>
      <w:r>
        <w:rPr>
          <w:rFonts w:ascii="宋体" w:hAnsi="宋体" w:eastAsia="宋体" w:cs="宋体"/>
          <w:spacing w:val="4"/>
          <w:sz w:val="31"/>
          <w:szCs w:val="31"/>
          <w14:textOutline w14:w="5791" w14:cap="flat" w14:cmpd="sng">
            <w14:solidFill>
              <w14:srgbClr w14:val="000000"/>
            </w14:solidFill>
            <w14:prstDash w14:val="solid"/>
            <w14:miter w14:val="0"/>
          </w14:textOutline>
        </w:rPr>
        <w:t>2</w:t>
      </w:r>
      <w:r>
        <w:rPr>
          <w:rFonts w:ascii="宋体" w:hAnsi="宋体" w:eastAsia="宋体" w:cs="宋体"/>
          <w:spacing w:val="2"/>
          <w:sz w:val="31"/>
          <w:szCs w:val="31"/>
          <w14:textOutline w14:w="5791" w14:cap="flat" w14:cmpd="sng">
            <w14:solidFill>
              <w14:srgbClr w14:val="000000"/>
            </w14:solidFill>
            <w14:prstDash w14:val="solid"/>
            <w14:miter w14:val="0"/>
          </w14:textOutline>
        </w:rPr>
        <w:t>023</w:t>
      </w:r>
      <w:r>
        <w:rPr>
          <w:rFonts w:ascii="宋体" w:hAnsi="宋体" w:eastAsia="宋体" w:cs="宋体"/>
          <w:spacing w:val="2"/>
          <w:sz w:val="31"/>
          <w:szCs w:val="31"/>
        </w:rPr>
        <w:t xml:space="preserve"> </w:t>
      </w:r>
      <w:r>
        <w:rPr>
          <w:rFonts w:ascii="仿宋" w:hAnsi="仿宋" w:eastAsia="仿宋" w:cs="仿宋"/>
          <w:spacing w:val="2"/>
          <w:sz w:val="31"/>
          <w:szCs w:val="31"/>
          <w14:textOutline w14:w="5791" w14:cap="flat" w14:cmpd="sng">
            <w14:solidFill>
              <w14:srgbClr w14:val="000000"/>
            </w14:solidFill>
            <w14:prstDash w14:val="solid"/>
            <w14:miter w14:val="0"/>
          </w14:textOutline>
        </w:rPr>
        <w:t>年度部门决算表</w:t>
      </w:r>
    </w:p>
    <w:p w14:paraId="0628B447">
      <w:pPr>
        <w:spacing w:before="250" w:line="223" w:lineRule="auto"/>
        <w:ind w:left="40"/>
        <w:rPr>
          <w:rFonts w:ascii="仿宋" w:hAnsi="仿宋" w:eastAsia="仿宋" w:cs="仿宋"/>
          <w:sz w:val="31"/>
          <w:szCs w:val="31"/>
        </w:rPr>
      </w:pPr>
      <w:r>
        <w:rPr>
          <w:rFonts w:ascii="仿宋" w:hAnsi="仿宋" w:eastAsia="仿宋" w:cs="仿宋"/>
          <w:spacing w:val="9"/>
          <w:sz w:val="31"/>
          <w:szCs w:val="31"/>
        </w:rPr>
        <w:t>一</w:t>
      </w:r>
      <w:r>
        <w:rPr>
          <w:rFonts w:ascii="仿宋" w:hAnsi="仿宋" w:eastAsia="仿宋" w:cs="仿宋"/>
          <w:spacing w:val="7"/>
          <w:sz w:val="31"/>
          <w:szCs w:val="31"/>
        </w:rPr>
        <w:t>、收入支出决算总表</w:t>
      </w:r>
    </w:p>
    <w:p w14:paraId="216FACE1">
      <w:pPr>
        <w:spacing w:before="250" w:line="223" w:lineRule="auto"/>
        <w:ind w:left="45"/>
        <w:rPr>
          <w:rFonts w:ascii="仿宋" w:hAnsi="仿宋" w:eastAsia="仿宋" w:cs="仿宋"/>
          <w:sz w:val="31"/>
          <w:szCs w:val="31"/>
        </w:rPr>
      </w:pPr>
      <w:r>
        <w:rPr>
          <w:rFonts w:ascii="仿宋" w:hAnsi="仿宋" w:eastAsia="仿宋" w:cs="仿宋"/>
          <w:spacing w:val="7"/>
          <w:sz w:val="31"/>
          <w:szCs w:val="31"/>
        </w:rPr>
        <w:t>二</w:t>
      </w:r>
      <w:r>
        <w:rPr>
          <w:rFonts w:ascii="仿宋" w:hAnsi="仿宋" w:eastAsia="仿宋" w:cs="仿宋"/>
          <w:spacing w:val="5"/>
          <w:sz w:val="31"/>
          <w:szCs w:val="31"/>
        </w:rPr>
        <w:t>、收入决算表</w:t>
      </w:r>
    </w:p>
    <w:p w14:paraId="7C11316F">
      <w:pPr>
        <w:spacing w:before="249" w:line="223" w:lineRule="auto"/>
        <w:ind w:left="44"/>
        <w:rPr>
          <w:rFonts w:ascii="仿宋" w:hAnsi="仿宋" w:eastAsia="仿宋" w:cs="仿宋"/>
          <w:sz w:val="31"/>
          <w:szCs w:val="31"/>
        </w:rPr>
      </w:pPr>
      <w:r>
        <w:rPr>
          <w:rFonts w:ascii="仿宋" w:hAnsi="仿宋" w:eastAsia="仿宋" w:cs="仿宋"/>
          <w:spacing w:val="8"/>
          <w:sz w:val="31"/>
          <w:szCs w:val="31"/>
        </w:rPr>
        <w:t>三</w:t>
      </w:r>
      <w:r>
        <w:rPr>
          <w:rFonts w:ascii="仿宋" w:hAnsi="仿宋" w:eastAsia="仿宋" w:cs="仿宋"/>
          <w:spacing w:val="5"/>
          <w:sz w:val="31"/>
          <w:szCs w:val="31"/>
        </w:rPr>
        <w:t>、支出决算表</w:t>
      </w:r>
    </w:p>
    <w:p w14:paraId="564D9E83">
      <w:pPr>
        <w:spacing w:before="250" w:line="223" w:lineRule="auto"/>
        <w:ind w:left="73"/>
        <w:rPr>
          <w:rFonts w:ascii="仿宋" w:hAnsi="仿宋" w:eastAsia="仿宋" w:cs="仿宋"/>
          <w:sz w:val="31"/>
          <w:szCs w:val="31"/>
        </w:rPr>
      </w:pPr>
      <w:r>
        <w:rPr>
          <w:rFonts w:ascii="仿宋" w:hAnsi="仿宋" w:eastAsia="仿宋" w:cs="仿宋"/>
          <w:spacing w:val="10"/>
          <w:sz w:val="31"/>
          <w:szCs w:val="31"/>
        </w:rPr>
        <w:t>四</w:t>
      </w:r>
      <w:r>
        <w:rPr>
          <w:rFonts w:ascii="仿宋" w:hAnsi="仿宋" w:eastAsia="仿宋" w:cs="仿宋"/>
          <w:spacing w:val="9"/>
          <w:sz w:val="31"/>
          <w:szCs w:val="31"/>
        </w:rPr>
        <w:t>、</w:t>
      </w:r>
      <w:r>
        <w:rPr>
          <w:rFonts w:ascii="仿宋" w:hAnsi="仿宋" w:eastAsia="仿宋" w:cs="仿宋"/>
          <w:spacing w:val="5"/>
          <w:sz w:val="31"/>
          <w:szCs w:val="31"/>
        </w:rPr>
        <w:t>财政拨款收入支出决算总表</w:t>
      </w:r>
    </w:p>
    <w:p w14:paraId="3B65BC33">
      <w:pPr>
        <w:spacing w:before="249" w:line="223" w:lineRule="auto"/>
        <w:ind w:left="40"/>
        <w:rPr>
          <w:rFonts w:ascii="仿宋" w:hAnsi="仿宋" w:eastAsia="仿宋" w:cs="仿宋"/>
          <w:sz w:val="31"/>
          <w:szCs w:val="31"/>
        </w:rPr>
      </w:pPr>
      <w:r>
        <w:rPr>
          <w:rFonts w:ascii="仿宋" w:hAnsi="仿宋" w:eastAsia="仿宋" w:cs="仿宋"/>
          <w:spacing w:val="13"/>
          <w:sz w:val="31"/>
          <w:szCs w:val="31"/>
        </w:rPr>
        <w:t>五</w:t>
      </w:r>
      <w:r>
        <w:rPr>
          <w:rFonts w:ascii="仿宋" w:hAnsi="仿宋" w:eastAsia="仿宋" w:cs="仿宋"/>
          <w:spacing w:val="8"/>
          <w:sz w:val="31"/>
          <w:szCs w:val="31"/>
        </w:rPr>
        <w:t>、一般公共预算财政拨款支出决算表</w:t>
      </w:r>
    </w:p>
    <w:p w14:paraId="5CBC4152">
      <w:pPr>
        <w:spacing w:before="250" w:line="223" w:lineRule="auto"/>
        <w:ind w:left="38"/>
        <w:rPr>
          <w:rFonts w:ascii="仿宋" w:hAnsi="仿宋" w:eastAsia="仿宋" w:cs="仿宋"/>
          <w:sz w:val="31"/>
          <w:szCs w:val="31"/>
        </w:rPr>
      </w:pPr>
      <w:r>
        <w:rPr>
          <w:rFonts w:ascii="仿宋" w:hAnsi="仿宋" w:eastAsia="仿宋" w:cs="仿宋"/>
          <w:spacing w:val="9"/>
          <w:sz w:val="31"/>
          <w:szCs w:val="31"/>
        </w:rPr>
        <w:t>六、一般公共预算财政拨款基本支出决算明细</w:t>
      </w:r>
      <w:r>
        <w:rPr>
          <w:rFonts w:ascii="仿宋" w:hAnsi="仿宋" w:eastAsia="仿宋" w:cs="仿宋"/>
          <w:spacing w:val="4"/>
          <w:sz w:val="31"/>
          <w:szCs w:val="31"/>
        </w:rPr>
        <w:t>表</w:t>
      </w:r>
    </w:p>
    <w:p w14:paraId="264B078E">
      <w:pPr>
        <w:spacing w:before="251" w:line="221" w:lineRule="auto"/>
        <w:ind w:left="41"/>
        <w:rPr>
          <w:rFonts w:ascii="仿宋" w:hAnsi="仿宋" w:eastAsia="仿宋" w:cs="仿宋"/>
          <w:sz w:val="31"/>
          <w:szCs w:val="31"/>
        </w:rPr>
      </w:pPr>
      <w:r>
        <w:rPr>
          <w:rFonts w:ascii="仿宋" w:hAnsi="仿宋" w:eastAsia="仿宋" w:cs="仿宋"/>
          <w:spacing w:val="16"/>
          <w:sz w:val="31"/>
          <w:szCs w:val="31"/>
        </w:rPr>
        <w:t>七</w:t>
      </w:r>
      <w:r>
        <w:rPr>
          <w:rFonts w:ascii="仿宋" w:hAnsi="仿宋" w:eastAsia="仿宋" w:cs="仿宋"/>
          <w:spacing w:val="10"/>
          <w:sz w:val="31"/>
          <w:szCs w:val="31"/>
        </w:rPr>
        <w:t>、</w:t>
      </w:r>
      <w:r>
        <w:rPr>
          <w:rFonts w:ascii="仿宋" w:hAnsi="仿宋" w:eastAsia="仿宋" w:cs="仿宋"/>
          <w:spacing w:val="8"/>
          <w:sz w:val="31"/>
          <w:szCs w:val="31"/>
        </w:rPr>
        <w:t>政府性基金预算财政拨款收入支出决算表</w:t>
      </w:r>
    </w:p>
    <w:p w14:paraId="6CEA57FA">
      <w:pPr>
        <w:spacing w:before="252" w:line="223" w:lineRule="auto"/>
        <w:ind w:left="34"/>
        <w:rPr>
          <w:rFonts w:ascii="仿宋" w:hAnsi="仿宋" w:eastAsia="仿宋" w:cs="仿宋"/>
          <w:sz w:val="31"/>
          <w:szCs w:val="31"/>
        </w:rPr>
      </w:pPr>
      <w:r>
        <w:rPr>
          <w:rFonts w:ascii="仿宋" w:hAnsi="仿宋" w:eastAsia="仿宋" w:cs="仿宋"/>
          <w:spacing w:val="1"/>
          <w:sz w:val="31"/>
          <w:szCs w:val="31"/>
        </w:rPr>
        <w:t>八、 国有资本经营预算财政拨</w:t>
      </w:r>
      <w:r>
        <w:rPr>
          <w:rFonts w:ascii="仿宋" w:hAnsi="仿宋" w:eastAsia="仿宋" w:cs="仿宋"/>
          <w:sz w:val="31"/>
          <w:szCs w:val="31"/>
        </w:rPr>
        <w:t>款支出决算表</w:t>
      </w:r>
    </w:p>
    <w:p w14:paraId="16F0DE4C">
      <w:pPr>
        <w:spacing w:before="249"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九、财政拨款“三公”经费支出决算表</w:t>
      </w:r>
    </w:p>
    <w:p w14:paraId="3A3E374C">
      <w:pPr>
        <w:spacing w:before="250" w:line="223" w:lineRule="auto"/>
        <w:ind w:left="44"/>
        <w:rPr>
          <w:rFonts w:ascii="仿宋" w:hAnsi="仿宋" w:eastAsia="仿宋" w:cs="仿宋"/>
          <w:sz w:val="31"/>
          <w:szCs w:val="31"/>
        </w:rPr>
      </w:pPr>
      <w:r>
        <w:rPr>
          <w:rFonts w:ascii="仿宋" w:hAnsi="仿宋" w:eastAsia="仿宋" w:cs="仿宋"/>
          <w:spacing w:val="8"/>
          <w:sz w:val="31"/>
          <w:szCs w:val="31"/>
        </w:rPr>
        <w:t>十、部门预算项目支出绩效自评</w:t>
      </w:r>
      <w:r>
        <w:rPr>
          <w:rFonts w:ascii="仿宋" w:hAnsi="仿宋" w:eastAsia="仿宋" w:cs="仿宋"/>
          <w:spacing w:val="5"/>
          <w:sz w:val="31"/>
          <w:szCs w:val="31"/>
        </w:rPr>
        <w:t>表</w:t>
      </w:r>
    </w:p>
    <w:p w14:paraId="5468AB73">
      <w:pPr>
        <w:spacing w:before="249" w:line="223" w:lineRule="auto"/>
        <w:ind w:left="49"/>
        <w:rPr>
          <w:rFonts w:ascii="仿宋" w:hAnsi="仿宋" w:eastAsia="仿宋" w:cs="仿宋"/>
          <w:sz w:val="31"/>
          <w:szCs w:val="31"/>
        </w:rPr>
      </w:pPr>
      <w:r>
        <w:rPr>
          <w:rFonts w:ascii="仿宋" w:hAnsi="仿宋" w:eastAsia="仿宋" w:cs="仿宋"/>
          <w:spacing w:val="4"/>
          <w:sz w:val="31"/>
          <w:szCs w:val="31"/>
          <w14:textOutline w14:w="5791" w14:cap="flat" w14:cmpd="sng">
            <w14:solidFill>
              <w14:srgbClr w14:val="000000"/>
            </w14:solidFill>
            <w14:prstDash w14:val="solid"/>
            <w14:miter w14:val="0"/>
          </w14:textOutline>
        </w:rPr>
        <w:t>第三部分</w:t>
      </w:r>
      <w:r>
        <w:rPr>
          <w:rFonts w:ascii="仿宋" w:hAnsi="仿宋" w:eastAsia="仿宋" w:cs="仿宋"/>
          <w:spacing w:val="4"/>
          <w:sz w:val="31"/>
          <w:szCs w:val="31"/>
        </w:rPr>
        <w:t xml:space="preserve">  </w:t>
      </w:r>
      <w:r>
        <w:rPr>
          <w:rFonts w:ascii="宋体" w:hAnsi="宋体" w:eastAsia="宋体" w:cs="宋体"/>
          <w:spacing w:val="4"/>
          <w:sz w:val="31"/>
          <w:szCs w:val="31"/>
          <w14:textOutline w14:w="5791" w14:cap="flat" w14:cmpd="sng">
            <w14:solidFill>
              <w14:srgbClr w14:val="000000"/>
            </w14:solidFill>
            <w14:prstDash w14:val="solid"/>
            <w14:miter w14:val="0"/>
          </w14:textOutline>
        </w:rPr>
        <w:t>2023</w:t>
      </w:r>
      <w:r>
        <w:rPr>
          <w:rFonts w:ascii="宋体" w:hAnsi="宋体" w:eastAsia="宋体" w:cs="宋体"/>
          <w:spacing w:val="4"/>
          <w:sz w:val="31"/>
          <w:szCs w:val="31"/>
        </w:rPr>
        <w:t xml:space="preserve"> </w:t>
      </w:r>
      <w:r>
        <w:rPr>
          <w:rFonts w:ascii="仿宋" w:hAnsi="仿宋" w:eastAsia="仿宋" w:cs="仿宋"/>
          <w:spacing w:val="4"/>
          <w:sz w:val="31"/>
          <w:szCs w:val="31"/>
          <w14:textOutline w14:w="5791" w14:cap="flat" w14:cmpd="sng">
            <w14:solidFill>
              <w14:srgbClr w14:val="000000"/>
            </w14:solidFill>
            <w14:prstDash w14:val="solid"/>
            <w14:miter w14:val="0"/>
          </w14:textOutline>
        </w:rPr>
        <w:t>年度部门决算情况说</w:t>
      </w:r>
      <w:r>
        <w:rPr>
          <w:rFonts w:ascii="仿宋" w:hAnsi="仿宋" w:eastAsia="仿宋" w:cs="仿宋"/>
          <w:spacing w:val="3"/>
          <w:sz w:val="31"/>
          <w:szCs w:val="31"/>
          <w14:textOutline w14:w="5791" w14:cap="flat" w14:cmpd="sng">
            <w14:solidFill>
              <w14:srgbClr w14:val="000000"/>
            </w14:solidFill>
            <w14:prstDash w14:val="solid"/>
            <w14:miter w14:val="0"/>
          </w14:textOutline>
        </w:rPr>
        <w:t>明</w:t>
      </w:r>
    </w:p>
    <w:p w14:paraId="5E50B69E">
      <w:pPr>
        <w:spacing w:before="250" w:line="223" w:lineRule="auto"/>
        <w:ind w:left="40"/>
        <w:rPr>
          <w:rFonts w:ascii="仿宋" w:hAnsi="仿宋" w:eastAsia="仿宋" w:cs="仿宋"/>
          <w:sz w:val="31"/>
          <w:szCs w:val="31"/>
        </w:rPr>
      </w:pPr>
      <w:r>
        <w:rPr>
          <w:rFonts w:ascii="仿宋" w:hAnsi="仿宋" w:eastAsia="仿宋" w:cs="仿宋"/>
          <w:spacing w:val="8"/>
          <w:sz w:val="31"/>
          <w:szCs w:val="31"/>
        </w:rPr>
        <w:t>一、收入支出决算总体情况说</w:t>
      </w:r>
      <w:r>
        <w:rPr>
          <w:rFonts w:ascii="仿宋" w:hAnsi="仿宋" w:eastAsia="仿宋" w:cs="仿宋"/>
          <w:spacing w:val="7"/>
          <w:sz w:val="31"/>
          <w:szCs w:val="31"/>
        </w:rPr>
        <w:t>明</w:t>
      </w:r>
    </w:p>
    <w:p w14:paraId="21AD08A5">
      <w:pPr>
        <w:spacing w:before="250" w:line="223" w:lineRule="auto"/>
        <w:ind w:left="45"/>
        <w:rPr>
          <w:rFonts w:ascii="仿宋" w:hAnsi="仿宋" w:eastAsia="仿宋" w:cs="仿宋"/>
          <w:sz w:val="31"/>
          <w:szCs w:val="31"/>
        </w:rPr>
      </w:pPr>
      <w:r>
        <w:rPr>
          <w:rFonts w:ascii="仿宋" w:hAnsi="仿宋" w:eastAsia="仿宋" w:cs="仿宋"/>
          <w:spacing w:val="12"/>
          <w:sz w:val="31"/>
          <w:szCs w:val="31"/>
        </w:rPr>
        <w:t>二</w:t>
      </w:r>
      <w:r>
        <w:rPr>
          <w:rFonts w:ascii="仿宋" w:hAnsi="仿宋" w:eastAsia="仿宋" w:cs="仿宋"/>
          <w:spacing w:val="7"/>
          <w:sz w:val="31"/>
          <w:szCs w:val="31"/>
        </w:rPr>
        <w:t>、</w:t>
      </w:r>
      <w:r>
        <w:rPr>
          <w:rFonts w:ascii="仿宋" w:hAnsi="仿宋" w:eastAsia="仿宋" w:cs="仿宋"/>
          <w:spacing w:val="6"/>
          <w:sz w:val="31"/>
          <w:szCs w:val="31"/>
        </w:rPr>
        <w:t>收入决算情况说明</w:t>
      </w:r>
    </w:p>
    <w:p w14:paraId="70DD80F9">
      <w:pPr>
        <w:spacing w:before="250" w:line="223" w:lineRule="auto"/>
        <w:ind w:left="44"/>
        <w:rPr>
          <w:rFonts w:ascii="仿宋" w:hAnsi="仿宋" w:eastAsia="仿宋" w:cs="仿宋"/>
          <w:sz w:val="31"/>
          <w:szCs w:val="31"/>
        </w:rPr>
      </w:pPr>
      <w:r>
        <w:rPr>
          <w:rFonts w:ascii="仿宋" w:hAnsi="仿宋" w:eastAsia="仿宋" w:cs="仿宋"/>
          <w:spacing w:val="7"/>
          <w:sz w:val="31"/>
          <w:szCs w:val="31"/>
        </w:rPr>
        <w:t>三、支出决算情况说</w:t>
      </w:r>
      <w:r>
        <w:rPr>
          <w:rFonts w:ascii="仿宋" w:hAnsi="仿宋" w:eastAsia="仿宋" w:cs="仿宋"/>
          <w:spacing w:val="5"/>
          <w:sz w:val="31"/>
          <w:szCs w:val="31"/>
        </w:rPr>
        <w:t>明</w:t>
      </w:r>
    </w:p>
    <w:p w14:paraId="1B8ED059">
      <w:pPr>
        <w:spacing w:before="249" w:line="223" w:lineRule="auto"/>
        <w:ind w:left="73"/>
        <w:rPr>
          <w:rFonts w:ascii="仿宋" w:hAnsi="仿宋" w:eastAsia="仿宋" w:cs="仿宋"/>
          <w:sz w:val="31"/>
          <w:szCs w:val="31"/>
        </w:rPr>
      </w:pPr>
      <w:r>
        <w:rPr>
          <w:rFonts w:ascii="仿宋" w:hAnsi="仿宋" w:eastAsia="仿宋" w:cs="仿宋"/>
          <w:spacing w:val="12"/>
          <w:sz w:val="31"/>
          <w:szCs w:val="31"/>
        </w:rPr>
        <w:t>四</w:t>
      </w:r>
      <w:r>
        <w:rPr>
          <w:rFonts w:ascii="仿宋" w:hAnsi="仿宋" w:eastAsia="仿宋" w:cs="仿宋"/>
          <w:spacing w:val="10"/>
          <w:sz w:val="31"/>
          <w:szCs w:val="31"/>
        </w:rPr>
        <w:t>、</w:t>
      </w:r>
      <w:r>
        <w:rPr>
          <w:rFonts w:ascii="仿宋" w:hAnsi="仿宋" w:eastAsia="仿宋" w:cs="仿宋"/>
          <w:spacing w:val="6"/>
          <w:sz w:val="31"/>
          <w:szCs w:val="31"/>
        </w:rPr>
        <w:t>财政拨款收入支出决算总体情况说明</w:t>
      </w:r>
    </w:p>
    <w:p w14:paraId="6C1A74A6">
      <w:pPr>
        <w:sectPr>
          <w:footerReference r:id="rId6"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47512CC6">
      <w:pPr>
        <w:spacing w:before="159" w:line="223" w:lineRule="auto"/>
        <w:ind w:left="40"/>
        <w:rPr>
          <w:rFonts w:ascii="仿宋" w:hAnsi="仿宋" w:eastAsia="仿宋" w:cs="仿宋"/>
          <w:sz w:val="31"/>
          <w:szCs w:val="31"/>
        </w:rPr>
      </w:pPr>
      <w:r>
        <w:rPr>
          <w:rFonts w:ascii="仿宋" w:hAnsi="仿宋" w:eastAsia="仿宋" w:cs="仿宋"/>
          <w:spacing w:val="16"/>
          <w:sz w:val="31"/>
          <w:szCs w:val="31"/>
        </w:rPr>
        <w:t>五</w:t>
      </w:r>
      <w:r>
        <w:rPr>
          <w:rFonts w:ascii="仿宋" w:hAnsi="仿宋" w:eastAsia="仿宋" w:cs="仿宋"/>
          <w:spacing w:val="11"/>
          <w:sz w:val="31"/>
          <w:szCs w:val="31"/>
        </w:rPr>
        <w:t>、</w:t>
      </w:r>
      <w:r>
        <w:rPr>
          <w:rFonts w:ascii="仿宋" w:hAnsi="仿宋" w:eastAsia="仿宋" w:cs="仿宋"/>
          <w:spacing w:val="8"/>
          <w:sz w:val="31"/>
          <w:szCs w:val="31"/>
        </w:rPr>
        <w:t>一般公共预算财政拨款支出决算情况说明</w:t>
      </w:r>
    </w:p>
    <w:p w14:paraId="12121A2E">
      <w:pPr>
        <w:spacing w:before="249" w:line="223" w:lineRule="auto"/>
        <w:ind w:left="38"/>
        <w:rPr>
          <w:rFonts w:ascii="仿宋" w:hAnsi="仿宋" w:eastAsia="仿宋" w:cs="仿宋"/>
          <w:sz w:val="31"/>
          <w:szCs w:val="31"/>
        </w:rPr>
      </w:pPr>
      <w:r>
        <w:rPr>
          <w:rFonts w:ascii="仿宋" w:hAnsi="仿宋" w:eastAsia="仿宋" w:cs="仿宋"/>
          <w:spacing w:val="16"/>
          <w:sz w:val="31"/>
          <w:szCs w:val="31"/>
        </w:rPr>
        <w:t>六、</w:t>
      </w:r>
      <w:r>
        <w:rPr>
          <w:rFonts w:ascii="仿宋" w:hAnsi="仿宋" w:eastAsia="仿宋" w:cs="仿宋"/>
          <w:spacing w:val="8"/>
          <w:sz w:val="31"/>
          <w:szCs w:val="31"/>
        </w:rPr>
        <w:t>一般公共预算财政拨款基本支出决算情况说明</w:t>
      </w:r>
    </w:p>
    <w:p w14:paraId="041A093F">
      <w:pPr>
        <w:spacing w:before="250" w:line="221" w:lineRule="auto"/>
        <w:ind w:left="41"/>
        <w:rPr>
          <w:rFonts w:ascii="仿宋" w:hAnsi="仿宋" w:eastAsia="仿宋" w:cs="仿宋"/>
          <w:sz w:val="31"/>
          <w:szCs w:val="31"/>
        </w:rPr>
      </w:pPr>
      <w:r>
        <w:rPr>
          <w:rFonts w:ascii="仿宋" w:hAnsi="仿宋" w:eastAsia="仿宋" w:cs="仿宋"/>
          <w:spacing w:val="2"/>
          <w:sz w:val="31"/>
          <w:szCs w:val="31"/>
        </w:rPr>
        <w:t>七、 政府性基金预算财政拨款收入支出决算情况</w:t>
      </w:r>
      <w:r>
        <w:rPr>
          <w:rFonts w:ascii="仿宋" w:hAnsi="仿宋" w:eastAsia="仿宋" w:cs="仿宋"/>
          <w:sz w:val="31"/>
          <w:szCs w:val="31"/>
        </w:rPr>
        <w:t>说明</w:t>
      </w:r>
    </w:p>
    <w:p w14:paraId="6BA77132">
      <w:pPr>
        <w:spacing w:before="251" w:line="223" w:lineRule="auto"/>
        <w:ind w:left="34"/>
        <w:rPr>
          <w:rFonts w:ascii="仿宋" w:hAnsi="仿宋" w:eastAsia="仿宋" w:cs="仿宋"/>
          <w:sz w:val="31"/>
          <w:szCs w:val="31"/>
        </w:rPr>
      </w:pPr>
      <w:r>
        <w:rPr>
          <w:rFonts w:ascii="仿宋" w:hAnsi="仿宋" w:eastAsia="仿宋" w:cs="仿宋"/>
          <w:spacing w:val="2"/>
          <w:sz w:val="31"/>
          <w:szCs w:val="31"/>
        </w:rPr>
        <w:t>八、 国有资本经营预算财政拨款支出决算情况</w:t>
      </w:r>
      <w:r>
        <w:rPr>
          <w:rFonts w:ascii="仿宋" w:hAnsi="仿宋" w:eastAsia="仿宋" w:cs="仿宋"/>
          <w:sz w:val="31"/>
          <w:szCs w:val="31"/>
        </w:rPr>
        <w:t>说明</w:t>
      </w:r>
    </w:p>
    <w:p w14:paraId="2BE5403C">
      <w:pPr>
        <w:spacing w:before="250" w:line="223" w:lineRule="auto"/>
        <w:ind w:left="47"/>
        <w:rPr>
          <w:rFonts w:ascii="仿宋" w:hAnsi="仿宋" w:eastAsia="仿宋" w:cs="仿宋"/>
          <w:sz w:val="31"/>
          <w:szCs w:val="31"/>
        </w:rPr>
      </w:pPr>
      <w:r>
        <w:rPr>
          <w:rFonts w:ascii="仿宋" w:hAnsi="仿宋" w:eastAsia="仿宋" w:cs="仿宋"/>
          <w:spacing w:val="1"/>
          <w:sz w:val="31"/>
          <w:szCs w:val="31"/>
        </w:rPr>
        <w:t>九、 财政拨款“三</w:t>
      </w:r>
      <w:r>
        <w:rPr>
          <w:rFonts w:ascii="仿宋" w:hAnsi="仿宋" w:eastAsia="仿宋" w:cs="仿宋"/>
          <w:sz w:val="31"/>
          <w:szCs w:val="31"/>
        </w:rPr>
        <w:t>公”经费支出决算情况说明</w:t>
      </w:r>
    </w:p>
    <w:p w14:paraId="3DEE29AA">
      <w:pPr>
        <w:spacing w:before="249" w:line="224" w:lineRule="auto"/>
        <w:ind w:left="44"/>
        <w:rPr>
          <w:rFonts w:ascii="仿宋" w:hAnsi="仿宋" w:eastAsia="仿宋" w:cs="仿宋"/>
          <w:sz w:val="31"/>
          <w:szCs w:val="31"/>
        </w:rPr>
      </w:pPr>
      <w:r>
        <w:rPr>
          <w:rFonts w:ascii="仿宋" w:hAnsi="仿宋" w:eastAsia="仿宋" w:cs="仿宋"/>
          <w:spacing w:val="7"/>
          <w:sz w:val="31"/>
          <w:szCs w:val="31"/>
        </w:rPr>
        <w:t>十、绩效评价情况说</w:t>
      </w:r>
      <w:r>
        <w:rPr>
          <w:rFonts w:ascii="仿宋" w:hAnsi="仿宋" w:eastAsia="仿宋" w:cs="仿宋"/>
          <w:spacing w:val="6"/>
          <w:sz w:val="31"/>
          <w:szCs w:val="31"/>
        </w:rPr>
        <w:t>明</w:t>
      </w:r>
    </w:p>
    <w:p w14:paraId="7FFE7B2A">
      <w:pPr>
        <w:spacing w:before="247" w:line="224" w:lineRule="auto"/>
        <w:ind w:left="44"/>
        <w:rPr>
          <w:rFonts w:ascii="仿宋" w:hAnsi="仿宋" w:eastAsia="仿宋" w:cs="仿宋"/>
          <w:sz w:val="31"/>
          <w:szCs w:val="31"/>
        </w:rPr>
      </w:pPr>
      <w:r>
        <w:rPr>
          <w:rFonts w:ascii="仿宋" w:hAnsi="仿宋" w:eastAsia="仿宋" w:cs="仿宋"/>
          <w:spacing w:val="14"/>
          <w:sz w:val="31"/>
          <w:szCs w:val="31"/>
        </w:rPr>
        <w:t>十</w:t>
      </w:r>
      <w:r>
        <w:rPr>
          <w:rFonts w:ascii="仿宋" w:hAnsi="仿宋" w:eastAsia="仿宋" w:cs="仿宋"/>
          <w:spacing w:val="7"/>
          <w:sz w:val="31"/>
          <w:szCs w:val="31"/>
        </w:rPr>
        <w:t>一、其他重要事项情况说明</w:t>
      </w:r>
    </w:p>
    <w:p w14:paraId="7F6F178E">
      <w:pPr>
        <w:spacing w:before="249" w:line="224" w:lineRule="auto"/>
        <w:ind w:left="49"/>
        <w:rPr>
          <w:rFonts w:ascii="仿宋" w:hAnsi="仿宋" w:eastAsia="仿宋" w:cs="仿宋"/>
          <w:sz w:val="31"/>
          <w:szCs w:val="31"/>
        </w:rPr>
      </w:pPr>
      <w:r>
        <w:rPr>
          <w:rFonts w:ascii="仿宋" w:hAnsi="仿宋" w:eastAsia="仿宋" w:cs="仿宋"/>
          <w:spacing w:val="10"/>
          <w:sz w:val="31"/>
          <w:szCs w:val="31"/>
          <w14:textOutline w14:w="5791" w14:cap="flat" w14:cmpd="sng">
            <w14:solidFill>
              <w14:srgbClr w14:val="000000"/>
            </w14:solidFill>
            <w14:prstDash w14:val="solid"/>
            <w14:miter w14:val="0"/>
          </w14:textOutline>
        </w:rPr>
        <w:t>第</w:t>
      </w:r>
      <w:r>
        <w:rPr>
          <w:rFonts w:ascii="仿宋" w:hAnsi="仿宋" w:eastAsia="仿宋" w:cs="仿宋"/>
          <w:spacing w:val="6"/>
          <w:sz w:val="31"/>
          <w:szCs w:val="31"/>
          <w14:textOutline w14:w="5791" w14:cap="flat" w14:cmpd="sng">
            <w14:solidFill>
              <w14:srgbClr w14:val="000000"/>
            </w14:solidFill>
            <w14:prstDash w14:val="solid"/>
            <w14:miter w14:val="0"/>
          </w14:textOutline>
        </w:rPr>
        <w:t>四部分</w:t>
      </w:r>
      <w:r>
        <w:rPr>
          <w:rFonts w:ascii="仿宋" w:hAnsi="仿宋" w:eastAsia="仿宋" w:cs="仿宋"/>
          <w:spacing w:val="6"/>
          <w:sz w:val="31"/>
          <w:szCs w:val="31"/>
        </w:rPr>
        <w:t xml:space="preserve">  </w:t>
      </w:r>
      <w:r>
        <w:rPr>
          <w:rFonts w:ascii="仿宋" w:hAnsi="仿宋" w:eastAsia="仿宋" w:cs="仿宋"/>
          <w:spacing w:val="6"/>
          <w:sz w:val="31"/>
          <w:szCs w:val="31"/>
          <w14:textOutline w14:w="5791" w14:cap="flat" w14:cmpd="sng">
            <w14:solidFill>
              <w14:srgbClr w14:val="000000"/>
            </w14:solidFill>
            <w14:prstDash w14:val="solid"/>
            <w14:miter w14:val="0"/>
          </w14:textOutline>
        </w:rPr>
        <w:t>名词解释</w:t>
      </w:r>
    </w:p>
    <w:p w14:paraId="711E079D">
      <w:pPr>
        <w:sectPr>
          <w:footerReference r:id="rId7"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366139AA">
      <w:pPr>
        <w:spacing w:line="281" w:lineRule="auto"/>
        <w:rPr>
          <w:rFonts w:ascii="Arial"/>
          <w:sz w:val="21"/>
        </w:rPr>
      </w:pPr>
    </w:p>
    <w:p w14:paraId="2A189A0B">
      <w:pPr>
        <w:spacing w:line="281" w:lineRule="auto"/>
        <w:rPr>
          <w:rFonts w:ascii="Arial"/>
          <w:sz w:val="21"/>
        </w:rPr>
      </w:pPr>
    </w:p>
    <w:p w14:paraId="5E85B1A3">
      <w:pPr>
        <w:spacing w:line="281" w:lineRule="auto"/>
        <w:rPr>
          <w:rFonts w:ascii="Arial"/>
          <w:sz w:val="21"/>
        </w:rPr>
      </w:pPr>
    </w:p>
    <w:p w14:paraId="154C71B3">
      <w:pPr>
        <w:jc w:val="center"/>
        <w:rPr>
          <w:rFonts w:hint="eastAsia" w:ascii="Arial" w:hAnsi="Arial" w:eastAsia="方正小标宋简体" w:cs="Arial"/>
          <w:sz w:val="44"/>
          <w:szCs w:val="44"/>
        </w:rPr>
      </w:pPr>
      <w:r>
        <w:rPr>
          <w:rFonts w:hint="eastAsia" w:ascii="Arial" w:hAnsi="Arial" w:eastAsia="方正小标宋简体" w:cs="Arial"/>
          <w:sz w:val="44"/>
          <w:szCs w:val="44"/>
        </w:rPr>
        <w:t>第一部分 部门概况</w:t>
      </w:r>
    </w:p>
    <w:p w14:paraId="238A4BD9">
      <w:pPr>
        <w:spacing w:line="295" w:lineRule="auto"/>
        <w:rPr>
          <w:rFonts w:ascii="Arial"/>
          <w:sz w:val="21"/>
        </w:rPr>
      </w:pPr>
    </w:p>
    <w:p w14:paraId="1B0DF5A2">
      <w:pPr>
        <w:spacing w:line="295" w:lineRule="auto"/>
        <w:rPr>
          <w:rFonts w:ascii="Arial"/>
          <w:sz w:val="21"/>
        </w:rPr>
      </w:pPr>
    </w:p>
    <w:p w14:paraId="0E277FC6">
      <w:pPr>
        <w:spacing w:line="296" w:lineRule="auto"/>
        <w:rPr>
          <w:rFonts w:ascii="Arial"/>
          <w:sz w:val="21"/>
        </w:rPr>
      </w:pPr>
    </w:p>
    <w:p w14:paraId="43B0930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17" w:firstLineChars="125"/>
        <w:textAlignment w:val="baseline"/>
        <w:rPr>
          <w:rFonts w:ascii="黑体" w:hAnsi="黑体" w:eastAsia="黑体" w:cs="黑体"/>
          <w:sz w:val="31"/>
          <w:szCs w:val="31"/>
        </w:rPr>
      </w:pPr>
      <w:r>
        <w:rPr>
          <w:rFonts w:ascii="黑体" w:hAnsi="黑体" w:eastAsia="黑体" w:cs="黑体"/>
          <w:spacing w:val="12"/>
          <w:sz w:val="31"/>
          <w:szCs w:val="31"/>
        </w:rPr>
        <w:t>一</w:t>
      </w:r>
      <w:r>
        <w:rPr>
          <w:rFonts w:ascii="黑体" w:hAnsi="黑体" w:eastAsia="黑体" w:cs="黑体"/>
          <w:spacing w:val="7"/>
          <w:sz w:val="31"/>
          <w:szCs w:val="31"/>
        </w:rPr>
        <w:t>、部门主要职责</w:t>
      </w:r>
    </w:p>
    <w:p w14:paraId="299E4475">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left="0" w:leftChars="0" w:firstLine="400" w:firstLineChars="125"/>
        <w:textAlignment w:val="baseline"/>
        <w:rPr>
          <w:rFonts w:hint="eastAsia" w:ascii="黑体" w:hAnsi="黑体" w:eastAsia="黑体"/>
          <w:sz w:val="32"/>
        </w:rPr>
      </w:pPr>
      <w:r>
        <w:rPr>
          <w:rFonts w:hint="eastAsia" w:ascii="仿宋" w:hAnsi="仿宋" w:eastAsia="仿宋" w:cs="Times New Roman"/>
          <w:snapToGrid/>
          <w:kern w:val="2"/>
          <w:sz w:val="32"/>
          <w:szCs w:val="20"/>
          <w:highlight w:val="none"/>
          <w:lang w:val="en-US" w:eastAsia="zh-CN" w:bidi="ar-SA"/>
        </w:rPr>
        <w:t xml:space="preserve">深入贯彻习近平新时代中国特色社会主义思想，贯彻党的路线方针政策和决策部署，统一全区政法各部门思想和行动，坚持党对政法工作的绝对领导，坚决维护党中央权威和集中统一领导；深入贯彻党中央、省委、市委、区委决定，对政法工作研究提出全局性部署，推进平安南关、法治南关建设，加强过硬政法队伍建设，深化智能化建设，坚决维护国家政治安全、确保社会大局稳定、促进社会公平正义、保障人民安居乐业。 </w:t>
      </w:r>
    </w:p>
    <w:p w14:paraId="2DDA5D95">
      <w:pPr>
        <w:keepNext w:val="0"/>
        <w:keepLines w:val="0"/>
        <w:pageBreakBefore w:val="0"/>
        <w:numPr>
          <w:ilvl w:val="0"/>
          <w:numId w:val="1"/>
        </w:numPr>
        <w:wordWrap/>
        <w:overflowPunct/>
        <w:topLinePunct w:val="0"/>
        <w:bidi w:val="0"/>
        <w:spacing w:line="360" w:lineRule="auto"/>
        <w:ind w:left="0" w:leftChars="0" w:firstLine="419" w:firstLineChars="131"/>
        <w:rPr>
          <w:rFonts w:hint="eastAsia" w:ascii="黑体" w:hAnsi="黑体" w:eastAsia="黑体"/>
          <w:sz w:val="32"/>
        </w:rPr>
      </w:pPr>
      <w:r>
        <w:rPr>
          <w:rFonts w:hint="eastAsia" w:ascii="黑体" w:hAnsi="黑体" w:eastAsia="黑体"/>
          <w:sz w:val="32"/>
        </w:rPr>
        <w:t>机构设置及部门决算单位构成</w:t>
      </w:r>
    </w:p>
    <w:p w14:paraId="33150EA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400" w:firstLineChars="125"/>
        <w:textAlignment w:val="baseline"/>
        <w:rPr>
          <w:rFonts w:hint="eastAsia" w:ascii="仿宋" w:hAnsi="仿宋" w:eastAsia="仿宋" w:cs="Times New Roman"/>
          <w:snapToGrid/>
          <w:kern w:val="2"/>
          <w:sz w:val="32"/>
          <w:szCs w:val="20"/>
          <w:highlight w:val="none"/>
          <w:lang w:val="en-US" w:eastAsia="zh-CN" w:bidi="ar-SA"/>
        </w:rPr>
      </w:pPr>
      <w:r>
        <w:rPr>
          <w:rFonts w:hint="eastAsia" w:ascii="仿宋" w:hAnsi="仿宋" w:eastAsia="仿宋" w:cs="Times New Roman"/>
          <w:snapToGrid/>
          <w:kern w:val="2"/>
          <w:sz w:val="32"/>
          <w:szCs w:val="20"/>
          <w:highlight w:val="none"/>
          <w:lang w:val="en-US" w:eastAsia="zh-CN" w:bidi="ar-SA"/>
        </w:rPr>
        <w:t>内设五个科室：办公室、政工科、维稳科、综治科、执法监督科，下设两个事业单位：区社会治理综合服务中心、区法学会。</w:t>
      </w:r>
    </w:p>
    <w:p w14:paraId="2EE0AEC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400" w:firstLineChars="125"/>
        <w:textAlignment w:val="baseline"/>
        <w:rPr>
          <w:rFonts w:hint="eastAsia" w:ascii="仿宋" w:hAnsi="仿宋" w:eastAsia="仿宋" w:cs="Times New Roman"/>
          <w:snapToGrid/>
          <w:kern w:val="2"/>
          <w:sz w:val="32"/>
          <w:szCs w:val="20"/>
          <w:highlight w:val="none"/>
          <w:lang w:val="en-US" w:eastAsia="zh-CN" w:bidi="ar-SA"/>
        </w:rPr>
      </w:pPr>
    </w:p>
    <w:p w14:paraId="35BE73EA">
      <w:pPr>
        <w:jc w:val="center"/>
        <w:rPr>
          <w:rFonts w:hint="eastAsia" w:ascii="Arial" w:hAnsi="Arial" w:eastAsia="方正小标宋简体" w:cs="Arial"/>
          <w:sz w:val="44"/>
          <w:szCs w:val="44"/>
        </w:rPr>
      </w:pPr>
    </w:p>
    <w:p w14:paraId="19213BFD">
      <w:pPr>
        <w:jc w:val="center"/>
        <w:rPr>
          <w:rFonts w:hint="eastAsia" w:ascii="Arial" w:hAnsi="Arial" w:eastAsia="方正小标宋简体" w:cs="Arial"/>
          <w:sz w:val="44"/>
          <w:szCs w:val="44"/>
        </w:rPr>
      </w:pPr>
    </w:p>
    <w:p w14:paraId="571CF7C8">
      <w:pPr>
        <w:jc w:val="center"/>
        <w:rPr>
          <w:rFonts w:hint="eastAsia" w:ascii="Arial" w:hAnsi="Arial" w:eastAsia="方正小标宋简体" w:cs="Arial"/>
          <w:sz w:val="44"/>
          <w:szCs w:val="44"/>
        </w:rPr>
      </w:pPr>
    </w:p>
    <w:p w14:paraId="1F0695CD">
      <w:pPr>
        <w:jc w:val="center"/>
        <w:rPr>
          <w:rFonts w:hint="eastAsia" w:ascii="Arial" w:hAnsi="Arial" w:eastAsia="方正小标宋简体" w:cs="Arial"/>
          <w:sz w:val="44"/>
          <w:szCs w:val="44"/>
        </w:rPr>
      </w:pPr>
    </w:p>
    <w:p w14:paraId="33BAB010">
      <w:pPr>
        <w:jc w:val="center"/>
        <w:rPr>
          <w:rFonts w:hint="eastAsia" w:ascii="Arial" w:hAnsi="Arial" w:eastAsia="方正小标宋简体" w:cs="Arial"/>
          <w:sz w:val="44"/>
          <w:szCs w:val="44"/>
        </w:rPr>
      </w:pPr>
    </w:p>
    <w:p w14:paraId="52107B71">
      <w:pPr>
        <w:jc w:val="center"/>
        <w:rPr>
          <w:rFonts w:hint="eastAsia" w:ascii="Arial" w:hAnsi="Arial" w:eastAsia="方正小标宋简体" w:cs="Arial"/>
          <w:sz w:val="44"/>
          <w:szCs w:val="44"/>
        </w:rPr>
      </w:pPr>
    </w:p>
    <w:p w14:paraId="173A61AC">
      <w:pPr>
        <w:jc w:val="center"/>
        <w:rPr>
          <w:rFonts w:hint="eastAsia" w:ascii="Arial" w:hAnsi="Arial" w:eastAsia="方正小标宋简体" w:cs="Arial"/>
          <w:sz w:val="44"/>
          <w:szCs w:val="44"/>
        </w:rPr>
      </w:pPr>
    </w:p>
    <w:p w14:paraId="4A066F75">
      <w:pPr>
        <w:jc w:val="center"/>
        <w:rPr>
          <w:rFonts w:hint="eastAsia" w:ascii="Arial" w:hAnsi="Arial" w:eastAsia="方正小标宋简体" w:cs="Arial"/>
          <w:sz w:val="44"/>
          <w:szCs w:val="44"/>
        </w:rPr>
      </w:pPr>
    </w:p>
    <w:p w14:paraId="7015FA23">
      <w:pPr>
        <w:jc w:val="center"/>
        <w:rPr>
          <w:rFonts w:hint="eastAsia" w:ascii="Arial" w:hAnsi="Arial" w:eastAsia="方正小标宋简体" w:cs="Arial"/>
          <w:sz w:val="44"/>
          <w:szCs w:val="44"/>
        </w:rPr>
      </w:pPr>
    </w:p>
    <w:p w14:paraId="5C424597">
      <w:pPr>
        <w:jc w:val="center"/>
        <w:rPr>
          <w:rFonts w:hint="eastAsia" w:ascii="Arial" w:hAnsi="Arial" w:eastAsia="方正小标宋简体" w:cs="Arial"/>
          <w:sz w:val="44"/>
          <w:szCs w:val="44"/>
        </w:rPr>
      </w:pPr>
    </w:p>
    <w:p w14:paraId="591B3468">
      <w:pPr>
        <w:jc w:val="center"/>
        <w:rPr>
          <w:rFonts w:hint="eastAsia" w:ascii="Arial" w:hAnsi="Arial" w:eastAsia="方正小标宋简体" w:cs="Arial"/>
          <w:sz w:val="44"/>
          <w:szCs w:val="44"/>
        </w:rPr>
      </w:pPr>
    </w:p>
    <w:p w14:paraId="3434AFCC">
      <w:pPr>
        <w:jc w:val="both"/>
        <w:rPr>
          <w:rFonts w:hint="eastAsia" w:ascii="Arial" w:hAnsi="Arial" w:eastAsia="方正小标宋简体" w:cs="Arial"/>
          <w:sz w:val="44"/>
          <w:szCs w:val="44"/>
        </w:rPr>
      </w:pPr>
    </w:p>
    <w:p w14:paraId="50B737FA">
      <w:pPr>
        <w:numPr>
          <w:ilvl w:val="0"/>
          <w:numId w:val="2"/>
        </w:numPr>
        <w:jc w:val="center"/>
        <w:rPr>
          <w:rFonts w:hint="eastAsia" w:ascii="Arial" w:hAnsi="Arial" w:eastAsia="方正小标宋简体" w:cs="Arial"/>
          <w:sz w:val="44"/>
          <w:szCs w:val="44"/>
        </w:rPr>
      </w:pPr>
      <w:r>
        <w:rPr>
          <w:rFonts w:hint="eastAsia" w:ascii="Arial" w:hAnsi="Arial" w:eastAsia="方正小标宋简体" w:cs="Arial"/>
          <w:sz w:val="44"/>
          <w:szCs w:val="44"/>
        </w:rPr>
        <w:t>2023年度部门决算表</w:t>
      </w:r>
    </w:p>
    <w:p w14:paraId="6F9D042A">
      <w:pPr>
        <w:numPr>
          <w:ilvl w:val="0"/>
          <w:numId w:val="0"/>
        </w:numPr>
        <w:jc w:val="both"/>
        <w:rPr>
          <w:rFonts w:hint="eastAsia" w:ascii="Arial" w:hAnsi="Arial" w:eastAsia="方正小标宋简体" w:cs="Arial"/>
          <w:sz w:val="44"/>
          <w:szCs w:val="44"/>
        </w:rPr>
      </w:pPr>
    </w:p>
    <w:p w14:paraId="522E5622">
      <w:pPr>
        <w:spacing w:before="101" w:line="224" w:lineRule="auto"/>
        <w:ind w:left="672"/>
        <w:rPr>
          <w:rFonts w:ascii="黑体" w:hAnsi="黑体" w:eastAsia="黑体" w:cs="黑体"/>
          <w:spacing w:val="-7"/>
          <w:sz w:val="31"/>
          <w:szCs w:val="31"/>
        </w:rPr>
      </w:pPr>
      <w:r>
        <w:rPr>
          <w:rFonts w:ascii="黑体" w:hAnsi="黑体" w:eastAsia="黑体" w:cs="黑体"/>
          <w:spacing w:val="-7"/>
          <w:sz w:val="31"/>
          <w:szCs w:val="31"/>
        </w:rPr>
        <w:t>一、 收入支出决算总表</w:t>
      </w:r>
    </w:p>
    <w:p w14:paraId="022649EF">
      <w:pPr>
        <w:spacing w:before="101" w:line="5918" w:lineRule="exact"/>
        <w:ind w:firstLine="194"/>
        <w:textAlignment w:val="center"/>
        <w:rPr>
          <w:rFonts w:hint="eastAsia" w:eastAsia="宋体"/>
          <w:lang w:eastAsia="zh-CN"/>
        </w:rPr>
      </w:pPr>
      <w:r>
        <w:drawing>
          <wp:inline distT="0" distB="0" distL="114300" distR="114300">
            <wp:extent cx="5292090" cy="4182745"/>
            <wp:effectExtent l="0" t="0" r="1143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92090" cy="4182745"/>
                    </a:xfrm>
                    <a:prstGeom prst="rect">
                      <a:avLst/>
                    </a:prstGeom>
                    <a:noFill/>
                    <a:ln>
                      <a:noFill/>
                    </a:ln>
                  </pic:spPr>
                </pic:pic>
              </a:graphicData>
            </a:graphic>
          </wp:inline>
        </w:drawing>
      </w:r>
    </w:p>
    <w:p w14:paraId="12AAAD05">
      <w:pPr>
        <w:spacing w:line="337" w:lineRule="auto"/>
        <w:rPr>
          <w:rFonts w:ascii="Arial"/>
          <w:sz w:val="21"/>
        </w:rPr>
      </w:pPr>
    </w:p>
    <w:p w14:paraId="31B3E3F7">
      <w:pPr>
        <w:spacing w:line="338" w:lineRule="auto"/>
        <w:rPr>
          <w:rFonts w:ascii="Arial"/>
          <w:sz w:val="21"/>
        </w:rPr>
      </w:pPr>
    </w:p>
    <w:p w14:paraId="3D688396">
      <w:pPr>
        <w:sectPr>
          <w:footerReference r:id="rId8" w:type="default"/>
          <w:pgSz w:w="11907" w:h="16839"/>
          <w:pgMar w:top="1431" w:right="1785" w:bottom="1150" w:left="1785" w:header="0" w:footer="965" w:gutter="0"/>
          <w:pgBorders>
            <w:top w:val="none" w:sz="0" w:space="0"/>
            <w:left w:val="none" w:sz="0" w:space="0"/>
            <w:bottom w:val="none" w:sz="0" w:space="0"/>
            <w:right w:val="none" w:sz="0" w:space="0"/>
          </w:pgBorders>
          <w:pgNumType w:fmt="decimal"/>
          <w:cols w:space="720" w:num="1"/>
        </w:sectPr>
      </w:pPr>
    </w:p>
    <w:p w14:paraId="5DFE85B7">
      <w:pPr>
        <w:spacing w:line="339" w:lineRule="auto"/>
        <w:rPr>
          <w:rFonts w:ascii="Arial"/>
          <w:sz w:val="21"/>
        </w:rPr>
      </w:pPr>
    </w:p>
    <w:p w14:paraId="4B1421AF">
      <w:pPr>
        <w:spacing w:line="340" w:lineRule="auto"/>
        <w:rPr>
          <w:rFonts w:ascii="Arial"/>
          <w:sz w:val="21"/>
        </w:rPr>
      </w:pPr>
    </w:p>
    <w:p w14:paraId="1E979E17">
      <w:pPr>
        <w:spacing w:before="101" w:line="224" w:lineRule="auto"/>
        <w:ind w:left="672"/>
        <w:rPr>
          <w:rFonts w:ascii="黑体" w:hAnsi="黑体" w:eastAsia="黑体" w:cs="黑体"/>
          <w:sz w:val="31"/>
          <w:szCs w:val="31"/>
        </w:rPr>
      </w:pPr>
      <w:r>
        <w:rPr>
          <w:rFonts w:ascii="黑体" w:hAnsi="黑体" w:eastAsia="黑体" w:cs="黑体"/>
          <w:spacing w:val="9"/>
          <w:sz w:val="31"/>
          <w:szCs w:val="31"/>
        </w:rPr>
        <w:t>二</w:t>
      </w:r>
      <w:r>
        <w:rPr>
          <w:rFonts w:ascii="黑体" w:hAnsi="黑体" w:eastAsia="黑体" w:cs="黑体"/>
          <w:spacing w:val="7"/>
          <w:sz w:val="31"/>
          <w:szCs w:val="31"/>
        </w:rPr>
        <w:t>、收入决算表</w:t>
      </w:r>
    </w:p>
    <w:p w14:paraId="5C2888CD">
      <w:pPr>
        <w:spacing w:before="209" w:line="5702" w:lineRule="exact"/>
        <w:ind w:firstLine="324"/>
        <w:textAlignment w:val="center"/>
      </w:pPr>
      <w:r>
        <w:drawing>
          <wp:inline distT="0" distB="0" distL="114300" distR="114300">
            <wp:extent cx="5287010" cy="3803650"/>
            <wp:effectExtent l="0" t="0" r="127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287010" cy="3803650"/>
                    </a:xfrm>
                    <a:prstGeom prst="rect">
                      <a:avLst/>
                    </a:prstGeom>
                    <a:noFill/>
                    <a:ln>
                      <a:noFill/>
                    </a:ln>
                  </pic:spPr>
                </pic:pic>
              </a:graphicData>
            </a:graphic>
          </wp:inline>
        </w:drawing>
      </w:r>
    </w:p>
    <w:p w14:paraId="431A736C">
      <w:pPr>
        <w:spacing w:line="261" w:lineRule="auto"/>
        <w:rPr>
          <w:rFonts w:ascii="Arial"/>
          <w:sz w:val="21"/>
        </w:rPr>
      </w:pPr>
    </w:p>
    <w:p w14:paraId="218C1CA9">
      <w:pPr>
        <w:spacing w:line="261" w:lineRule="auto"/>
        <w:rPr>
          <w:rFonts w:ascii="Arial"/>
          <w:sz w:val="21"/>
        </w:rPr>
      </w:pPr>
    </w:p>
    <w:p w14:paraId="6B377ED1">
      <w:pPr>
        <w:spacing w:line="261" w:lineRule="auto"/>
        <w:rPr>
          <w:rFonts w:ascii="Arial"/>
          <w:sz w:val="21"/>
        </w:rPr>
      </w:pPr>
    </w:p>
    <w:p w14:paraId="183F3427">
      <w:pPr>
        <w:sectPr>
          <w:footerReference r:id="rId9"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6062081F">
      <w:pPr>
        <w:spacing w:line="339" w:lineRule="auto"/>
        <w:rPr>
          <w:rFonts w:ascii="Arial"/>
          <w:sz w:val="21"/>
        </w:rPr>
      </w:pPr>
    </w:p>
    <w:p w14:paraId="5E479B49">
      <w:pPr>
        <w:spacing w:line="340" w:lineRule="auto"/>
        <w:rPr>
          <w:rFonts w:ascii="Arial"/>
          <w:sz w:val="21"/>
        </w:rPr>
      </w:pPr>
    </w:p>
    <w:p w14:paraId="3E2AD851">
      <w:pPr>
        <w:spacing w:before="101" w:line="224" w:lineRule="auto"/>
        <w:ind w:left="674"/>
        <w:rPr>
          <w:rFonts w:ascii="黑体" w:hAnsi="黑体" w:eastAsia="黑体" w:cs="黑体"/>
          <w:sz w:val="31"/>
          <w:szCs w:val="31"/>
        </w:rPr>
      </w:pPr>
      <w:r>
        <w:rPr>
          <w:rFonts w:ascii="黑体" w:hAnsi="黑体" w:eastAsia="黑体" w:cs="黑体"/>
          <w:spacing w:val="8"/>
          <w:sz w:val="31"/>
          <w:szCs w:val="31"/>
        </w:rPr>
        <w:t>三</w:t>
      </w:r>
      <w:r>
        <w:rPr>
          <w:rFonts w:ascii="黑体" w:hAnsi="黑体" w:eastAsia="黑体" w:cs="黑体"/>
          <w:spacing w:val="7"/>
          <w:sz w:val="31"/>
          <w:szCs w:val="31"/>
        </w:rPr>
        <w:t>、支出决算表</w:t>
      </w:r>
    </w:p>
    <w:p w14:paraId="63BE71B7">
      <w:pPr>
        <w:spacing w:before="151" w:line="5818" w:lineRule="exact"/>
        <w:ind w:firstLine="240"/>
        <w:textAlignment w:val="center"/>
      </w:pPr>
      <w:r>
        <w:drawing>
          <wp:inline distT="0" distB="0" distL="114300" distR="114300">
            <wp:extent cx="5286375" cy="3752215"/>
            <wp:effectExtent l="0" t="0" r="190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5286375" cy="3752215"/>
                    </a:xfrm>
                    <a:prstGeom prst="rect">
                      <a:avLst/>
                    </a:prstGeom>
                    <a:noFill/>
                    <a:ln>
                      <a:noFill/>
                    </a:ln>
                  </pic:spPr>
                </pic:pic>
              </a:graphicData>
            </a:graphic>
          </wp:inline>
        </w:drawing>
      </w:r>
    </w:p>
    <w:p w14:paraId="5E601C61">
      <w:pPr>
        <w:spacing w:line="241" w:lineRule="auto"/>
        <w:rPr>
          <w:rFonts w:ascii="Arial"/>
          <w:sz w:val="21"/>
        </w:rPr>
      </w:pPr>
    </w:p>
    <w:p w14:paraId="5255F705">
      <w:pPr>
        <w:spacing w:line="242" w:lineRule="auto"/>
        <w:rPr>
          <w:rFonts w:ascii="Arial"/>
          <w:sz w:val="21"/>
        </w:rPr>
      </w:pPr>
    </w:p>
    <w:p w14:paraId="7667C353">
      <w:pPr>
        <w:spacing w:line="242" w:lineRule="auto"/>
        <w:rPr>
          <w:rFonts w:ascii="Arial"/>
          <w:sz w:val="21"/>
        </w:rPr>
      </w:pPr>
    </w:p>
    <w:p w14:paraId="38AB6A98">
      <w:pPr>
        <w:sectPr>
          <w:footerReference r:id="rId10" w:type="default"/>
          <w:pgSz w:w="11907" w:h="16839"/>
          <w:pgMar w:top="1431" w:right="1785" w:bottom="1150" w:left="1785" w:header="0" w:footer="965" w:gutter="0"/>
          <w:pgBorders>
            <w:top w:val="none" w:sz="0" w:space="0"/>
            <w:left w:val="none" w:sz="0" w:space="0"/>
            <w:bottom w:val="none" w:sz="0" w:space="0"/>
            <w:right w:val="none" w:sz="0" w:space="0"/>
          </w:pgBorders>
          <w:pgNumType w:fmt="decimal"/>
          <w:cols w:space="720" w:num="1"/>
        </w:sectPr>
      </w:pPr>
    </w:p>
    <w:p w14:paraId="398BFC9B">
      <w:pPr>
        <w:spacing w:line="339" w:lineRule="auto"/>
        <w:rPr>
          <w:rFonts w:ascii="Arial"/>
          <w:sz w:val="21"/>
        </w:rPr>
      </w:pPr>
    </w:p>
    <w:p w14:paraId="09310362">
      <w:pPr>
        <w:spacing w:line="340" w:lineRule="auto"/>
        <w:rPr>
          <w:rFonts w:ascii="Arial"/>
          <w:sz w:val="21"/>
        </w:rPr>
      </w:pPr>
    </w:p>
    <w:p w14:paraId="434704B6">
      <w:pPr>
        <w:spacing w:before="101" w:line="224" w:lineRule="auto"/>
        <w:ind w:left="686"/>
        <w:rPr>
          <w:rFonts w:ascii="黑体" w:hAnsi="黑体" w:eastAsia="黑体" w:cs="黑体"/>
          <w:sz w:val="31"/>
          <w:szCs w:val="31"/>
        </w:rPr>
      </w:pPr>
      <w:r>
        <w:rPr>
          <w:rFonts w:ascii="黑体" w:hAnsi="黑体" w:eastAsia="黑体" w:cs="黑体"/>
          <w:spacing w:val="14"/>
          <w:sz w:val="31"/>
          <w:szCs w:val="31"/>
        </w:rPr>
        <w:t>四</w:t>
      </w:r>
      <w:r>
        <w:rPr>
          <w:rFonts w:ascii="黑体" w:hAnsi="黑体" w:eastAsia="黑体" w:cs="黑体"/>
          <w:spacing w:val="8"/>
          <w:sz w:val="31"/>
          <w:szCs w:val="31"/>
        </w:rPr>
        <w:t>、</w:t>
      </w:r>
      <w:r>
        <w:rPr>
          <w:rFonts w:ascii="黑体" w:hAnsi="黑体" w:eastAsia="黑体" w:cs="黑体"/>
          <w:spacing w:val="7"/>
          <w:sz w:val="31"/>
          <w:szCs w:val="31"/>
        </w:rPr>
        <w:t>财政拨款收入支出决算总表</w:t>
      </w:r>
    </w:p>
    <w:p w14:paraId="000519DF">
      <w:pPr>
        <w:spacing w:line="245" w:lineRule="auto"/>
        <w:rPr>
          <w:rFonts w:ascii="Arial"/>
          <w:sz w:val="21"/>
        </w:rPr>
      </w:pPr>
    </w:p>
    <w:p w14:paraId="68F0242F">
      <w:pPr>
        <w:spacing w:line="4378" w:lineRule="exact"/>
        <w:ind w:firstLine="14"/>
        <w:textAlignment w:val="center"/>
      </w:pPr>
      <w:r>
        <w:drawing>
          <wp:inline distT="0" distB="0" distL="114300" distR="114300">
            <wp:extent cx="5288280" cy="447929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a:stretch>
                      <a:fillRect/>
                    </a:stretch>
                  </pic:blipFill>
                  <pic:spPr>
                    <a:xfrm>
                      <a:off x="0" y="0"/>
                      <a:ext cx="5288280" cy="4479290"/>
                    </a:xfrm>
                    <a:prstGeom prst="rect">
                      <a:avLst/>
                    </a:prstGeom>
                    <a:noFill/>
                    <a:ln>
                      <a:noFill/>
                    </a:ln>
                  </pic:spPr>
                </pic:pic>
              </a:graphicData>
            </a:graphic>
          </wp:inline>
        </w:drawing>
      </w:r>
    </w:p>
    <w:p w14:paraId="1114C046">
      <w:pPr>
        <w:spacing w:line="273" w:lineRule="auto"/>
        <w:rPr>
          <w:rFonts w:ascii="Arial"/>
          <w:sz w:val="21"/>
        </w:rPr>
      </w:pPr>
    </w:p>
    <w:p w14:paraId="4A0B8E97">
      <w:pPr>
        <w:spacing w:line="273" w:lineRule="auto"/>
        <w:rPr>
          <w:rFonts w:ascii="Arial"/>
          <w:sz w:val="21"/>
        </w:rPr>
      </w:pPr>
    </w:p>
    <w:p w14:paraId="739560D0">
      <w:pPr>
        <w:spacing w:line="274" w:lineRule="auto"/>
        <w:rPr>
          <w:rFonts w:ascii="Arial"/>
          <w:sz w:val="21"/>
        </w:rPr>
      </w:pPr>
    </w:p>
    <w:p w14:paraId="0E0EF032">
      <w:pPr>
        <w:sectPr>
          <w:footerReference r:id="rId11"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79C3B41D">
      <w:pPr>
        <w:spacing w:line="339" w:lineRule="auto"/>
        <w:rPr>
          <w:rFonts w:ascii="Arial"/>
          <w:sz w:val="21"/>
        </w:rPr>
      </w:pPr>
    </w:p>
    <w:p w14:paraId="150A5E7F">
      <w:pPr>
        <w:spacing w:line="339" w:lineRule="auto"/>
        <w:rPr>
          <w:rFonts w:ascii="Arial"/>
          <w:sz w:val="21"/>
        </w:rPr>
      </w:pPr>
    </w:p>
    <w:p w14:paraId="222ECBC0">
      <w:pPr>
        <w:spacing w:before="100" w:line="224" w:lineRule="auto"/>
        <w:ind w:left="676"/>
        <w:rPr>
          <w:rFonts w:ascii="黑体" w:hAnsi="黑体" w:eastAsia="黑体" w:cs="黑体"/>
          <w:sz w:val="31"/>
          <w:szCs w:val="31"/>
        </w:rPr>
      </w:pPr>
      <w:r>
        <w:rPr>
          <w:rFonts w:ascii="黑体" w:hAnsi="黑体" w:eastAsia="黑体" w:cs="黑体"/>
          <w:spacing w:val="16"/>
          <w:sz w:val="31"/>
          <w:szCs w:val="31"/>
        </w:rPr>
        <w:t>五</w:t>
      </w:r>
      <w:r>
        <w:rPr>
          <w:rFonts w:ascii="黑体" w:hAnsi="黑体" w:eastAsia="黑体" w:cs="黑体"/>
          <w:spacing w:val="10"/>
          <w:sz w:val="31"/>
          <w:szCs w:val="31"/>
        </w:rPr>
        <w:t>、</w:t>
      </w:r>
      <w:r>
        <w:rPr>
          <w:rFonts w:ascii="黑体" w:hAnsi="黑体" w:eastAsia="黑体" w:cs="黑体"/>
          <w:spacing w:val="8"/>
          <w:sz w:val="31"/>
          <w:szCs w:val="31"/>
        </w:rPr>
        <w:t>一般公共预算财政拨款支出决算表</w:t>
      </w:r>
    </w:p>
    <w:p w14:paraId="7820EDDE">
      <w:pPr>
        <w:spacing w:before="229" w:line="4102" w:lineRule="exact"/>
        <w:ind w:firstLine="14"/>
        <w:textAlignment w:val="center"/>
      </w:pPr>
      <w:r>
        <w:drawing>
          <wp:inline distT="0" distB="0" distL="114300" distR="114300">
            <wp:extent cx="5282565" cy="3775710"/>
            <wp:effectExtent l="0" t="0" r="571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5282565" cy="3775710"/>
                    </a:xfrm>
                    <a:prstGeom prst="rect">
                      <a:avLst/>
                    </a:prstGeom>
                    <a:noFill/>
                    <a:ln>
                      <a:noFill/>
                    </a:ln>
                  </pic:spPr>
                </pic:pic>
              </a:graphicData>
            </a:graphic>
          </wp:inline>
        </w:drawing>
      </w:r>
    </w:p>
    <w:p w14:paraId="0FD5D624">
      <w:pPr>
        <w:spacing w:line="268" w:lineRule="auto"/>
        <w:rPr>
          <w:rFonts w:ascii="Arial"/>
          <w:sz w:val="21"/>
        </w:rPr>
      </w:pPr>
    </w:p>
    <w:p w14:paraId="67AA6394">
      <w:pPr>
        <w:spacing w:line="268" w:lineRule="auto"/>
        <w:rPr>
          <w:rFonts w:ascii="Arial"/>
          <w:sz w:val="21"/>
        </w:rPr>
      </w:pPr>
    </w:p>
    <w:p w14:paraId="7DB4E6A5">
      <w:pPr>
        <w:spacing w:line="269" w:lineRule="auto"/>
        <w:rPr>
          <w:rFonts w:ascii="Arial"/>
          <w:sz w:val="21"/>
        </w:rPr>
      </w:pPr>
    </w:p>
    <w:p w14:paraId="78E289FA">
      <w:pPr>
        <w:sectPr>
          <w:footerReference r:id="rId12"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171288D0">
      <w:pPr>
        <w:spacing w:line="339" w:lineRule="auto"/>
        <w:rPr>
          <w:rFonts w:ascii="Arial"/>
          <w:sz w:val="21"/>
        </w:rPr>
      </w:pPr>
    </w:p>
    <w:p w14:paraId="67C179A0">
      <w:pPr>
        <w:spacing w:line="339" w:lineRule="auto"/>
        <w:rPr>
          <w:rFonts w:ascii="Arial"/>
          <w:sz w:val="21"/>
        </w:rPr>
      </w:pPr>
    </w:p>
    <w:p w14:paraId="0F0FD0FC">
      <w:pPr>
        <w:spacing w:before="100" w:line="224" w:lineRule="auto"/>
        <w:ind w:left="677"/>
        <w:rPr>
          <w:rFonts w:ascii="黑体" w:hAnsi="黑体" w:eastAsia="黑体" w:cs="黑体"/>
          <w:sz w:val="31"/>
          <w:szCs w:val="31"/>
        </w:rPr>
      </w:pPr>
      <w:r>
        <w:rPr>
          <w:rFonts w:ascii="黑体" w:hAnsi="黑体" w:eastAsia="黑体" w:cs="黑体"/>
          <w:spacing w:val="9"/>
          <w:sz w:val="31"/>
          <w:szCs w:val="31"/>
        </w:rPr>
        <w:t>六、一般公共预算财政拨款基本支出决算明细</w:t>
      </w:r>
      <w:r>
        <w:rPr>
          <w:rFonts w:ascii="黑体" w:hAnsi="黑体" w:eastAsia="黑体" w:cs="黑体"/>
          <w:spacing w:val="6"/>
          <w:sz w:val="31"/>
          <w:szCs w:val="31"/>
        </w:rPr>
        <w:t>表</w:t>
      </w:r>
    </w:p>
    <w:p w14:paraId="54581FA6">
      <w:pPr>
        <w:spacing w:before="234" w:line="5964" w:lineRule="exact"/>
        <w:ind w:firstLine="237"/>
        <w:textAlignment w:val="center"/>
      </w:pPr>
      <w:r>
        <w:drawing>
          <wp:inline distT="0" distB="0" distL="114300" distR="114300">
            <wp:extent cx="5293360" cy="3865880"/>
            <wp:effectExtent l="0" t="0" r="1016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93360" cy="3865880"/>
                    </a:xfrm>
                    <a:prstGeom prst="rect">
                      <a:avLst/>
                    </a:prstGeom>
                    <a:noFill/>
                    <a:ln>
                      <a:noFill/>
                    </a:ln>
                  </pic:spPr>
                </pic:pic>
              </a:graphicData>
            </a:graphic>
          </wp:inline>
        </w:drawing>
      </w:r>
    </w:p>
    <w:p w14:paraId="3CBB90D9">
      <w:pPr>
        <w:spacing w:line="270" w:lineRule="auto"/>
        <w:rPr>
          <w:rFonts w:ascii="Arial"/>
          <w:sz w:val="21"/>
        </w:rPr>
      </w:pPr>
    </w:p>
    <w:p w14:paraId="2D44DC5F">
      <w:pPr>
        <w:spacing w:line="270" w:lineRule="auto"/>
        <w:rPr>
          <w:rFonts w:ascii="Arial"/>
          <w:sz w:val="21"/>
        </w:rPr>
      </w:pPr>
    </w:p>
    <w:p w14:paraId="7E22016E">
      <w:pPr>
        <w:spacing w:line="270" w:lineRule="auto"/>
        <w:rPr>
          <w:rFonts w:ascii="Arial"/>
          <w:sz w:val="21"/>
        </w:rPr>
      </w:pPr>
    </w:p>
    <w:p w14:paraId="2039E408">
      <w:pPr>
        <w:sectPr>
          <w:footerReference r:id="rId13"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4722E6F8">
      <w:pPr>
        <w:spacing w:line="339" w:lineRule="auto"/>
        <w:rPr>
          <w:rFonts w:ascii="Arial"/>
          <w:sz w:val="21"/>
        </w:rPr>
      </w:pPr>
    </w:p>
    <w:p w14:paraId="15F9EB8F">
      <w:pPr>
        <w:spacing w:line="340" w:lineRule="auto"/>
        <w:rPr>
          <w:rFonts w:ascii="Arial"/>
          <w:sz w:val="21"/>
        </w:rPr>
      </w:pPr>
    </w:p>
    <w:p w14:paraId="75B59883">
      <w:pPr>
        <w:spacing w:before="101" w:line="224" w:lineRule="auto"/>
        <w:ind w:left="666"/>
        <w:rPr>
          <w:rFonts w:ascii="黑体" w:hAnsi="黑体" w:eastAsia="黑体" w:cs="黑体"/>
          <w:sz w:val="31"/>
          <w:szCs w:val="31"/>
        </w:rPr>
      </w:pPr>
      <w:r>
        <w:rPr>
          <w:rFonts w:ascii="黑体" w:hAnsi="黑体" w:eastAsia="黑体" w:cs="黑体"/>
          <w:spacing w:val="15"/>
          <w:sz w:val="31"/>
          <w:szCs w:val="31"/>
        </w:rPr>
        <w:t>七</w:t>
      </w:r>
      <w:r>
        <w:rPr>
          <w:rFonts w:ascii="黑体" w:hAnsi="黑体" w:eastAsia="黑体" w:cs="黑体"/>
          <w:spacing w:val="9"/>
          <w:sz w:val="31"/>
          <w:szCs w:val="31"/>
        </w:rPr>
        <w:t>、政府性基金预算财政拨款收入支出决算表</w:t>
      </w:r>
    </w:p>
    <w:p w14:paraId="69D049E1">
      <w:pPr>
        <w:spacing w:before="235" w:line="4714" w:lineRule="exact"/>
        <w:ind w:firstLine="240"/>
        <w:textAlignment w:val="center"/>
      </w:pPr>
      <w:r>
        <w:drawing>
          <wp:inline distT="0" distB="0" distL="114300" distR="114300">
            <wp:extent cx="5290185" cy="2635250"/>
            <wp:effectExtent l="0" t="0" r="1333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4"/>
                    <a:stretch>
                      <a:fillRect/>
                    </a:stretch>
                  </pic:blipFill>
                  <pic:spPr>
                    <a:xfrm>
                      <a:off x="0" y="0"/>
                      <a:ext cx="5290185" cy="2635250"/>
                    </a:xfrm>
                    <a:prstGeom prst="rect">
                      <a:avLst/>
                    </a:prstGeom>
                    <a:noFill/>
                    <a:ln>
                      <a:noFill/>
                    </a:ln>
                  </pic:spPr>
                </pic:pic>
              </a:graphicData>
            </a:graphic>
          </wp:inline>
        </w:drawing>
      </w:r>
    </w:p>
    <w:p w14:paraId="1A275254">
      <w:pPr>
        <w:spacing w:line="268" w:lineRule="auto"/>
        <w:rPr>
          <w:rFonts w:ascii="Arial"/>
          <w:sz w:val="21"/>
        </w:rPr>
      </w:pPr>
    </w:p>
    <w:p w14:paraId="35653A28">
      <w:pPr>
        <w:spacing w:line="269" w:lineRule="auto"/>
        <w:rPr>
          <w:rFonts w:ascii="Arial"/>
          <w:sz w:val="21"/>
        </w:rPr>
      </w:pPr>
    </w:p>
    <w:p w14:paraId="6BB7A770">
      <w:pPr>
        <w:spacing w:line="269" w:lineRule="auto"/>
        <w:rPr>
          <w:rFonts w:ascii="Arial"/>
          <w:sz w:val="21"/>
        </w:rPr>
      </w:pPr>
    </w:p>
    <w:p w14:paraId="6578F4D2">
      <w:pPr>
        <w:spacing w:before="101" w:line="376" w:lineRule="auto"/>
        <w:ind w:left="33" w:right="14" w:firstLine="641"/>
        <w:rPr>
          <w:rFonts w:ascii="仿宋" w:hAnsi="仿宋" w:eastAsia="仿宋" w:cs="仿宋"/>
          <w:sz w:val="31"/>
          <w:szCs w:val="31"/>
        </w:rPr>
      </w:pPr>
      <w:r>
        <w:rPr>
          <w:rFonts w:ascii="仿宋" w:hAnsi="仿宋" w:eastAsia="仿宋" w:cs="仿宋"/>
          <w:color w:val="FF0000"/>
          <w:spacing w:val="16"/>
          <w:sz w:val="31"/>
          <w:szCs w:val="31"/>
        </w:rPr>
        <w:t>注</w:t>
      </w:r>
      <w:r>
        <w:rPr>
          <w:rFonts w:ascii="仿宋" w:hAnsi="仿宋" w:eastAsia="仿宋" w:cs="仿宋"/>
          <w:color w:val="FF0000"/>
          <w:spacing w:val="9"/>
          <w:sz w:val="31"/>
          <w:szCs w:val="31"/>
        </w:rPr>
        <w:t>：</w:t>
      </w:r>
      <w:r>
        <w:rPr>
          <w:rFonts w:ascii="仿宋" w:hAnsi="仿宋" w:eastAsia="仿宋" w:cs="仿宋"/>
          <w:color w:val="FF0000"/>
          <w:spacing w:val="2"/>
          <w:sz w:val="31"/>
          <w:szCs w:val="31"/>
        </w:rPr>
        <w:t>本单位没有政府</w:t>
      </w:r>
      <w:r>
        <w:rPr>
          <w:rFonts w:hint="eastAsia" w:ascii="仿宋" w:hAnsi="仿宋" w:eastAsia="仿宋" w:cs="仿宋"/>
          <w:color w:val="FF0000"/>
          <w:spacing w:val="2"/>
          <w:sz w:val="31"/>
          <w:szCs w:val="31"/>
          <w:lang w:eastAsia="zh-CN"/>
        </w:rPr>
        <w:t>性</w:t>
      </w:r>
      <w:r>
        <w:rPr>
          <w:rFonts w:ascii="仿宋" w:hAnsi="仿宋" w:eastAsia="仿宋" w:cs="仿宋"/>
          <w:color w:val="FF0000"/>
          <w:spacing w:val="2"/>
          <w:sz w:val="31"/>
          <w:szCs w:val="31"/>
        </w:rPr>
        <w:t>基金预算财</w:t>
      </w:r>
      <w:r>
        <w:rPr>
          <w:rFonts w:ascii="仿宋" w:hAnsi="仿宋" w:eastAsia="仿宋" w:cs="仿宋"/>
          <w:color w:val="FF0000"/>
          <w:spacing w:val="4"/>
          <w:sz w:val="31"/>
          <w:szCs w:val="31"/>
        </w:rPr>
        <w:t>政拨款。</w:t>
      </w:r>
    </w:p>
    <w:p w14:paraId="6432CB65">
      <w:pPr>
        <w:sectPr>
          <w:footerReference r:id="rId14"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0B367126">
      <w:pPr>
        <w:spacing w:line="339" w:lineRule="auto"/>
        <w:rPr>
          <w:rFonts w:ascii="Arial"/>
          <w:sz w:val="21"/>
        </w:rPr>
      </w:pPr>
    </w:p>
    <w:p w14:paraId="32F19E55">
      <w:pPr>
        <w:spacing w:line="340" w:lineRule="auto"/>
        <w:rPr>
          <w:rFonts w:ascii="Arial"/>
          <w:sz w:val="21"/>
        </w:rPr>
      </w:pPr>
    </w:p>
    <w:p w14:paraId="354B2292">
      <w:pPr>
        <w:spacing w:before="101" w:line="224" w:lineRule="auto"/>
        <w:ind w:left="667"/>
        <w:rPr>
          <w:rFonts w:ascii="黑体" w:hAnsi="黑体" w:eastAsia="黑体" w:cs="黑体"/>
          <w:sz w:val="31"/>
          <w:szCs w:val="31"/>
        </w:rPr>
      </w:pPr>
      <w:r>
        <w:rPr>
          <w:rFonts w:ascii="黑体" w:hAnsi="黑体" w:eastAsia="黑体" w:cs="黑体"/>
          <w:spacing w:val="13"/>
          <w:sz w:val="31"/>
          <w:szCs w:val="31"/>
        </w:rPr>
        <w:t>八</w:t>
      </w:r>
      <w:r>
        <w:rPr>
          <w:rFonts w:ascii="黑体" w:hAnsi="黑体" w:eastAsia="黑体" w:cs="黑体"/>
          <w:spacing w:val="9"/>
          <w:sz w:val="31"/>
          <w:szCs w:val="31"/>
        </w:rPr>
        <w:t>、国有资本经营预算财政拨款支出决算表</w:t>
      </w:r>
    </w:p>
    <w:p w14:paraId="5C2FF9CC">
      <w:pPr>
        <w:spacing w:before="182" w:line="4817" w:lineRule="exact"/>
        <w:ind w:firstLine="28"/>
        <w:textAlignment w:val="center"/>
      </w:pPr>
      <w:r>
        <w:drawing>
          <wp:inline distT="0" distB="0" distL="114300" distR="114300">
            <wp:extent cx="5291455" cy="2924175"/>
            <wp:effectExtent l="0" t="0" r="1206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5"/>
                    <a:stretch>
                      <a:fillRect/>
                    </a:stretch>
                  </pic:blipFill>
                  <pic:spPr>
                    <a:xfrm>
                      <a:off x="0" y="0"/>
                      <a:ext cx="5291455" cy="2924175"/>
                    </a:xfrm>
                    <a:prstGeom prst="rect">
                      <a:avLst/>
                    </a:prstGeom>
                    <a:noFill/>
                    <a:ln>
                      <a:noFill/>
                    </a:ln>
                  </pic:spPr>
                </pic:pic>
              </a:graphicData>
            </a:graphic>
          </wp:inline>
        </w:drawing>
      </w:r>
    </w:p>
    <w:p w14:paraId="55EC87BD">
      <w:pPr>
        <w:spacing w:line="253" w:lineRule="auto"/>
        <w:rPr>
          <w:rFonts w:ascii="Arial"/>
          <w:sz w:val="21"/>
        </w:rPr>
      </w:pPr>
    </w:p>
    <w:p w14:paraId="248EF360">
      <w:pPr>
        <w:spacing w:line="254" w:lineRule="auto"/>
        <w:rPr>
          <w:rFonts w:ascii="Arial"/>
          <w:sz w:val="21"/>
        </w:rPr>
      </w:pPr>
    </w:p>
    <w:p w14:paraId="2C6B5005">
      <w:pPr>
        <w:spacing w:line="254" w:lineRule="auto"/>
        <w:rPr>
          <w:rFonts w:ascii="Arial"/>
          <w:sz w:val="21"/>
        </w:rPr>
      </w:pPr>
    </w:p>
    <w:p w14:paraId="06F271D1">
      <w:pPr>
        <w:spacing w:before="101" w:line="375" w:lineRule="auto"/>
        <w:ind w:left="24" w:right="13" w:firstLine="650"/>
        <w:rPr>
          <w:rFonts w:ascii="仿宋" w:hAnsi="仿宋" w:eastAsia="仿宋" w:cs="仿宋"/>
          <w:sz w:val="31"/>
          <w:szCs w:val="31"/>
        </w:rPr>
      </w:pPr>
      <w:r>
        <w:rPr>
          <w:rFonts w:ascii="仿宋" w:hAnsi="仿宋" w:eastAsia="仿宋" w:cs="仿宋"/>
          <w:color w:val="FF0000"/>
          <w:spacing w:val="16"/>
          <w:sz w:val="31"/>
          <w:szCs w:val="31"/>
        </w:rPr>
        <w:t>注</w:t>
      </w:r>
      <w:r>
        <w:rPr>
          <w:rFonts w:ascii="仿宋" w:hAnsi="仿宋" w:eastAsia="仿宋" w:cs="仿宋"/>
          <w:color w:val="FF0000"/>
          <w:spacing w:val="9"/>
          <w:sz w:val="31"/>
          <w:szCs w:val="31"/>
        </w:rPr>
        <w:t>：</w:t>
      </w:r>
      <w:r>
        <w:rPr>
          <w:rFonts w:ascii="仿宋" w:hAnsi="仿宋" w:eastAsia="仿宋" w:cs="仿宋"/>
          <w:color w:val="FF0000"/>
          <w:spacing w:val="3"/>
          <w:sz w:val="31"/>
          <w:szCs w:val="31"/>
        </w:rPr>
        <w:t>本单位没有国有资本经营预</w:t>
      </w:r>
      <w:r>
        <w:rPr>
          <w:rFonts w:ascii="仿宋" w:hAnsi="仿宋" w:eastAsia="仿宋" w:cs="仿宋"/>
          <w:color w:val="FF0000"/>
          <w:spacing w:val="1"/>
          <w:sz w:val="31"/>
          <w:szCs w:val="31"/>
        </w:rPr>
        <w:t>算财</w:t>
      </w:r>
      <w:r>
        <w:rPr>
          <w:rFonts w:ascii="仿宋" w:hAnsi="仿宋" w:eastAsia="仿宋" w:cs="仿宋"/>
          <w:color w:val="FF0000"/>
          <w:sz w:val="31"/>
          <w:szCs w:val="31"/>
        </w:rPr>
        <w:t>政拨款。</w:t>
      </w:r>
    </w:p>
    <w:p w14:paraId="58585636">
      <w:pPr>
        <w:sectPr>
          <w:footerReference r:id="rId15" w:type="default"/>
          <w:pgSz w:w="11907" w:h="16839"/>
          <w:pgMar w:top="1431" w:right="1785" w:bottom="1153" w:left="1785" w:header="0" w:footer="965" w:gutter="0"/>
          <w:pgBorders>
            <w:top w:val="none" w:sz="0" w:space="0"/>
            <w:left w:val="none" w:sz="0" w:space="0"/>
            <w:bottom w:val="none" w:sz="0" w:space="0"/>
            <w:right w:val="none" w:sz="0" w:space="0"/>
          </w:pgBorders>
          <w:pgNumType w:fmt="decimal"/>
          <w:cols w:space="720" w:num="1"/>
        </w:sectPr>
      </w:pPr>
    </w:p>
    <w:p w14:paraId="66B68BDA">
      <w:pPr>
        <w:spacing w:line="339" w:lineRule="auto"/>
        <w:rPr>
          <w:rFonts w:ascii="Arial"/>
          <w:sz w:val="21"/>
        </w:rPr>
      </w:pPr>
    </w:p>
    <w:p w14:paraId="2B3266B3">
      <w:pPr>
        <w:spacing w:line="340" w:lineRule="auto"/>
        <w:rPr>
          <w:rFonts w:ascii="Arial"/>
          <w:sz w:val="21"/>
        </w:rPr>
      </w:pPr>
    </w:p>
    <w:p w14:paraId="5ADFE6BB">
      <w:pPr>
        <w:spacing w:before="101" w:line="224" w:lineRule="auto"/>
        <w:ind w:left="675"/>
        <w:rPr>
          <w:rFonts w:ascii="黑体" w:hAnsi="黑体" w:eastAsia="黑体" w:cs="黑体"/>
          <w:sz w:val="31"/>
          <w:szCs w:val="31"/>
        </w:rPr>
      </w:pPr>
      <w:r>
        <w:rPr>
          <w:rFonts w:ascii="黑体" w:hAnsi="黑体" w:eastAsia="黑体" w:cs="黑体"/>
          <w:spacing w:val="16"/>
          <w:sz w:val="31"/>
          <w:szCs w:val="31"/>
        </w:rPr>
        <w:t>九</w:t>
      </w:r>
      <w:r>
        <w:rPr>
          <w:rFonts w:ascii="黑体" w:hAnsi="黑体" w:eastAsia="黑体" w:cs="黑体"/>
          <w:spacing w:val="11"/>
          <w:sz w:val="31"/>
          <w:szCs w:val="31"/>
        </w:rPr>
        <w:t>、</w:t>
      </w:r>
      <w:r>
        <w:rPr>
          <w:rFonts w:ascii="黑体" w:hAnsi="黑体" w:eastAsia="黑体" w:cs="黑体"/>
          <w:spacing w:val="8"/>
          <w:sz w:val="31"/>
          <w:szCs w:val="31"/>
        </w:rPr>
        <w:t>财政拨款“三公”经费支出决算表</w:t>
      </w:r>
    </w:p>
    <w:p w14:paraId="58699D0B">
      <w:pPr>
        <w:spacing w:before="96" w:line="5302" w:lineRule="exact"/>
        <w:ind w:firstLine="237"/>
        <w:textAlignment w:val="center"/>
      </w:pPr>
      <w:r>
        <w:drawing>
          <wp:inline distT="0" distB="0" distL="0" distR="0">
            <wp:extent cx="4991100" cy="3366770"/>
            <wp:effectExtent l="0" t="0" r="7620" b="127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6"/>
                    <a:stretch>
                      <a:fillRect/>
                    </a:stretch>
                  </pic:blipFill>
                  <pic:spPr>
                    <a:xfrm>
                      <a:off x="0" y="0"/>
                      <a:ext cx="4991100" cy="3366770"/>
                    </a:xfrm>
                    <a:prstGeom prst="rect">
                      <a:avLst/>
                    </a:prstGeom>
                  </pic:spPr>
                </pic:pic>
              </a:graphicData>
            </a:graphic>
          </wp:inline>
        </w:drawing>
      </w:r>
    </w:p>
    <w:p w14:paraId="48FA684E">
      <w:pPr>
        <w:spacing w:line="339" w:lineRule="auto"/>
        <w:rPr>
          <w:rFonts w:ascii="Arial"/>
          <w:sz w:val="21"/>
        </w:rPr>
      </w:pPr>
      <w:r>
        <w:rPr>
          <w:rFonts w:ascii="仿宋" w:hAnsi="仿宋" w:eastAsia="仿宋" w:cs="仿宋"/>
          <w:color w:val="FF0000"/>
          <w:spacing w:val="16"/>
          <w:sz w:val="31"/>
          <w:szCs w:val="31"/>
        </w:rPr>
        <w:t>注</w:t>
      </w:r>
      <w:r>
        <w:rPr>
          <w:rFonts w:ascii="仿宋" w:hAnsi="仿宋" w:eastAsia="仿宋" w:cs="仿宋"/>
          <w:color w:val="FF0000"/>
          <w:spacing w:val="12"/>
          <w:sz w:val="31"/>
          <w:szCs w:val="31"/>
        </w:rPr>
        <w:t>：</w:t>
      </w:r>
      <w:r>
        <w:rPr>
          <w:rFonts w:ascii="仿宋" w:hAnsi="仿宋" w:eastAsia="仿宋" w:cs="仿宋"/>
          <w:color w:val="FF0000"/>
          <w:spacing w:val="2"/>
          <w:sz w:val="31"/>
          <w:szCs w:val="31"/>
        </w:rPr>
        <w:t>本单位没有财政拨款“三公”经费</w:t>
      </w:r>
      <w:r>
        <w:rPr>
          <w:rFonts w:ascii="仿宋" w:hAnsi="仿宋" w:eastAsia="仿宋" w:cs="仿宋"/>
          <w:color w:val="FF0000"/>
          <w:spacing w:val="44"/>
          <w:sz w:val="31"/>
          <w:szCs w:val="31"/>
        </w:rPr>
        <w:t>支出。</w:t>
      </w:r>
    </w:p>
    <w:p w14:paraId="3386B7F3">
      <w:pPr>
        <w:spacing w:line="340" w:lineRule="auto"/>
        <w:rPr>
          <w:rFonts w:ascii="Arial"/>
          <w:sz w:val="21"/>
        </w:rPr>
      </w:pPr>
    </w:p>
    <w:p w14:paraId="47898A23">
      <w:pPr>
        <w:spacing w:before="101" w:line="229" w:lineRule="auto"/>
        <w:ind w:left="30"/>
        <w:rPr>
          <w:rFonts w:ascii="黑体" w:hAnsi="黑体" w:eastAsia="黑体" w:cs="黑体"/>
          <w:spacing w:val="16"/>
          <w:sz w:val="31"/>
          <w:szCs w:val="31"/>
        </w:rPr>
      </w:pPr>
    </w:p>
    <w:p w14:paraId="6C0592D4">
      <w:pPr>
        <w:spacing w:before="101" w:line="229" w:lineRule="auto"/>
        <w:ind w:left="30"/>
        <w:rPr>
          <w:rFonts w:ascii="黑体" w:hAnsi="黑体" w:eastAsia="黑体" w:cs="黑体"/>
          <w:spacing w:val="16"/>
          <w:sz w:val="31"/>
          <w:szCs w:val="31"/>
        </w:rPr>
      </w:pPr>
    </w:p>
    <w:p w14:paraId="61D59ACF">
      <w:pPr>
        <w:spacing w:before="101" w:line="229" w:lineRule="auto"/>
        <w:ind w:left="30"/>
        <w:rPr>
          <w:rFonts w:ascii="黑体" w:hAnsi="黑体" w:eastAsia="黑体" w:cs="黑体"/>
          <w:spacing w:val="16"/>
          <w:sz w:val="31"/>
          <w:szCs w:val="31"/>
        </w:rPr>
      </w:pPr>
    </w:p>
    <w:p w14:paraId="79D71350">
      <w:pPr>
        <w:spacing w:before="101" w:line="229" w:lineRule="auto"/>
        <w:ind w:left="30"/>
        <w:rPr>
          <w:rFonts w:ascii="黑体" w:hAnsi="黑体" w:eastAsia="黑体" w:cs="黑体"/>
          <w:spacing w:val="16"/>
          <w:sz w:val="31"/>
          <w:szCs w:val="31"/>
        </w:rPr>
      </w:pPr>
    </w:p>
    <w:p w14:paraId="08B2E5DB">
      <w:pPr>
        <w:spacing w:before="101" w:line="229" w:lineRule="auto"/>
        <w:ind w:left="30"/>
        <w:rPr>
          <w:rFonts w:ascii="黑体" w:hAnsi="黑体" w:eastAsia="黑体" w:cs="黑体"/>
          <w:spacing w:val="16"/>
          <w:sz w:val="31"/>
          <w:szCs w:val="31"/>
        </w:rPr>
      </w:pPr>
    </w:p>
    <w:p w14:paraId="25FE857F">
      <w:pPr>
        <w:spacing w:before="101" w:line="229" w:lineRule="auto"/>
        <w:ind w:left="30"/>
        <w:rPr>
          <w:rFonts w:ascii="黑体" w:hAnsi="黑体" w:eastAsia="黑体" w:cs="黑体"/>
          <w:spacing w:val="16"/>
          <w:sz w:val="31"/>
          <w:szCs w:val="31"/>
        </w:rPr>
      </w:pPr>
    </w:p>
    <w:p w14:paraId="09DF04E7">
      <w:pPr>
        <w:spacing w:before="101" w:line="229" w:lineRule="auto"/>
        <w:ind w:left="30"/>
        <w:rPr>
          <w:rFonts w:ascii="黑体" w:hAnsi="黑体" w:eastAsia="黑体" w:cs="黑体"/>
          <w:spacing w:val="16"/>
          <w:sz w:val="31"/>
          <w:szCs w:val="31"/>
        </w:rPr>
      </w:pPr>
    </w:p>
    <w:p w14:paraId="42202C1B">
      <w:pPr>
        <w:spacing w:before="101" w:line="229" w:lineRule="auto"/>
        <w:ind w:left="30"/>
        <w:rPr>
          <w:rFonts w:ascii="黑体" w:hAnsi="黑体" w:eastAsia="黑体" w:cs="黑体"/>
          <w:spacing w:val="16"/>
          <w:sz w:val="31"/>
          <w:szCs w:val="31"/>
        </w:rPr>
      </w:pPr>
    </w:p>
    <w:p w14:paraId="5E53708C">
      <w:pPr>
        <w:spacing w:before="101" w:line="229" w:lineRule="auto"/>
        <w:ind w:left="30"/>
        <w:rPr>
          <w:rFonts w:ascii="黑体" w:hAnsi="黑体" w:eastAsia="黑体" w:cs="黑体"/>
          <w:spacing w:val="16"/>
          <w:sz w:val="31"/>
          <w:szCs w:val="31"/>
        </w:rPr>
      </w:pPr>
    </w:p>
    <w:p w14:paraId="79E438C4">
      <w:pPr>
        <w:spacing w:before="101" w:line="229" w:lineRule="auto"/>
        <w:ind w:left="30"/>
        <w:rPr>
          <w:rFonts w:ascii="黑体" w:hAnsi="黑体" w:eastAsia="黑体" w:cs="黑体"/>
          <w:spacing w:val="16"/>
          <w:sz w:val="31"/>
          <w:szCs w:val="31"/>
        </w:rPr>
      </w:pPr>
    </w:p>
    <w:p w14:paraId="1C634AAE">
      <w:pPr>
        <w:spacing w:before="101" w:line="229" w:lineRule="auto"/>
        <w:ind w:left="30"/>
        <w:rPr>
          <w:rFonts w:ascii="黑体" w:hAnsi="黑体" w:eastAsia="黑体" w:cs="黑体"/>
          <w:spacing w:val="16"/>
          <w:sz w:val="31"/>
          <w:szCs w:val="31"/>
        </w:rPr>
      </w:pPr>
    </w:p>
    <w:p w14:paraId="2581B203">
      <w:pPr>
        <w:spacing w:before="101" w:line="229" w:lineRule="auto"/>
        <w:ind w:left="30"/>
        <w:rPr>
          <w:rFonts w:ascii="黑体" w:hAnsi="黑体" w:eastAsia="黑体" w:cs="黑体"/>
          <w:spacing w:val="16"/>
          <w:sz w:val="31"/>
          <w:szCs w:val="31"/>
        </w:rPr>
      </w:pPr>
    </w:p>
    <w:p w14:paraId="5F5787D1">
      <w:pPr>
        <w:spacing w:before="101" w:line="229" w:lineRule="auto"/>
        <w:ind w:left="30"/>
        <w:rPr>
          <w:rFonts w:ascii="黑体" w:hAnsi="黑体" w:eastAsia="黑体" w:cs="黑体"/>
          <w:spacing w:val="16"/>
          <w:sz w:val="31"/>
          <w:szCs w:val="31"/>
        </w:rPr>
      </w:pPr>
    </w:p>
    <w:p w14:paraId="0F451DE2">
      <w:pPr>
        <w:spacing w:before="101" w:line="229" w:lineRule="auto"/>
        <w:ind w:left="30"/>
        <w:rPr>
          <w:rFonts w:ascii="黑体" w:hAnsi="黑体" w:eastAsia="黑体" w:cs="黑体"/>
          <w:spacing w:val="16"/>
          <w:sz w:val="31"/>
          <w:szCs w:val="31"/>
        </w:rPr>
      </w:pPr>
    </w:p>
    <w:p w14:paraId="7D854BB9">
      <w:pPr>
        <w:spacing w:before="101" w:line="229" w:lineRule="auto"/>
        <w:ind w:left="30"/>
        <w:rPr>
          <w:rFonts w:ascii="黑体" w:hAnsi="黑体" w:eastAsia="黑体" w:cs="黑体"/>
          <w:spacing w:val="16"/>
          <w:sz w:val="31"/>
          <w:szCs w:val="31"/>
        </w:rPr>
      </w:pPr>
    </w:p>
    <w:p w14:paraId="2B4CB2F8">
      <w:pPr>
        <w:spacing w:before="101" w:line="229" w:lineRule="auto"/>
        <w:ind w:left="30"/>
        <w:rPr>
          <w:rFonts w:ascii="黑体" w:hAnsi="黑体" w:eastAsia="黑体" w:cs="黑体"/>
          <w:sz w:val="31"/>
          <w:szCs w:val="31"/>
        </w:rPr>
      </w:pPr>
      <w:r>
        <w:rPr>
          <w:rFonts w:ascii="黑体" w:hAnsi="黑体" w:eastAsia="黑体" w:cs="黑体"/>
          <w:spacing w:val="16"/>
          <w:sz w:val="31"/>
          <w:szCs w:val="31"/>
        </w:rPr>
        <w:t>十</w:t>
      </w:r>
      <w:r>
        <w:rPr>
          <w:rFonts w:ascii="黑体" w:hAnsi="黑体" w:eastAsia="黑体" w:cs="黑体"/>
          <w:spacing w:val="10"/>
          <w:sz w:val="31"/>
          <w:szCs w:val="31"/>
        </w:rPr>
        <w:t>、</w:t>
      </w:r>
      <w:r>
        <w:rPr>
          <w:rFonts w:ascii="黑体" w:hAnsi="黑体" w:eastAsia="黑体" w:cs="黑体"/>
          <w:spacing w:val="8"/>
          <w:sz w:val="31"/>
          <w:szCs w:val="31"/>
        </w:rPr>
        <w:t>部门预算项目支出绩效自评表</w:t>
      </w:r>
    </w:p>
    <w:p w14:paraId="5737BD64">
      <w:pPr>
        <w:jc w:val="center"/>
        <w:rPr>
          <w:rFonts w:hint="eastAsia" w:ascii="Arial" w:hAnsi="Arial" w:eastAsia="方正小标宋简体" w:cs="Arial"/>
          <w:sz w:val="44"/>
          <w:szCs w:val="44"/>
        </w:rPr>
      </w:pPr>
    </w:p>
    <w:p w14:paraId="7050404A">
      <w:pPr>
        <w:jc w:val="both"/>
        <w:rPr>
          <w:rFonts w:hint="eastAsia" w:ascii="Arial" w:hAnsi="Arial" w:eastAsia="方正小标宋简体" w:cs="Arial"/>
          <w:sz w:val="44"/>
          <w:szCs w:val="44"/>
        </w:rPr>
      </w:pPr>
      <w:r>
        <w:drawing>
          <wp:inline distT="0" distB="0" distL="114300" distR="114300">
            <wp:extent cx="5344795" cy="5309235"/>
            <wp:effectExtent l="0" t="0" r="444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7"/>
                    <a:stretch>
                      <a:fillRect/>
                    </a:stretch>
                  </pic:blipFill>
                  <pic:spPr>
                    <a:xfrm>
                      <a:off x="0" y="0"/>
                      <a:ext cx="5344795" cy="5309235"/>
                    </a:xfrm>
                    <a:prstGeom prst="rect">
                      <a:avLst/>
                    </a:prstGeom>
                    <a:noFill/>
                    <a:ln>
                      <a:noFill/>
                    </a:ln>
                  </pic:spPr>
                </pic:pic>
              </a:graphicData>
            </a:graphic>
          </wp:inline>
        </w:drawing>
      </w:r>
    </w:p>
    <w:p w14:paraId="0AC23854">
      <w:pPr>
        <w:jc w:val="center"/>
        <w:rPr>
          <w:rFonts w:hint="eastAsia" w:ascii="Arial" w:hAnsi="Arial" w:eastAsia="方正小标宋简体" w:cs="Arial"/>
          <w:sz w:val="44"/>
          <w:szCs w:val="44"/>
        </w:rPr>
      </w:pPr>
    </w:p>
    <w:p w14:paraId="7E9F7518">
      <w:pPr>
        <w:jc w:val="center"/>
        <w:rPr>
          <w:rFonts w:hint="eastAsia" w:ascii="Arial" w:hAnsi="Arial" w:eastAsia="方正小标宋简体" w:cs="Arial"/>
          <w:sz w:val="44"/>
          <w:szCs w:val="44"/>
        </w:rPr>
      </w:pPr>
    </w:p>
    <w:p w14:paraId="58C87B96">
      <w:pPr>
        <w:jc w:val="center"/>
        <w:rPr>
          <w:rFonts w:hint="eastAsia" w:ascii="Arial" w:hAnsi="Arial" w:eastAsia="方正小标宋简体" w:cs="Arial"/>
          <w:sz w:val="44"/>
          <w:szCs w:val="44"/>
        </w:rPr>
      </w:pPr>
    </w:p>
    <w:p w14:paraId="0C9D1B2D">
      <w:pPr>
        <w:jc w:val="center"/>
        <w:rPr>
          <w:rFonts w:hint="eastAsia" w:ascii="Arial" w:hAnsi="Arial" w:eastAsia="方正小标宋简体" w:cs="Arial"/>
          <w:sz w:val="44"/>
          <w:szCs w:val="44"/>
        </w:rPr>
      </w:pPr>
    </w:p>
    <w:p w14:paraId="107AD8BF">
      <w:pPr>
        <w:jc w:val="center"/>
        <w:rPr>
          <w:rFonts w:hint="eastAsia" w:ascii="Arial" w:hAnsi="Arial" w:eastAsia="方正小标宋简体" w:cs="Arial"/>
          <w:sz w:val="44"/>
          <w:szCs w:val="44"/>
        </w:rPr>
      </w:pPr>
    </w:p>
    <w:p w14:paraId="5F21D682">
      <w:pPr>
        <w:jc w:val="center"/>
        <w:rPr>
          <w:rFonts w:hint="eastAsia" w:ascii="Arial" w:hAnsi="Arial" w:eastAsia="方正小标宋简体" w:cs="Arial"/>
          <w:sz w:val="44"/>
          <w:szCs w:val="44"/>
        </w:rPr>
      </w:pPr>
    </w:p>
    <w:p w14:paraId="1E6BF512">
      <w:pPr>
        <w:jc w:val="center"/>
        <w:rPr>
          <w:rFonts w:hint="eastAsia" w:ascii="Arial" w:hAnsi="Arial" w:eastAsia="方正小标宋简体" w:cs="Arial"/>
          <w:sz w:val="44"/>
          <w:szCs w:val="44"/>
        </w:rPr>
      </w:pPr>
    </w:p>
    <w:p w14:paraId="6FB4A4F5">
      <w:pPr>
        <w:jc w:val="both"/>
        <w:rPr>
          <w:rFonts w:hint="eastAsia" w:ascii="Arial" w:hAnsi="Arial" w:eastAsia="方正小标宋简体" w:cs="Arial"/>
          <w:sz w:val="44"/>
          <w:szCs w:val="44"/>
        </w:rPr>
      </w:pPr>
    </w:p>
    <w:p w14:paraId="2B9AB0A7">
      <w:pPr>
        <w:jc w:val="center"/>
        <w:rPr>
          <w:rFonts w:hint="eastAsia" w:ascii="Arial" w:hAnsi="Arial" w:eastAsia="方正小标宋简体" w:cs="Arial"/>
          <w:sz w:val="44"/>
          <w:szCs w:val="44"/>
        </w:rPr>
      </w:pPr>
    </w:p>
    <w:p w14:paraId="6EC8C94A">
      <w:pPr>
        <w:jc w:val="center"/>
        <w:rPr>
          <w:rFonts w:hint="eastAsia" w:ascii="Arial" w:hAnsi="Arial" w:eastAsia="方正小标宋简体" w:cs="Arial"/>
          <w:sz w:val="44"/>
          <w:szCs w:val="44"/>
        </w:rPr>
      </w:pPr>
      <w:r>
        <w:rPr>
          <w:rFonts w:hint="eastAsia" w:ascii="Arial" w:hAnsi="Arial" w:eastAsia="方正小标宋简体" w:cs="Arial"/>
          <w:sz w:val="44"/>
          <w:szCs w:val="44"/>
        </w:rPr>
        <w:t>第三部分 2023年度部门决算情况说明</w:t>
      </w:r>
    </w:p>
    <w:p w14:paraId="349104E6">
      <w:pPr>
        <w:spacing w:line="295" w:lineRule="auto"/>
        <w:rPr>
          <w:rFonts w:ascii="Arial"/>
          <w:sz w:val="21"/>
        </w:rPr>
      </w:pPr>
    </w:p>
    <w:p w14:paraId="7636315B">
      <w:pPr>
        <w:spacing w:line="295" w:lineRule="auto"/>
        <w:rPr>
          <w:rFonts w:ascii="Arial"/>
          <w:sz w:val="21"/>
        </w:rPr>
      </w:pPr>
    </w:p>
    <w:p w14:paraId="4723E78F">
      <w:pPr>
        <w:spacing w:line="296" w:lineRule="auto"/>
        <w:rPr>
          <w:rFonts w:ascii="Arial"/>
          <w:sz w:val="21"/>
        </w:rPr>
      </w:pPr>
    </w:p>
    <w:p w14:paraId="39290F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9" w:firstLineChars="139"/>
        <w:textAlignment w:val="baseline"/>
        <w:rPr>
          <w:rFonts w:ascii="黑体" w:hAnsi="黑体" w:eastAsia="黑体" w:cs="黑体"/>
          <w:sz w:val="31"/>
          <w:szCs w:val="31"/>
        </w:rPr>
      </w:pPr>
      <w:r>
        <w:rPr>
          <w:rFonts w:ascii="黑体" w:hAnsi="黑体" w:eastAsia="黑体" w:cs="黑体"/>
          <w:spacing w:val="-4"/>
          <w:sz w:val="31"/>
          <w:szCs w:val="31"/>
        </w:rPr>
        <w:t>一、</w:t>
      </w:r>
      <w:r>
        <w:rPr>
          <w:rFonts w:ascii="黑体" w:hAnsi="黑体" w:eastAsia="黑体" w:cs="黑体"/>
          <w:spacing w:val="-2"/>
          <w:sz w:val="31"/>
          <w:szCs w:val="31"/>
        </w:rPr>
        <w:t>收入支出决算总体情况说明</w:t>
      </w:r>
    </w:p>
    <w:p w14:paraId="49FEA98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3" w:firstLineChars="139"/>
        <w:textAlignment w:val="baseline"/>
        <w:rPr>
          <w:rFonts w:hint="default" w:ascii="仿宋" w:hAnsi="仿宋" w:eastAsia="仿宋" w:cs="仿宋"/>
          <w:sz w:val="31"/>
          <w:szCs w:val="31"/>
          <w:lang w:val="en-US" w:eastAsia="zh-CN"/>
        </w:rPr>
      </w:pPr>
      <w:r>
        <w:rPr>
          <w:rFonts w:ascii="宋体" w:hAnsi="宋体" w:eastAsia="宋体" w:cs="宋体"/>
          <w:spacing w:val="1"/>
          <w:sz w:val="31"/>
          <w:szCs w:val="31"/>
        </w:rPr>
        <w:t>2023</w:t>
      </w:r>
      <w:r>
        <w:rPr>
          <w:rFonts w:ascii="仿宋" w:hAnsi="仿宋" w:eastAsia="仿宋" w:cs="仿宋"/>
          <w:spacing w:val="1"/>
          <w:sz w:val="31"/>
          <w:szCs w:val="31"/>
        </w:rPr>
        <w:t>年度收、支总计均为</w:t>
      </w:r>
      <w:r>
        <w:rPr>
          <w:rFonts w:hint="eastAsia" w:ascii="仿宋" w:hAnsi="仿宋" w:eastAsia="仿宋" w:cs="仿宋"/>
          <w:spacing w:val="1"/>
          <w:sz w:val="31"/>
          <w:szCs w:val="31"/>
          <w:lang w:val="en-US" w:eastAsia="zh-CN"/>
        </w:rPr>
        <w:t>608.02万元</w:t>
      </w:r>
      <w:r>
        <w:rPr>
          <w:rFonts w:hint="eastAsia" w:ascii="仿宋" w:hAnsi="仿宋" w:eastAsia="仿宋" w:cs="仿宋"/>
          <w:spacing w:val="1"/>
          <w:sz w:val="31"/>
          <w:szCs w:val="31"/>
          <w:lang w:eastAsia="zh-CN"/>
        </w:rPr>
        <w:t>、</w:t>
      </w:r>
      <w:r>
        <w:rPr>
          <w:rFonts w:hint="eastAsia" w:ascii="仿宋" w:hAnsi="仿宋" w:eastAsia="仿宋" w:cs="仿宋"/>
          <w:spacing w:val="1"/>
          <w:sz w:val="31"/>
          <w:szCs w:val="31"/>
          <w:lang w:val="en-US" w:eastAsia="zh-CN"/>
        </w:rPr>
        <w:t>607.86</w:t>
      </w:r>
      <w:r>
        <w:rPr>
          <w:rFonts w:ascii="仿宋" w:hAnsi="仿宋" w:eastAsia="仿宋" w:cs="仿宋"/>
          <w:spacing w:val="1"/>
          <w:sz w:val="31"/>
          <w:szCs w:val="31"/>
        </w:rPr>
        <w:t xml:space="preserve">万元。与 </w:t>
      </w:r>
      <w:r>
        <w:rPr>
          <w:rFonts w:ascii="宋体" w:hAnsi="宋体" w:eastAsia="宋体" w:cs="宋体"/>
          <w:spacing w:val="1"/>
          <w:sz w:val="31"/>
          <w:szCs w:val="31"/>
        </w:rPr>
        <w:t>2022</w:t>
      </w:r>
      <w:r>
        <w:rPr>
          <w:rFonts w:ascii="仿宋" w:hAnsi="仿宋" w:eastAsia="仿宋" w:cs="仿宋"/>
          <w:sz w:val="31"/>
          <w:szCs w:val="31"/>
        </w:rPr>
        <w:t>年度相比，</w:t>
      </w:r>
      <w:r>
        <w:rPr>
          <w:rFonts w:ascii="仿宋" w:hAnsi="仿宋" w:eastAsia="仿宋" w:cs="仿宋"/>
          <w:spacing w:val="6"/>
          <w:sz w:val="31"/>
          <w:szCs w:val="31"/>
        </w:rPr>
        <w:t>收、支总计各增加</w:t>
      </w:r>
      <w:r>
        <w:rPr>
          <w:rFonts w:hint="eastAsia" w:ascii="仿宋" w:hAnsi="仿宋" w:eastAsia="仿宋" w:cs="仿宋"/>
          <w:spacing w:val="1"/>
          <w:sz w:val="31"/>
          <w:szCs w:val="31"/>
          <w:lang w:val="en-US" w:eastAsia="zh-CN"/>
        </w:rPr>
        <w:t>159.12万元</w:t>
      </w:r>
      <w:r>
        <w:rPr>
          <w:rFonts w:hint="eastAsia" w:ascii="仿宋" w:hAnsi="仿宋" w:eastAsia="仿宋" w:cs="仿宋"/>
          <w:spacing w:val="1"/>
          <w:sz w:val="31"/>
          <w:szCs w:val="31"/>
          <w:lang w:eastAsia="zh-CN"/>
        </w:rPr>
        <w:t>、</w:t>
      </w:r>
      <w:r>
        <w:rPr>
          <w:rFonts w:hint="eastAsia" w:ascii="仿宋" w:hAnsi="仿宋" w:eastAsia="仿宋" w:cs="仿宋"/>
          <w:spacing w:val="1"/>
          <w:sz w:val="31"/>
          <w:szCs w:val="31"/>
          <w:lang w:val="en-US" w:eastAsia="zh-CN"/>
        </w:rPr>
        <w:t>159.12</w:t>
      </w:r>
      <w:r>
        <w:rPr>
          <w:rFonts w:hint="eastAsia" w:ascii="仿宋" w:hAnsi="仿宋" w:eastAsia="仿宋" w:cs="仿宋"/>
          <w:spacing w:val="6"/>
          <w:sz w:val="31"/>
          <w:szCs w:val="31"/>
          <w:lang w:val="en-US" w:eastAsia="zh-CN"/>
        </w:rPr>
        <w:t>万元</w:t>
      </w:r>
      <w:r>
        <w:rPr>
          <w:rFonts w:ascii="仿宋" w:hAnsi="仿宋" w:eastAsia="仿宋" w:cs="仿宋"/>
          <w:spacing w:val="6"/>
          <w:sz w:val="31"/>
          <w:szCs w:val="31"/>
        </w:rPr>
        <w:t>，增长</w:t>
      </w:r>
      <w:r>
        <w:rPr>
          <w:rFonts w:hint="eastAsia" w:ascii="仿宋" w:hAnsi="仿宋" w:eastAsia="仿宋" w:cs="仿宋"/>
          <w:spacing w:val="6"/>
          <w:sz w:val="31"/>
          <w:szCs w:val="31"/>
          <w:lang w:val="en-US" w:eastAsia="zh-CN"/>
        </w:rPr>
        <w:t>35.45</w:t>
      </w:r>
      <w:r>
        <w:rPr>
          <w:rFonts w:ascii="宋体" w:hAnsi="宋体" w:eastAsia="宋体" w:cs="宋体"/>
          <w:spacing w:val="6"/>
          <w:sz w:val="31"/>
          <w:szCs w:val="31"/>
        </w:rPr>
        <w:t>%</w:t>
      </w:r>
      <w:r>
        <w:rPr>
          <w:rFonts w:hint="eastAsia" w:ascii="宋体" w:hAnsi="宋体" w:eastAsia="宋体" w:cs="宋体"/>
          <w:spacing w:val="6"/>
          <w:sz w:val="31"/>
          <w:szCs w:val="31"/>
          <w:lang w:eastAsia="zh-CN"/>
        </w:rPr>
        <w:t>、</w:t>
      </w:r>
      <w:r>
        <w:rPr>
          <w:rFonts w:hint="eastAsia" w:ascii="宋体" w:hAnsi="宋体" w:eastAsia="宋体" w:cs="宋体"/>
          <w:spacing w:val="6"/>
          <w:sz w:val="31"/>
          <w:szCs w:val="31"/>
          <w:lang w:val="en-US" w:eastAsia="zh-CN"/>
        </w:rPr>
        <w:t>35.46%</w:t>
      </w:r>
      <w:r>
        <w:rPr>
          <w:rFonts w:ascii="仿宋" w:hAnsi="仿宋" w:eastAsia="仿宋" w:cs="仿宋"/>
          <w:spacing w:val="6"/>
          <w:sz w:val="31"/>
          <w:szCs w:val="31"/>
        </w:rPr>
        <w:t>。</w:t>
      </w:r>
      <w:r>
        <w:rPr>
          <w:rFonts w:ascii="仿宋" w:hAnsi="仿宋" w:eastAsia="仿宋" w:cs="仿宋"/>
          <w:spacing w:val="3"/>
          <w:sz w:val="31"/>
          <w:szCs w:val="31"/>
        </w:rPr>
        <w:t>主</w:t>
      </w:r>
      <w:r>
        <w:rPr>
          <w:rFonts w:ascii="仿宋" w:hAnsi="仿宋" w:eastAsia="仿宋" w:cs="仿宋"/>
          <w:spacing w:val="-17"/>
          <w:sz w:val="31"/>
          <w:szCs w:val="31"/>
        </w:rPr>
        <w:t>要</w:t>
      </w:r>
      <w:r>
        <w:rPr>
          <w:rFonts w:ascii="仿宋" w:hAnsi="仿宋" w:eastAsia="仿宋" w:cs="仿宋"/>
          <w:spacing w:val="-14"/>
          <w:sz w:val="31"/>
          <w:szCs w:val="31"/>
        </w:rPr>
        <w:t>原因：</w:t>
      </w:r>
      <w:r>
        <w:rPr>
          <w:rFonts w:hint="eastAsia" w:ascii="仿宋" w:hAnsi="仿宋" w:eastAsia="仿宋" w:cs="仿宋"/>
          <w:spacing w:val="-14"/>
          <w:sz w:val="31"/>
          <w:szCs w:val="31"/>
          <w:lang w:val="en-US" w:eastAsia="zh-CN"/>
        </w:rPr>
        <w:t>人员经费增加。</w:t>
      </w:r>
    </w:p>
    <w:p w14:paraId="6A526A1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97" w:firstLineChars="139"/>
        <w:textAlignment w:val="baseline"/>
        <w:rPr>
          <w:rFonts w:ascii="黑体" w:hAnsi="黑体" w:eastAsia="黑体" w:cs="黑体"/>
          <w:sz w:val="31"/>
          <w:szCs w:val="31"/>
        </w:rPr>
      </w:pPr>
      <w:r>
        <w:rPr>
          <w:rFonts w:ascii="黑体" w:hAnsi="黑体" w:eastAsia="黑体" w:cs="黑体"/>
          <w:spacing w:val="-12"/>
          <w:sz w:val="31"/>
          <w:szCs w:val="31"/>
        </w:rPr>
        <w:t>二</w:t>
      </w:r>
      <w:r>
        <w:rPr>
          <w:rFonts w:ascii="黑体" w:hAnsi="黑体" w:eastAsia="黑体" w:cs="黑体"/>
          <w:spacing w:val="-8"/>
          <w:sz w:val="31"/>
          <w:szCs w:val="31"/>
        </w:rPr>
        <w:t>、</w:t>
      </w:r>
      <w:r>
        <w:rPr>
          <w:rFonts w:ascii="黑体" w:hAnsi="黑体" w:eastAsia="黑体" w:cs="黑体"/>
          <w:spacing w:val="-6"/>
          <w:sz w:val="31"/>
          <w:szCs w:val="31"/>
        </w:rPr>
        <w:t>收入决算情况说明</w:t>
      </w:r>
    </w:p>
    <w:p w14:paraId="5F795F8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86" w:firstLineChars="139"/>
        <w:textAlignment w:val="baseline"/>
        <w:rPr>
          <w:rFonts w:ascii="仿宋" w:hAnsi="仿宋" w:eastAsia="仿宋" w:cs="仿宋"/>
          <w:sz w:val="31"/>
          <w:szCs w:val="31"/>
        </w:rPr>
      </w:pPr>
      <w:r>
        <w:rPr>
          <w:rFonts w:ascii="仿宋" w:hAnsi="仿宋" w:eastAsia="仿宋" w:cs="仿宋"/>
          <w:spacing w:val="-16"/>
          <w:sz w:val="31"/>
          <w:szCs w:val="31"/>
        </w:rPr>
        <w:t>本年</w:t>
      </w:r>
      <w:r>
        <w:rPr>
          <w:rFonts w:ascii="仿宋" w:hAnsi="仿宋" w:eastAsia="仿宋" w:cs="仿宋"/>
          <w:spacing w:val="-11"/>
          <w:sz w:val="31"/>
          <w:szCs w:val="31"/>
        </w:rPr>
        <w:t>收</w:t>
      </w:r>
      <w:r>
        <w:rPr>
          <w:rFonts w:ascii="仿宋" w:hAnsi="仿宋" w:eastAsia="仿宋" w:cs="仿宋"/>
          <w:spacing w:val="-8"/>
          <w:sz w:val="31"/>
          <w:szCs w:val="31"/>
        </w:rPr>
        <w:t>入合计</w:t>
      </w:r>
      <w:r>
        <w:rPr>
          <w:rFonts w:hint="eastAsia" w:ascii="仿宋" w:hAnsi="仿宋" w:eastAsia="仿宋" w:cs="仿宋"/>
          <w:spacing w:val="1"/>
          <w:sz w:val="31"/>
          <w:szCs w:val="31"/>
          <w:lang w:val="en-US" w:eastAsia="zh-CN"/>
        </w:rPr>
        <w:t>608.02</w:t>
      </w:r>
      <w:r>
        <w:rPr>
          <w:rFonts w:ascii="仿宋" w:hAnsi="仿宋" w:eastAsia="仿宋" w:cs="仿宋"/>
          <w:spacing w:val="-8"/>
          <w:sz w:val="31"/>
          <w:szCs w:val="31"/>
        </w:rPr>
        <w:t>万元，其中：财政拨款收入</w:t>
      </w:r>
      <w:r>
        <w:rPr>
          <w:rFonts w:hint="eastAsia" w:ascii="仿宋" w:hAnsi="仿宋" w:eastAsia="仿宋" w:cs="仿宋"/>
          <w:spacing w:val="-8"/>
          <w:sz w:val="31"/>
          <w:szCs w:val="31"/>
          <w:lang w:val="en-US" w:eastAsia="zh-CN"/>
        </w:rPr>
        <w:t>607.91</w:t>
      </w:r>
      <w:r>
        <w:rPr>
          <w:rFonts w:ascii="仿宋" w:hAnsi="仿宋" w:eastAsia="仿宋" w:cs="仿宋"/>
          <w:spacing w:val="-8"/>
          <w:sz w:val="31"/>
          <w:szCs w:val="31"/>
        </w:rPr>
        <w:t>万元，比</w:t>
      </w:r>
      <w:r>
        <w:rPr>
          <w:rFonts w:ascii="仿宋" w:hAnsi="仿宋" w:eastAsia="仿宋" w:cs="仿宋"/>
          <w:spacing w:val="14"/>
          <w:sz w:val="31"/>
          <w:szCs w:val="31"/>
        </w:rPr>
        <w:t>上</w:t>
      </w:r>
      <w:r>
        <w:rPr>
          <w:rFonts w:ascii="仿宋" w:hAnsi="仿宋" w:eastAsia="仿宋" w:cs="仿宋"/>
          <w:spacing w:val="7"/>
          <w:sz w:val="31"/>
          <w:szCs w:val="31"/>
        </w:rPr>
        <w:t>年增加</w:t>
      </w:r>
      <w:r>
        <w:rPr>
          <w:rFonts w:hint="eastAsia" w:ascii="仿宋" w:hAnsi="仿宋" w:eastAsia="仿宋" w:cs="仿宋"/>
          <w:spacing w:val="7"/>
          <w:sz w:val="31"/>
          <w:szCs w:val="31"/>
          <w:lang w:val="en-US" w:eastAsia="zh-CN"/>
        </w:rPr>
        <w:t>159.15</w:t>
      </w:r>
      <w:r>
        <w:rPr>
          <w:rFonts w:ascii="仿宋" w:hAnsi="仿宋" w:eastAsia="仿宋" w:cs="仿宋"/>
          <w:spacing w:val="7"/>
          <w:sz w:val="31"/>
          <w:szCs w:val="31"/>
        </w:rPr>
        <w:t>万元，增长</w:t>
      </w:r>
      <w:r>
        <w:rPr>
          <w:rFonts w:hint="eastAsia" w:ascii="仿宋" w:hAnsi="仿宋" w:eastAsia="仿宋" w:cs="仿宋"/>
          <w:spacing w:val="7"/>
          <w:sz w:val="31"/>
          <w:szCs w:val="31"/>
          <w:lang w:val="en-US" w:eastAsia="zh-CN"/>
        </w:rPr>
        <w:t>35.46</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7"/>
          <w:sz w:val="31"/>
          <w:szCs w:val="31"/>
          <w:lang w:val="en-US" w:eastAsia="zh-CN"/>
        </w:rPr>
        <w:t>当年</w:t>
      </w:r>
      <w:r>
        <w:rPr>
          <w:rFonts w:hint="eastAsia" w:ascii="仿宋" w:hAnsi="仿宋" w:eastAsia="仿宋" w:cs="仿宋"/>
          <w:spacing w:val="-14"/>
          <w:sz w:val="31"/>
          <w:szCs w:val="31"/>
          <w:lang w:val="en-US" w:eastAsia="zh-CN"/>
        </w:rPr>
        <w:t>人员经费增加</w:t>
      </w:r>
      <w:r>
        <w:rPr>
          <w:rFonts w:ascii="仿宋" w:hAnsi="仿宋" w:eastAsia="仿宋" w:cs="仿宋"/>
          <w:spacing w:val="7"/>
          <w:sz w:val="31"/>
          <w:szCs w:val="31"/>
        </w:rPr>
        <w:t>；上</w:t>
      </w:r>
      <w:r>
        <w:rPr>
          <w:rFonts w:ascii="仿宋" w:hAnsi="仿宋" w:eastAsia="仿宋" w:cs="仿宋"/>
          <w:spacing w:val="1"/>
          <w:sz w:val="31"/>
          <w:szCs w:val="31"/>
        </w:rPr>
        <w:t>级补助收入</w:t>
      </w:r>
      <w:r>
        <w:rPr>
          <w:rFonts w:hint="eastAsia" w:ascii="仿宋" w:hAnsi="仿宋" w:eastAsia="仿宋" w:cs="仿宋"/>
          <w:spacing w:val="1"/>
          <w:sz w:val="31"/>
          <w:szCs w:val="31"/>
          <w:lang w:val="en-US" w:eastAsia="zh-CN"/>
        </w:rPr>
        <w:t>0.00</w:t>
      </w:r>
      <w:r>
        <w:rPr>
          <w:rFonts w:ascii="仿宋" w:hAnsi="仿宋" w:eastAsia="仿宋" w:cs="仿宋"/>
          <w:spacing w:val="1"/>
          <w:sz w:val="31"/>
          <w:szCs w:val="31"/>
        </w:rPr>
        <w:t>万元，比上年</w:t>
      </w:r>
      <w:r>
        <w:rPr>
          <w:rFonts w:ascii="仿宋" w:hAnsi="仿宋" w:eastAsia="仿宋" w:cs="仿宋"/>
          <w:sz w:val="31"/>
          <w:szCs w:val="31"/>
        </w:rPr>
        <w:t>增加</w:t>
      </w:r>
      <w:r>
        <w:rPr>
          <w:rFonts w:hint="eastAsia" w:ascii="仿宋" w:hAnsi="仿宋" w:eastAsia="仿宋" w:cs="仿宋"/>
          <w:sz w:val="31"/>
          <w:szCs w:val="31"/>
          <w:lang w:eastAsia="zh-CN"/>
        </w:rPr>
        <w:t>（</w:t>
      </w:r>
      <w:r>
        <w:rPr>
          <w:rFonts w:ascii="仿宋" w:hAnsi="仿宋" w:eastAsia="仿宋" w:cs="仿宋"/>
          <w:sz w:val="31"/>
          <w:szCs w:val="31"/>
        </w:rPr>
        <w:t>减少</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仿宋" w:hAnsi="仿宋" w:eastAsia="仿宋" w:cs="仿宋"/>
          <w:sz w:val="31"/>
          <w:szCs w:val="31"/>
        </w:rPr>
        <w:t>万元，增长</w:t>
      </w:r>
      <w:r>
        <w:rPr>
          <w:rFonts w:hint="eastAsia" w:ascii="仿宋" w:hAnsi="仿宋" w:eastAsia="仿宋" w:cs="仿宋"/>
          <w:sz w:val="31"/>
          <w:szCs w:val="31"/>
          <w:lang w:eastAsia="zh-CN"/>
        </w:rPr>
        <w:t>（</w:t>
      </w:r>
      <w:r>
        <w:rPr>
          <w:rFonts w:ascii="仿宋" w:hAnsi="仿宋" w:eastAsia="仿宋" w:cs="仿宋"/>
          <w:sz w:val="31"/>
          <w:szCs w:val="31"/>
        </w:rPr>
        <w:t>下降</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宋体" w:hAnsi="宋体" w:eastAsia="宋体" w:cs="宋体"/>
          <w:sz w:val="31"/>
          <w:szCs w:val="31"/>
        </w:rPr>
        <w:t>%</w:t>
      </w:r>
      <w:r>
        <w:rPr>
          <w:rFonts w:ascii="仿宋" w:hAnsi="仿宋" w:eastAsia="仿宋" w:cs="仿宋"/>
          <w:sz w:val="31"/>
          <w:szCs w:val="31"/>
        </w:rPr>
        <w:t xml:space="preserve">， </w:t>
      </w:r>
      <w:r>
        <w:rPr>
          <w:rFonts w:ascii="仿宋" w:hAnsi="仿宋" w:eastAsia="仿宋" w:cs="仿宋"/>
          <w:spacing w:val="1"/>
          <w:sz w:val="31"/>
          <w:szCs w:val="31"/>
        </w:rPr>
        <w:t>主要是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1"/>
          <w:sz w:val="31"/>
          <w:szCs w:val="31"/>
        </w:rPr>
        <w:t>；事业收入</w:t>
      </w:r>
      <w:r>
        <w:rPr>
          <w:rFonts w:hint="eastAsia" w:ascii="仿宋" w:hAnsi="仿宋" w:eastAsia="仿宋" w:cs="仿宋"/>
          <w:spacing w:val="1"/>
          <w:sz w:val="31"/>
          <w:szCs w:val="31"/>
          <w:lang w:val="en-US" w:eastAsia="zh-CN"/>
        </w:rPr>
        <w:t>0.00</w:t>
      </w:r>
      <w:r>
        <w:rPr>
          <w:rFonts w:ascii="仿宋" w:hAnsi="仿宋" w:eastAsia="仿宋" w:cs="仿宋"/>
          <w:spacing w:val="1"/>
          <w:sz w:val="31"/>
          <w:szCs w:val="31"/>
        </w:rPr>
        <w:t>万元， 比上</w:t>
      </w:r>
      <w:r>
        <w:rPr>
          <w:rFonts w:ascii="仿宋" w:hAnsi="仿宋" w:eastAsia="仿宋" w:cs="仿宋"/>
          <w:sz w:val="31"/>
          <w:szCs w:val="31"/>
        </w:rPr>
        <w:t>年增加</w:t>
      </w:r>
      <w:r>
        <w:rPr>
          <w:rFonts w:hint="eastAsia" w:ascii="仿宋" w:hAnsi="仿宋" w:eastAsia="仿宋" w:cs="仿宋"/>
          <w:sz w:val="31"/>
          <w:szCs w:val="31"/>
          <w:lang w:eastAsia="zh-CN"/>
        </w:rPr>
        <w:t>（</w:t>
      </w:r>
      <w:r>
        <w:rPr>
          <w:rFonts w:ascii="仿宋" w:hAnsi="仿宋" w:eastAsia="仿宋" w:cs="仿宋"/>
          <w:sz w:val="31"/>
          <w:szCs w:val="31"/>
        </w:rPr>
        <w:t>减少</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仿宋" w:hAnsi="仿宋" w:eastAsia="仿宋" w:cs="仿宋"/>
          <w:sz w:val="31"/>
          <w:szCs w:val="31"/>
        </w:rPr>
        <w:t>万元，</w:t>
      </w:r>
      <w:r>
        <w:rPr>
          <w:rFonts w:ascii="仿宋" w:hAnsi="仿宋" w:eastAsia="仿宋" w:cs="仿宋"/>
          <w:spacing w:val="4"/>
          <w:sz w:val="31"/>
          <w:szCs w:val="31"/>
        </w:rPr>
        <w:t>增长</w:t>
      </w:r>
      <w:r>
        <w:rPr>
          <w:rFonts w:hint="eastAsia" w:ascii="仿宋" w:hAnsi="仿宋" w:eastAsia="仿宋" w:cs="仿宋"/>
          <w:spacing w:val="4"/>
          <w:sz w:val="31"/>
          <w:szCs w:val="31"/>
          <w:lang w:eastAsia="zh-CN"/>
        </w:rPr>
        <w:t>（</w:t>
      </w:r>
      <w:r>
        <w:rPr>
          <w:rFonts w:ascii="仿宋" w:hAnsi="仿宋" w:eastAsia="仿宋" w:cs="仿宋"/>
          <w:spacing w:val="4"/>
          <w:sz w:val="31"/>
          <w:szCs w:val="31"/>
        </w:rPr>
        <w:t>下降</w:t>
      </w:r>
      <w:r>
        <w:rPr>
          <w:rFonts w:hint="eastAsia" w:ascii="仿宋" w:hAnsi="仿宋" w:eastAsia="仿宋" w:cs="仿宋"/>
          <w:spacing w:val="4"/>
          <w:sz w:val="31"/>
          <w:szCs w:val="31"/>
          <w:lang w:eastAsia="zh-CN"/>
        </w:rPr>
        <w:t>）</w:t>
      </w:r>
      <w:r>
        <w:rPr>
          <w:rFonts w:hint="eastAsia" w:ascii="仿宋" w:hAnsi="仿宋" w:eastAsia="仿宋" w:cs="仿宋"/>
          <w:spacing w:val="4"/>
          <w:sz w:val="31"/>
          <w:szCs w:val="31"/>
          <w:lang w:val="en-US" w:eastAsia="zh-CN"/>
        </w:rPr>
        <w:t>0.00</w:t>
      </w:r>
      <w:r>
        <w:rPr>
          <w:rFonts w:ascii="宋体" w:hAnsi="宋体" w:eastAsia="宋体" w:cs="宋体"/>
          <w:spacing w:val="4"/>
          <w:sz w:val="31"/>
          <w:szCs w:val="31"/>
        </w:rPr>
        <w:t>%</w:t>
      </w:r>
      <w:r>
        <w:rPr>
          <w:rFonts w:ascii="仿宋" w:hAnsi="仿宋" w:eastAsia="仿宋" w:cs="仿宋"/>
          <w:spacing w:val="4"/>
          <w:sz w:val="31"/>
          <w:szCs w:val="31"/>
        </w:rPr>
        <w:t>，</w:t>
      </w:r>
      <w:r>
        <w:rPr>
          <w:rFonts w:ascii="仿宋" w:hAnsi="仿宋" w:eastAsia="仿宋" w:cs="仿宋"/>
          <w:spacing w:val="3"/>
          <w:sz w:val="31"/>
          <w:szCs w:val="31"/>
        </w:rPr>
        <w:t>主</w:t>
      </w:r>
      <w:r>
        <w:rPr>
          <w:rFonts w:ascii="仿宋" w:hAnsi="仿宋" w:eastAsia="仿宋" w:cs="仿宋"/>
          <w:spacing w:val="2"/>
          <w:sz w:val="31"/>
          <w:szCs w:val="31"/>
        </w:rPr>
        <w:t>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2"/>
          <w:sz w:val="31"/>
          <w:szCs w:val="31"/>
        </w:rPr>
        <w:t>；经营收入</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万元，比上年增</w:t>
      </w:r>
      <w:r>
        <w:rPr>
          <w:rFonts w:ascii="仿宋" w:hAnsi="仿宋" w:eastAsia="仿宋" w:cs="仿宋"/>
          <w:spacing w:val="14"/>
          <w:sz w:val="31"/>
          <w:szCs w:val="31"/>
        </w:rPr>
        <w:t>加</w:t>
      </w:r>
      <w:r>
        <w:rPr>
          <w:rFonts w:hint="eastAsia" w:ascii="仿宋" w:hAnsi="仿宋" w:eastAsia="仿宋" w:cs="仿宋"/>
          <w:spacing w:val="14"/>
          <w:sz w:val="31"/>
          <w:szCs w:val="31"/>
          <w:lang w:eastAsia="zh-CN"/>
        </w:rPr>
        <w:t>（</w:t>
      </w:r>
      <w:r>
        <w:rPr>
          <w:rFonts w:ascii="仿宋" w:hAnsi="仿宋" w:eastAsia="仿宋" w:cs="仿宋"/>
          <w:spacing w:val="14"/>
          <w:sz w:val="31"/>
          <w:szCs w:val="31"/>
        </w:rPr>
        <w:t>减</w:t>
      </w:r>
      <w:r>
        <w:rPr>
          <w:rFonts w:ascii="仿宋" w:hAnsi="仿宋" w:eastAsia="仿宋" w:cs="仿宋"/>
          <w:spacing w:val="7"/>
          <w:sz w:val="31"/>
          <w:szCs w:val="31"/>
        </w:rPr>
        <w:t>少</w:t>
      </w:r>
      <w:r>
        <w:rPr>
          <w:rFonts w:hint="eastAsia" w:ascii="仿宋" w:hAnsi="仿宋" w:eastAsia="仿宋" w:cs="仿宋"/>
          <w:spacing w:val="7"/>
          <w:sz w:val="31"/>
          <w:szCs w:val="31"/>
          <w:lang w:eastAsia="zh-CN"/>
        </w:rPr>
        <w:t>）</w:t>
      </w:r>
      <w:r>
        <w:rPr>
          <w:rFonts w:hint="eastAsia" w:ascii="仿宋" w:hAnsi="仿宋" w:eastAsia="仿宋" w:cs="仿宋"/>
          <w:spacing w:val="7"/>
          <w:sz w:val="31"/>
          <w:szCs w:val="31"/>
          <w:lang w:val="en-US" w:eastAsia="zh-CN"/>
        </w:rPr>
        <w:t>0.00</w:t>
      </w:r>
      <w:r>
        <w:rPr>
          <w:rFonts w:ascii="仿宋" w:hAnsi="仿宋" w:eastAsia="仿宋" w:cs="仿宋"/>
          <w:spacing w:val="7"/>
          <w:sz w:val="31"/>
          <w:szCs w:val="31"/>
        </w:rPr>
        <w:t>万元，增长</w:t>
      </w:r>
      <w:r>
        <w:rPr>
          <w:rFonts w:hint="eastAsia" w:ascii="仿宋" w:hAnsi="仿宋" w:eastAsia="仿宋" w:cs="仿宋"/>
          <w:spacing w:val="7"/>
          <w:sz w:val="31"/>
          <w:szCs w:val="31"/>
          <w:lang w:eastAsia="zh-CN"/>
        </w:rPr>
        <w:t>（</w:t>
      </w:r>
      <w:r>
        <w:rPr>
          <w:rFonts w:ascii="仿宋" w:hAnsi="仿宋" w:eastAsia="仿宋" w:cs="仿宋"/>
          <w:spacing w:val="7"/>
          <w:sz w:val="31"/>
          <w:szCs w:val="31"/>
        </w:rPr>
        <w:t>下降</w:t>
      </w:r>
      <w:r>
        <w:rPr>
          <w:rFonts w:hint="eastAsia" w:ascii="仿宋" w:hAnsi="仿宋" w:eastAsia="仿宋" w:cs="仿宋"/>
          <w:spacing w:val="7"/>
          <w:sz w:val="31"/>
          <w:szCs w:val="31"/>
          <w:lang w:eastAsia="zh-CN"/>
        </w:rPr>
        <w:t>）</w:t>
      </w:r>
      <w:r>
        <w:rPr>
          <w:rFonts w:hint="eastAsia" w:ascii="仿宋" w:hAnsi="仿宋" w:eastAsia="仿宋" w:cs="仿宋"/>
          <w:spacing w:val="7"/>
          <w:sz w:val="31"/>
          <w:szCs w:val="31"/>
          <w:lang w:val="en-US" w:eastAsia="zh-CN"/>
        </w:rPr>
        <w:t>0.00</w:t>
      </w:r>
      <w:r>
        <w:rPr>
          <w:rFonts w:ascii="宋体" w:hAnsi="宋体" w:eastAsia="宋体" w:cs="宋体"/>
          <w:spacing w:val="7"/>
          <w:sz w:val="31"/>
          <w:szCs w:val="31"/>
        </w:rPr>
        <w:t>%</w:t>
      </w:r>
      <w:r>
        <w:rPr>
          <w:rFonts w:ascii="仿宋" w:hAnsi="仿宋" w:eastAsia="仿宋" w:cs="仿宋"/>
          <w:spacing w:val="7"/>
          <w:sz w:val="31"/>
          <w:szCs w:val="31"/>
        </w:rPr>
        <w:t>，</w:t>
      </w:r>
      <w:r>
        <w:rPr>
          <w:rFonts w:ascii="仿宋" w:hAnsi="仿宋" w:eastAsia="仿宋" w:cs="仿宋"/>
          <w:spacing w:val="3"/>
          <w:sz w:val="31"/>
          <w:szCs w:val="31"/>
        </w:rPr>
        <w:t>主</w:t>
      </w:r>
      <w:r>
        <w:rPr>
          <w:rFonts w:ascii="仿宋" w:hAnsi="仿宋" w:eastAsia="仿宋" w:cs="仿宋"/>
          <w:spacing w:val="2"/>
          <w:sz w:val="31"/>
          <w:szCs w:val="31"/>
        </w:rPr>
        <w:t>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7"/>
          <w:sz w:val="31"/>
          <w:szCs w:val="31"/>
        </w:rPr>
        <w:t>；附属单位</w:t>
      </w:r>
      <w:r>
        <w:rPr>
          <w:rFonts w:ascii="仿宋" w:hAnsi="仿宋" w:eastAsia="仿宋" w:cs="仿宋"/>
          <w:spacing w:val="1"/>
          <w:sz w:val="31"/>
          <w:szCs w:val="31"/>
        </w:rPr>
        <w:t>上缴收入</w:t>
      </w:r>
      <w:r>
        <w:rPr>
          <w:rFonts w:hint="eastAsia" w:ascii="仿宋" w:hAnsi="仿宋" w:eastAsia="仿宋" w:cs="仿宋"/>
          <w:spacing w:val="1"/>
          <w:sz w:val="31"/>
          <w:szCs w:val="31"/>
          <w:lang w:val="en-US" w:eastAsia="zh-CN"/>
        </w:rPr>
        <w:t>0.00</w:t>
      </w:r>
      <w:r>
        <w:rPr>
          <w:rFonts w:ascii="仿宋" w:hAnsi="仿宋" w:eastAsia="仿宋" w:cs="仿宋"/>
          <w:spacing w:val="1"/>
          <w:sz w:val="31"/>
          <w:szCs w:val="31"/>
        </w:rPr>
        <w:t>万元，比上年</w:t>
      </w:r>
      <w:r>
        <w:rPr>
          <w:rFonts w:ascii="仿宋" w:hAnsi="仿宋" w:eastAsia="仿宋" w:cs="仿宋"/>
          <w:sz w:val="31"/>
          <w:szCs w:val="31"/>
        </w:rPr>
        <w:t>增加</w:t>
      </w:r>
      <w:r>
        <w:rPr>
          <w:rFonts w:hint="eastAsia" w:ascii="仿宋" w:hAnsi="仿宋" w:eastAsia="仿宋" w:cs="仿宋"/>
          <w:sz w:val="31"/>
          <w:szCs w:val="31"/>
          <w:lang w:eastAsia="zh-CN"/>
        </w:rPr>
        <w:t>（</w:t>
      </w:r>
      <w:r>
        <w:rPr>
          <w:rFonts w:ascii="仿宋" w:hAnsi="仿宋" w:eastAsia="仿宋" w:cs="仿宋"/>
          <w:sz w:val="31"/>
          <w:szCs w:val="31"/>
        </w:rPr>
        <w:t>减少</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仿宋" w:hAnsi="仿宋" w:eastAsia="仿宋" w:cs="仿宋"/>
          <w:sz w:val="31"/>
          <w:szCs w:val="31"/>
        </w:rPr>
        <w:t>万元，增长</w:t>
      </w:r>
      <w:r>
        <w:rPr>
          <w:rFonts w:hint="eastAsia" w:ascii="仿宋" w:hAnsi="仿宋" w:eastAsia="仿宋" w:cs="仿宋"/>
          <w:sz w:val="31"/>
          <w:szCs w:val="31"/>
          <w:lang w:eastAsia="zh-CN"/>
        </w:rPr>
        <w:t>（</w:t>
      </w:r>
      <w:r>
        <w:rPr>
          <w:rFonts w:ascii="仿宋" w:hAnsi="仿宋" w:eastAsia="仿宋" w:cs="仿宋"/>
          <w:sz w:val="31"/>
          <w:szCs w:val="31"/>
        </w:rPr>
        <w:t>下降</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宋体" w:hAnsi="宋体" w:eastAsia="宋体" w:cs="宋体"/>
          <w:sz w:val="31"/>
          <w:szCs w:val="31"/>
        </w:rPr>
        <w:t>%</w:t>
      </w:r>
      <w:r>
        <w:rPr>
          <w:rFonts w:ascii="仿宋" w:hAnsi="仿宋" w:eastAsia="仿宋" w:cs="仿宋"/>
          <w:sz w:val="31"/>
          <w:szCs w:val="31"/>
        </w:rPr>
        <w:t>，</w:t>
      </w:r>
      <w:r>
        <w:rPr>
          <w:rFonts w:ascii="仿宋" w:hAnsi="仿宋" w:eastAsia="仿宋" w:cs="仿宋"/>
          <w:spacing w:val="3"/>
          <w:sz w:val="31"/>
          <w:szCs w:val="31"/>
        </w:rPr>
        <w:t>主</w:t>
      </w:r>
      <w:r>
        <w:rPr>
          <w:rFonts w:ascii="仿宋" w:hAnsi="仿宋" w:eastAsia="仿宋" w:cs="仿宋"/>
          <w:spacing w:val="2"/>
          <w:sz w:val="31"/>
          <w:szCs w:val="31"/>
        </w:rPr>
        <w:t>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1"/>
          <w:sz w:val="31"/>
          <w:szCs w:val="31"/>
        </w:rPr>
        <w:t>；其他收入</w:t>
      </w:r>
      <w:r>
        <w:rPr>
          <w:rFonts w:hint="eastAsia" w:ascii="仿宋" w:hAnsi="仿宋" w:eastAsia="仿宋" w:cs="仿宋"/>
          <w:spacing w:val="1"/>
          <w:sz w:val="31"/>
          <w:szCs w:val="31"/>
          <w:lang w:val="en-US" w:eastAsia="zh-CN"/>
        </w:rPr>
        <w:t>0.11</w:t>
      </w:r>
      <w:r>
        <w:rPr>
          <w:rFonts w:ascii="仿宋" w:hAnsi="仿宋" w:eastAsia="仿宋" w:cs="仿宋"/>
          <w:spacing w:val="1"/>
          <w:sz w:val="31"/>
          <w:szCs w:val="31"/>
        </w:rPr>
        <w:t>万元，比上</w:t>
      </w:r>
      <w:r>
        <w:rPr>
          <w:rFonts w:ascii="仿宋" w:hAnsi="仿宋" w:eastAsia="仿宋" w:cs="仿宋"/>
          <w:sz w:val="31"/>
          <w:szCs w:val="31"/>
        </w:rPr>
        <w:t>年减少</w:t>
      </w:r>
      <w:r>
        <w:rPr>
          <w:rFonts w:hint="eastAsia" w:ascii="仿宋" w:hAnsi="仿宋" w:eastAsia="仿宋" w:cs="仿宋"/>
          <w:sz w:val="31"/>
          <w:szCs w:val="31"/>
          <w:lang w:val="en-US" w:eastAsia="zh-CN"/>
        </w:rPr>
        <w:t>0.03</w:t>
      </w:r>
      <w:r>
        <w:rPr>
          <w:rFonts w:ascii="仿宋" w:hAnsi="仿宋" w:eastAsia="仿宋" w:cs="仿宋"/>
          <w:sz w:val="31"/>
          <w:szCs w:val="31"/>
        </w:rPr>
        <w:t>万元，</w:t>
      </w:r>
      <w:r>
        <w:rPr>
          <w:rFonts w:ascii="仿宋" w:hAnsi="仿宋" w:eastAsia="仿宋" w:cs="仿宋"/>
          <w:spacing w:val="7"/>
          <w:sz w:val="31"/>
          <w:szCs w:val="31"/>
        </w:rPr>
        <w:t>下降</w:t>
      </w:r>
      <w:r>
        <w:rPr>
          <w:rFonts w:hint="eastAsia" w:ascii="仿宋" w:hAnsi="仿宋" w:eastAsia="仿宋" w:cs="仿宋"/>
          <w:spacing w:val="7"/>
          <w:sz w:val="31"/>
          <w:szCs w:val="31"/>
          <w:lang w:val="en-US" w:eastAsia="zh-CN"/>
        </w:rPr>
        <w:t>21.43</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7"/>
          <w:sz w:val="31"/>
          <w:szCs w:val="31"/>
          <w:lang w:val="en-US" w:eastAsia="zh-CN"/>
        </w:rPr>
        <w:t>当年利息收入减少。</w:t>
      </w:r>
    </w:p>
    <w:p w14:paraId="47ABCFA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1" w:firstLineChars="139"/>
        <w:textAlignment w:val="baseline"/>
        <w:rPr>
          <w:rFonts w:ascii="黑体" w:hAnsi="黑体" w:eastAsia="黑体" w:cs="黑体"/>
          <w:sz w:val="31"/>
          <w:szCs w:val="31"/>
        </w:rPr>
      </w:pPr>
      <w:r>
        <w:rPr>
          <w:rFonts w:ascii="黑体" w:hAnsi="黑体" w:eastAsia="黑体" w:cs="黑体"/>
          <w:spacing w:val="-7"/>
          <w:sz w:val="31"/>
          <w:szCs w:val="31"/>
        </w:rPr>
        <w:t>三、支出决算情况说</w:t>
      </w:r>
      <w:r>
        <w:rPr>
          <w:rFonts w:ascii="黑体" w:hAnsi="黑体" w:eastAsia="黑体" w:cs="黑体"/>
          <w:spacing w:val="-5"/>
          <w:sz w:val="31"/>
          <w:szCs w:val="31"/>
        </w:rPr>
        <w:t>明</w:t>
      </w:r>
    </w:p>
    <w:p w14:paraId="7F49F08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86" w:firstLineChars="139"/>
        <w:textAlignment w:val="baseline"/>
        <w:rPr>
          <w:rFonts w:ascii="仿宋" w:hAnsi="仿宋" w:eastAsia="仿宋" w:cs="仿宋"/>
          <w:sz w:val="31"/>
          <w:szCs w:val="31"/>
        </w:rPr>
      </w:pPr>
      <w:r>
        <w:rPr>
          <w:rFonts w:ascii="仿宋" w:hAnsi="仿宋" w:eastAsia="仿宋" w:cs="仿宋"/>
          <w:spacing w:val="-16"/>
          <w:sz w:val="31"/>
          <w:szCs w:val="31"/>
        </w:rPr>
        <w:t>本年</w:t>
      </w:r>
      <w:r>
        <w:rPr>
          <w:rFonts w:ascii="仿宋" w:hAnsi="仿宋" w:eastAsia="仿宋" w:cs="仿宋"/>
          <w:spacing w:val="-11"/>
          <w:sz w:val="31"/>
          <w:szCs w:val="31"/>
        </w:rPr>
        <w:t>支</w:t>
      </w:r>
      <w:r>
        <w:rPr>
          <w:rFonts w:ascii="仿宋" w:hAnsi="仿宋" w:eastAsia="仿宋" w:cs="仿宋"/>
          <w:spacing w:val="-8"/>
          <w:sz w:val="31"/>
          <w:szCs w:val="31"/>
        </w:rPr>
        <w:t>出合计</w:t>
      </w:r>
      <w:r>
        <w:rPr>
          <w:rFonts w:hint="eastAsia" w:ascii="仿宋" w:hAnsi="仿宋" w:eastAsia="仿宋" w:cs="仿宋"/>
          <w:spacing w:val="-8"/>
          <w:sz w:val="31"/>
          <w:szCs w:val="31"/>
          <w:lang w:val="en-US" w:eastAsia="zh-CN"/>
        </w:rPr>
        <w:t>607.86</w:t>
      </w:r>
      <w:r>
        <w:rPr>
          <w:rFonts w:ascii="仿宋" w:hAnsi="仿宋" w:eastAsia="仿宋" w:cs="仿宋"/>
          <w:spacing w:val="-8"/>
          <w:sz w:val="31"/>
          <w:szCs w:val="31"/>
        </w:rPr>
        <w:t>万元，其中：基本支出</w:t>
      </w:r>
      <w:r>
        <w:rPr>
          <w:rFonts w:hint="eastAsia" w:ascii="仿宋" w:hAnsi="仿宋" w:eastAsia="仿宋" w:cs="仿宋"/>
          <w:spacing w:val="-8"/>
          <w:sz w:val="31"/>
          <w:szCs w:val="31"/>
          <w:lang w:val="en-US" w:eastAsia="zh-CN"/>
        </w:rPr>
        <w:t>531.92</w:t>
      </w:r>
      <w:r>
        <w:rPr>
          <w:rFonts w:ascii="仿宋" w:hAnsi="仿宋" w:eastAsia="仿宋" w:cs="仿宋"/>
          <w:spacing w:val="-8"/>
          <w:sz w:val="31"/>
          <w:szCs w:val="31"/>
        </w:rPr>
        <w:t>万元，比上年</w:t>
      </w:r>
      <w:r>
        <w:rPr>
          <w:rFonts w:ascii="仿宋" w:hAnsi="仿宋" w:eastAsia="仿宋" w:cs="仿宋"/>
          <w:spacing w:val="8"/>
          <w:sz w:val="31"/>
          <w:szCs w:val="31"/>
        </w:rPr>
        <w:t>增加</w:t>
      </w:r>
      <w:r>
        <w:rPr>
          <w:rFonts w:hint="eastAsia" w:ascii="仿宋" w:hAnsi="仿宋" w:eastAsia="仿宋" w:cs="仿宋"/>
          <w:spacing w:val="8"/>
          <w:sz w:val="31"/>
          <w:szCs w:val="31"/>
          <w:lang w:val="en-US" w:eastAsia="zh-CN"/>
        </w:rPr>
        <w:t>153.61</w:t>
      </w:r>
      <w:r>
        <w:rPr>
          <w:rFonts w:ascii="仿宋" w:hAnsi="仿宋" w:eastAsia="仿宋" w:cs="仿宋"/>
          <w:spacing w:val="8"/>
          <w:sz w:val="31"/>
          <w:szCs w:val="31"/>
        </w:rPr>
        <w:t>万元，增长</w:t>
      </w:r>
      <w:r>
        <w:rPr>
          <w:rFonts w:hint="eastAsia" w:ascii="仿宋" w:hAnsi="仿宋" w:eastAsia="仿宋" w:cs="仿宋"/>
          <w:spacing w:val="8"/>
          <w:sz w:val="31"/>
          <w:szCs w:val="31"/>
          <w:lang w:val="en-US" w:eastAsia="zh-CN"/>
        </w:rPr>
        <w:t>40.60</w:t>
      </w:r>
      <w:r>
        <w:rPr>
          <w:rFonts w:ascii="宋体" w:hAnsi="宋体" w:eastAsia="宋体" w:cs="宋体"/>
          <w:spacing w:val="8"/>
          <w:sz w:val="31"/>
          <w:szCs w:val="31"/>
        </w:rPr>
        <w:t>%</w:t>
      </w:r>
      <w:r>
        <w:rPr>
          <w:rFonts w:ascii="仿宋" w:hAnsi="仿宋" w:eastAsia="仿宋" w:cs="仿宋"/>
          <w:spacing w:val="8"/>
          <w:sz w:val="31"/>
          <w:szCs w:val="31"/>
        </w:rPr>
        <w:t>，主要是</w:t>
      </w:r>
      <w:r>
        <w:rPr>
          <w:rFonts w:hint="eastAsia" w:ascii="仿宋" w:hAnsi="仿宋" w:eastAsia="仿宋" w:cs="仿宋"/>
          <w:spacing w:val="8"/>
          <w:sz w:val="31"/>
          <w:szCs w:val="31"/>
          <w:lang w:val="en-US" w:eastAsia="zh-CN"/>
        </w:rPr>
        <w:t>人员经费增加</w:t>
      </w:r>
      <w:r>
        <w:rPr>
          <w:rFonts w:ascii="仿宋" w:hAnsi="仿宋" w:eastAsia="仿宋" w:cs="仿宋"/>
          <w:spacing w:val="8"/>
          <w:sz w:val="31"/>
          <w:szCs w:val="31"/>
        </w:rPr>
        <w:t>；项目</w:t>
      </w:r>
      <w:r>
        <w:rPr>
          <w:rFonts w:ascii="仿宋" w:hAnsi="仿宋" w:eastAsia="仿宋" w:cs="仿宋"/>
          <w:spacing w:val="2"/>
          <w:sz w:val="31"/>
          <w:szCs w:val="31"/>
        </w:rPr>
        <w:t>支</w:t>
      </w:r>
      <w:r>
        <w:rPr>
          <w:rFonts w:ascii="仿宋" w:hAnsi="仿宋" w:eastAsia="仿宋" w:cs="仿宋"/>
          <w:spacing w:val="14"/>
          <w:sz w:val="31"/>
          <w:szCs w:val="31"/>
        </w:rPr>
        <w:t>出</w:t>
      </w:r>
      <w:r>
        <w:rPr>
          <w:rFonts w:hint="eastAsia" w:ascii="仿宋" w:hAnsi="仿宋" w:eastAsia="仿宋" w:cs="仿宋"/>
          <w:spacing w:val="14"/>
          <w:sz w:val="31"/>
          <w:szCs w:val="31"/>
          <w:lang w:val="en-US" w:eastAsia="zh-CN"/>
        </w:rPr>
        <w:t>75.93</w:t>
      </w:r>
      <w:r>
        <w:rPr>
          <w:rFonts w:ascii="仿宋" w:hAnsi="仿宋" w:eastAsia="仿宋" w:cs="仿宋"/>
          <w:spacing w:val="11"/>
          <w:sz w:val="31"/>
          <w:szCs w:val="31"/>
        </w:rPr>
        <w:t>万</w:t>
      </w:r>
      <w:r>
        <w:rPr>
          <w:rFonts w:ascii="仿宋" w:hAnsi="仿宋" w:eastAsia="仿宋" w:cs="仿宋"/>
          <w:spacing w:val="7"/>
          <w:sz w:val="31"/>
          <w:szCs w:val="31"/>
        </w:rPr>
        <w:t>元，比上年</w:t>
      </w:r>
      <w:r>
        <w:rPr>
          <w:rFonts w:hint="eastAsia" w:ascii="仿宋" w:hAnsi="仿宋" w:eastAsia="仿宋" w:cs="仿宋"/>
          <w:spacing w:val="7"/>
          <w:sz w:val="31"/>
          <w:szCs w:val="31"/>
          <w:lang w:val="en-US" w:eastAsia="zh-CN"/>
        </w:rPr>
        <w:t>增加5.51</w:t>
      </w:r>
      <w:r>
        <w:rPr>
          <w:rFonts w:ascii="仿宋" w:hAnsi="仿宋" w:eastAsia="仿宋" w:cs="仿宋"/>
          <w:spacing w:val="7"/>
          <w:sz w:val="31"/>
          <w:szCs w:val="31"/>
        </w:rPr>
        <w:t>万元，</w:t>
      </w:r>
      <w:r>
        <w:rPr>
          <w:rFonts w:hint="eastAsia" w:ascii="仿宋" w:hAnsi="仿宋" w:eastAsia="仿宋" w:cs="仿宋"/>
          <w:spacing w:val="7"/>
          <w:sz w:val="31"/>
          <w:szCs w:val="31"/>
          <w:lang w:val="en-US" w:eastAsia="zh-CN"/>
        </w:rPr>
        <w:t>增幅7.82</w:t>
      </w:r>
      <w:r>
        <w:rPr>
          <w:rFonts w:ascii="宋体" w:hAnsi="宋体" w:eastAsia="宋体" w:cs="宋体"/>
          <w:spacing w:val="7"/>
          <w:sz w:val="31"/>
          <w:szCs w:val="31"/>
        </w:rPr>
        <w:t>%</w:t>
      </w:r>
      <w:r>
        <w:rPr>
          <w:rFonts w:ascii="仿宋" w:hAnsi="仿宋" w:eastAsia="仿宋" w:cs="仿宋"/>
          <w:spacing w:val="7"/>
          <w:sz w:val="31"/>
          <w:szCs w:val="31"/>
        </w:rPr>
        <w:t>，主</w:t>
      </w:r>
      <w:r>
        <w:rPr>
          <w:rFonts w:ascii="仿宋" w:hAnsi="仿宋" w:eastAsia="仿宋" w:cs="仿宋"/>
          <w:spacing w:val="-8"/>
          <w:sz w:val="31"/>
          <w:szCs w:val="31"/>
        </w:rPr>
        <w:t>要是</w:t>
      </w:r>
      <w:r>
        <w:rPr>
          <w:rFonts w:hint="eastAsia" w:ascii="仿宋" w:hAnsi="仿宋" w:eastAsia="仿宋" w:cs="仿宋"/>
          <w:spacing w:val="-8"/>
          <w:sz w:val="31"/>
          <w:szCs w:val="31"/>
          <w:lang w:val="en-US" w:eastAsia="zh-CN"/>
        </w:rPr>
        <w:t>项目经费增加</w:t>
      </w:r>
      <w:r>
        <w:rPr>
          <w:rFonts w:ascii="仿宋" w:hAnsi="仿宋" w:eastAsia="仿宋" w:cs="仿宋"/>
          <w:spacing w:val="-4"/>
          <w:sz w:val="31"/>
          <w:szCs w:val="31"/>
        </w:rPr>
        <w:t>；上缴上级支出</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万元，比上年增加</w:t>
      </w:r>
      <w:r>
        <w:rPr>
          <w:rFonts w:hint="eastAsia" w:ascii="仿宋" w:hAnsi="仿宋" w:eastAsia="仿宋" w:cs="仿宋"/>
          <w:spacing w:val="-4"/>
          <w:sz w:val="31"/>
          <w:szCs w:val="31"/>
          <w:lang w:eastAsia="zh-CN"/>
        </w:rPr>
        <w:t>（</w:t>
      </w:r>
      <w:r>
        <w:rPr>
          <w:rFonts w:ascii="仿宋" w:hAnsi="仿宋" w:eastAsia="仿宋" w:cs="仿宋"/>
          <w:spacing w:val="-4"/>
          <w:sz w:val="31"/>
          <w:szCs w:val="31"/>
        </w:rPr>
        <w:t>减少</w:t>
      </w:r>
      <w:r>
        <w:rPr>
          <w:rFonts w:hint="eastAsia" w:ascii="仿宋" w:hAnsi="仿宋" w:eastAsia="仿宋" w:cs="仿宋"/>
          <w:spacing w:val="-4"/>
          <w:sz w:val="31"/>
          <w:szCs w:val="31"/>
          <w:lang w:eastAsia="zh-CN"/>
        </w:rPr>
        <w:t>）</w:t>
      </w:r>
      <w:r>
        <w:rPr>
          <w:rFonts w:ascii="仿宋" w:hAnsi="仿宋" w:eastAsia="仿宋" w:cs="仿宋"/>
          <w:spacing w:val="-4"/>
          <w:sz w:val="31"/>
          <w:szCs w:val="31"/>
        </w:rPr>
        <w:t xml:space="preserve"> </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万元，增长</w:t>
      </w:r>
      <w:r>
        <w:rPr>
          <w:rFonts w:hint="eastAsia" w:ascii="仿宋" w:hAnsi="仿宋" w:eastAsia="仿宋" w:cs="仿宋"/>
          <w:spacing w:val="-4"/>
          <w:sz w:val="31"/>
          <w:szCs w:val="31"/>
          <w:lang w:eastAsia="zh-CN"/>
        </w:rPr>
        <w:t>（</w:t>
      </w:r>
      <w:r>
        <w:rPr>
          <w:rFonts w:ascii="仿宋" w:hAnsi="仿宋" w:eastAsia="仿宋" w:cs="仿宋"/>
          <w:spacing w:val="-2"/>
          <w:sz w:val="31"/>
          <w:szCs w:val="31"/>
        </w:rPr>
        <w:t>下降</w:t>
      </w:r>
      <w:r>
        <w:rPr>
          <w:rFonts w:hint="eastAsia" w:ascii="仿宋" w:hAnsi="仿宋" w:eastAsia="仿宋" w:cs="仿宋"/>
          <w:spacing w:val="-2"/>
          <w:sz w:val="31"/>
          <w:szCs w:val="31"/>
          <w:lang w:eastAsia="zh-CN"/>
        </w:rPr>
        <w:t>）</w:t>
      </w:r>
      <w:r>
        <w:rPr>
          <w:rFonts w:hint="eastAsia" w:ascii="仿宋" w:hAnsi="仿宋" w:eastAsia="仿宋" w:cs="仿宋"/>
          <w:spacing w:val="-2"/>
          <w:sz w:val="31"/>
          <w:szCs w:val="31"/>
          <w:lang w:val="en-US" w:eastAsia="zh-CN"/>
        </w:rPr>
        <w:t>0.00</w:t>
      </w:r>
      <w:r>
        <w:rPr>
          <w:rFonts w:ascii="宋体" w:hAnsi="宋体" w:eastAsia="宋体" w:cs="宋体"/>
          <w:spacing w:val="-2"/>
          <w:sz w:val="31"/>
          <w:szCs w:val="31"/>
        </w:rPr>
        <w:t>%</w:t>
      </w:r>
      <w:r>
        <w:rPr>
          <w:rFonts w:ascii="仿宋" w:hAnsi="仿宋" w:eastAsia="仿宋" w:cs="仿宋"/>
          <w:spacing w:val="-2"/>
          <w:sz w:val="31"/>
          <w:szCs w:val="31"/>
        </w:rPr>
        <w:t>，主要是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2"/>
          <w:sz w:val="31"/>
          <w:szCs w:val="31"/>
        </w:rPr>
        <w:t>；经营支出</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万元，比上年增</w:t>
      </w:r>
      <w:r>
        <w:rPr>
          <w:rFonts w:ascii="仿宋" w:hAnsi="仿宋" w:eastAsia="仿宋" w:cs="仿宋"/>
          <w:spacing w:val="14"/>
          <w:sz w:val="31"/>
          <w:szCs w:val="31"/>
        </w:rPr>
        <w:t>加</w:t>
      </w:r>
      <w:r>
        <w:rPr>
          <w:rFonts w:hint="eastAsia" w:ascii="仿宋" w:hAnsi="仿宋" w:eastAsia="仿宋" w:cs="仿宋"/>
          <w:spacing w:val="14"/>
          <w:sz w:val="31"/>
          <w:szCs w:val="31"/>
          <w:lang w:eastAsia="zh-CN"/>
        </w:rPr>
        <w:t>（</w:t>
      </w:r>
      <w:r>
        <w:rPr>
          <w:rFonts w:ascii="仿宋" w:hAnsi="仿宋" w:eastAsia="仿宋" w:cs="仿宋"/>
          <w:spacing w:val="14"/>
          <w:sz w:val="31"/>
          <w:szCs w:val="31"/>
        </w:rPr>
        <w:t>减</w:t>
      </w:r>
      <w:r>
        <w:rPr>
          <w:rFonts w:ascii="仿宋" w:hAnsi="仿宋" w:eastAsia="仿宋" w:cs="仿宋"/>
          <w:spacing w:val="8"/>
          <w:sz w:val="31"/>
          <w:szCs w:val="31"/>
        </w:rPr>
        <w:t>少</w:t>
      </w:r>
      <w:r>
        <w:rPr>
          <w:rFonts w:hint="eastAsia" w:ascii="仿宋" w:hAnsi="仿宋" w:eastAsia="仿宋" w:cs="仿宋"/>
          <w:spacing w:val="8"/>
          <w:sz w:val="31"/>
          <w:szCs w:val="31"/>
          <w:lang w:eastAsia="zh-CN"/>
        </w:rPr>
        <w:t>）</w:t>
      </w:r>
      <w:r>
        <w:rPr>
          <w:rFonts w:hint="eastAsia" w:ascii="仿宋" w:hAnsi="仿宋" w:eastAsia="仿宋" w:cs="仿宋"/>
          <w:spacing w:val="7"/>
          <w:sz w:val="31"/>
          <w:szCs w:val="31"/>
          <w:lang w:val="en-US" w:eastAsia="zh-CN"/>
        </w:rPr>
        <w:t>0.00</w:t>
      </w:r>
      <w:r>
        <w:rPr>
          <w:rFonts w:ascii="仿宋" w:hAnsi="仿宋" w:eastAsia="仿宋" w:cs="仿宋"/>
          <w:spacing w:val="7"/>
          <w:sz w:val="31"/>
          <w:szCs w:val="31"/>
        </w:rPr>
        <w:t>万元，增长</w:t>
      </w:r>
      <w:r>
        <w:rPr>
          <w:rFonts w:hint="eastAsia" w:ascii="仿宋" w:hAnsi="仿宋" w:eastAsia="仿宋" w:cs="仿宋"/>
          <w:spacing w:val="7"/>
          <w:sz w:val="31"/>
          <w:szCs w:val="31"/>
          <w:lang w:eastAsia="zh-CN"/>
        </w:rPr>
        <w:t>（</w:t>
      </w:r>
      <w:r>
        <w:rPr>
          <w:rFonts w:ascii="仿宋" w:hAnsi="仿宋" w:eastAsia="仿宋" w:cs="仿宋"/>
          <w:spacing w:val="7"/>
          <w:sz w:val="31"/>
          <w:szCs w:val="31"/>
        </w:rPr>
        <w:t>下降</w:t>
      </w:r>
      <w:r>
        <w:rPr>
          <w:rFonts w:hint="eastAsia" w:ascii="仿宋" w:hAnsi="仿宋" w:eastAsia="仿宋" w:cs="仿宋"/>
          <w:spacing w:val="7"/>
          <w:sz w:val="31"/>
          <w:szCs w:val="31"/>
          <w:lang w:eastAsia="zh-CN"/>
        </w:rPr>
        <w:t>）</w:t>
      </w:r>
      <w:r>
        <w:rPr>
          <w:rFonts w:hint="eastAsia" w:ascii="仿宋" w:hAnsi="仿宋" w:eastAsia="仿宋" w:cs="仿宋"/>
          <w:spacing w:val="7"/>
          <w:sz w:val="31"/>
          <w:szCs w:val="31"/>
          <w:lang w:val="en-US" w:eastAsia="zh-CN"/>
        </w:rPr>
        <w:t>0.00</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7"/>
          <w:sz w:val="31"/>
          <w:szCs w:val="31"/>
        </w:rPr>
        <w:t>；对附属单</w:t>
      </w:r>
      <w:r>
        <w:rPr>
          <w:rFonts w:ascii="仿宋" w:hAnsi="仿宋" w:eastAsia="仿宋" w:cs="仿宋"/>
          <w:spacing w:val="1"/>
          <w:sz w:val="31"/>
          <w:szCs w:val="31"/>
        </w:rPr>
        <w:t xml:space="preserve">位补助支出 </w:t>
      </w:r>
      <w:r>
        <w:rPr>
          <w:rFonts w:hint="eastAsia" w:ascii="仿宋" w:hAnsi="仿宋" w:eastAsia="仿宋" w:cs="仿宋"/>
          <w:spacing w:val="1"/>
          <w:sz w:val="31"/>
          <w:szCs w:val="31"/>
          <w:lang w:val="en-US" w:eastAsia="zh-CN"/>
        </w:rPr>
        <w:t>0.00</w:t>
      </w:r>
      <w:r>
        <w:rPr>
          <w:rFonts w:ascii="仿宋" w:hAnsi="仿宋" w:eastAsia="仿宋" w:cs="仿宋"/>
          <w:spacing w:val="1"/>
          <w:sz w:val="31"/>
          <w:szCs w:val="31"/>
        </w:rPr>
        <w:t>万元，比上年增</w:t>
      </w:r>
      <w:r>
        <w:rPr>
          <w:rFonts w:ascii="仿宋" w:hAnsi="仿宋" w:eastAsia="仿宋" w:cs="仿宋"/>
          <w:sz w:val="31"/>
          <w:szCs w:val="31"/>
        </w:rPr>
        <w:t>加</w:t>
      </w:r>
      <w:r>
        <w:rPr>
          <w:rFonts w:hint="eastAsia" w:ascii="仿宋" w:hAnsi="仿宋" w:eastAsia="仿宋" w:cs="仿宋"/>
          <w:sz w:val="31"/>
          <w:szCs w:val="31"/>
          <w:lang w:eastAsia="zh-CN"/>
        </w:rPr>
        <w:t>（</w:t>
      </w:r>
      <w:r>
        <w:rPr>
          <w:rFonts w:ascii="仿宋" w:hAnsi="仿宋" w:eastAsia="仿宋" w:cs="仿宋"/>
          <w:sz w:val="31"/>
          <w:szCs w:val="31"/>
        </w:rPr>
        <w:t>减少</w:t>
      </w:r>
      <w:r>
        <w:rPr>
          <w:rFonts w:hint="eastAsia" w:ascii="仿宋" w:hAnsi="仿宋" w:eastAsia="仿宋" w:cs="仿宋"/>
          <w:sz w:val="31"/>
          <w:szCs w:val="31"/>
          <w:lang w:eastAsia="zh-CN"/>
        </w:rPr>
        <w:t>）</w:t>
      </w:r>
      <w:r>
        <w:rPr>
          <w:rFonts w:ascii="仿宋" w:hAnsi="仿宋" w:eastAsia="仿宋" w:cs="仿宋"/>
          <w:sz w:val="31"/>
          <w:szCs w:val="31"/>
        </w:rPr>
        <w:t>万元</w:t>
      </w:r>
      <w:r>
        <w:rPr>
          <w:rFonts w:hint="eastAsia" w:ascii="仿宋" w:hAnsi="仿宋" w:eastAsia="仿宋" w:cs="仿宋"/>
          <w:sz w:val="31"/>
          <w:szCs w:val="31"/>
          <w:lang w:val="en-US" w:eastAsia="zh-CN"/>
        </w:rPr>
        <w:t>0.00</w:t>
      </w:r>
      <w:r>
        <w:rPr>
          <w:rFonts w:ascii="仿宋" w:hAnsi="仿宋" w:eastAsia="仿宋" w:cs="仿宋"/>
          <w:sz w:val="31"/>
          <w:szCs w:val="31"/>
        </w:rPr>
        <w:t>，增长</w:t>
      </w:r>
      <w:r>
        <w:rPr>
          <w:rFonts w:hint="eastAsia" w:ascii="仿宋" w:hAnsi="仿宋" w:eastAsia="仿宋" w:cs="仿宋"/>
          <w:sz w:val="31"/>
          <w:szCs w:val="31"/>
          <w:lang w:eastAsia="zh-CN"/>
        </w:rPr>
        <w:t>（</w:t>
      </w:r>
      <w:r>
        <w:rPr>
          <w:rFonts w:ascii="仿宋" w:hAnsi="仿宋" w:eastAsia="仿宋" w:cs="仿宋"/>
          <w:sz w:val="31"/>
          <w:szCs w:val="31"/>
        </w:rPr>
        <w:t>下降</w:t>
      </w:r>
      <w:r>
        <w:rPr>
          <w:rFonts w:hint="eastAsia" w:ascii="仿宋" w:hAnsi="仿宋" w:eastAsia="仿宋" w:cs="仿宋"/>
          <w:sz w:val="31"/>
          <w:szCs w:val="31"/>
          <w:lang w:eastAsia="zh-CN"/>
        </w:rPr>
        <w:t>）</w:t>
      </w:r>
      <w:r>
        <w:rPr>
          <w:rFonts w:hint="eastAsia" w:ascii="仿宋" w:hAnsi="仿宋" w:eastAsia="仿宋" w:cs="仿宋"/>
          <w:sz w:val="31"/>
          <w:szCs w:val="31"/>
          <w:lang w:val="en-US" w:eastAsia="zh-CN"/>
        </w:rPr>
        <w:t>0.00</w:t>
      </w:r>
      <w:r>
        <w:rPr>
          <w:rFonts w:ascii="宋体" w:hAnsi="宋体" w:eastAsia="宋体" w:cs="宋体"/>
          <w:sz w:val="31"/>
          <w:szCs w:val="31"/>
        </w:rPr>
        <w:t>%</w:t>
      </w:r>
      <w:r>
        <w:rPr>
          <w:rFonts w:ascii="仿宋" w:hAnsi="仿宋" w:eastAsia="仿宋" w:cs="仿宋"/>
          <w:sz w:val="31"/>
          <w:szCs w:val="31"/>
        </w:rPr>
        <w:t>，</w:t>
      </w:r>
      <w:r>
        <w:rPr>
          <w:rFonts w:ascii="仿宋" w:hAnsi="仿宋" w:eastAsia="仿宋" w:cs="仿宋"/>
          <w:spacing w:val="-16"/>
          <w:sz w:val="31"/>
          <w:szCs w:val="31"/>
        </w:rPr>
        <w:t>主要是</w:t>
      </w:r>
      <w:r>
        <w:rPr>
          <w:rFonts w:hint="eastAsia" w:ascii="仿宋" w:hAnsi="仿宋" w:eastAsia="仿宋" w:cs="仿宋"/>
          <w:spacing w:val="1"/>
          <w:sz w:val="31"/>
          <w:szCs w:val="31"/>
          <w:lang w:val="en-US" w:eastAsia="zh-CN"/>
        </w:rPr>
        <w:t>本单位此项无发生额</w:t>
      </w:r>
      <w:r>
        <w:rPr>
          <w:rFonts w:ascii="仿宋" w:hAnsi="仿宋" w:eastAsia="仿宋" w:cs="仿宋"/>
          <w:spacing w:val="-16"/>
          <w:sz w:val="31"/>
          <w:szCs w:val="31"/>
        </w:rPr>
        <w:t>。</w:t>
      </w:r>
    </w:p>
    <w:p w14:paraId="318541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firstLineChars="139"/>
        <w:textAlignment w:val="baseline"/>
        <w:rPr>
          <w:rFonts w:ascii="黑体" w:hAnsi="黑体" w:eastAsia="黑体" w:cs="黑体"/>
          <w:sz w:val="31"/>
          <w:szCs w:val="31"/>
        </w:rPr>
      </w:pPr>
      <w:r>
        <w:rPr>
          <w:rFonts w:ascii="黑体" w:hAnsi="黑体" w:eastAsia="黑体" w:cs="黑体"/>
          <w:spacing w:val="-1"/>
          <w:sz w:val="31"/>
          <w:szCs w:val="31"/>
        </w:rPr>
        <w:t>四、财政拨款收入支</w:t>
      </w:r>
      <w:r>
        <w:rPr>
          <w:rFonts w:ascii="黑体" w:hAnsi="黑体" w:eastAsia="黑体" w:cs="黑体"/>
          <w:sz w:val="31"/>
          <w:szCs w:val="31"/>
        </w:rPr>
        <w:t>出决算总体情况说明</w:t>
      </w:r>
    </w:p>
    <w:p w14:paraId="5C8932D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hint="eastAsia" w:ascii="仿宋" w:hAnsi="仿宋" w:eastAsia="宋体" w:cs="仿宋"/>
          <w:sz w:val="31"/>
          <w:szCs w:val="31"/>
          <w:lang w:val="en-US" w:eastAsia="zh-CN"/>
        </w:rPr>
      </w:pPr>
      <w:r>
        <w:rPr>
          <w:rFonts w:ascii="宋体" w:hAnsi="宋体" w:eastAsia="宋体" w:cs="宋体"/>
          <w:spacing w:val="2"/>
          <w:sz w:val="31"/>
          <w:szCs w:val="31"/>
        </w:rPr>
        <w:t>2023</w:t>
      </w:r>
      <w:r>
        <w:rPr>
          <w:rFonts w:ascii="仿宋" w:hAnsi="仿宋" w:eastAsia="仿宋" w:cs="仿宋"/>
          <w:spacing w:val="2"/>
          <w:sz w:val="31"/>
          <w:szCs w:val="31"/>
        </w:rPr>
        <w:t>年度财政拨款收、支总计均为</w:t>
      </w:r>
      <w:r>
        <w:rPr>
          <w:rFonts w:hint="eastAsia" w:ascii="仿宋" w:hAnsi="仿宋" w:eastAsia="仿宋" w:cs="仿宋"/>
          <w:spacing w:val="2"/>
          <w:sz w:val="31"/>
          <w:szCs w:val="31"/>
          <w:lang w:val="en-US" w:eastAsia="zh-CN"/>
        </w:rPr>
        <w:t>607.91万元、607.85</w:t>
      </w:r>
      <w:r>
        <w:rPr>
          <w:rFonts w:ascii="仿宋" w:hAnsi="仿宋" w:eastAsia="仿宋" w:cs="仿宋"/>
          <w:spacing w:val="2"/>
          <w:sz w:val="31"/>
          <w:szCs w:val="31"/>
        </w:rPr>
        <w:t>万元</w:t>
      </w:r>
      <w:r>
        <w:rPr>
          <w:rFonts w:ascii="仿宋" w:hAnsi="仿宋" w:eastAsia="仿宋" w:cs="仿宋"/>
          <w:spacing w:val="1"/>
          <w:sz w:val="31"/>
          <w:szCs w:val="31"/>
        </w:rPr>
        <w:t>，与</w:t>
      </w:r>
      <w:r>
        <w:rPr>
          <w:rFonts w:ascii="宋体" w:hAnsi="宋体" w:eastAsia="宋体" w:cs="宋体"/>
          <w:spacing w:val="1"/>
          <w:sz w:val="31"/>
          <w:szCs w:val="31"/>
        </w:rPr>
        <w:t>2022</w:t>
      </w:r>
      <w:r>
        <w:rPr>
          <w:rFonts w:ascii="仿宋" w:hAnsi="仿宋" w:eastAsia="仿宋" w:cs="仿宋"/>
          <w:spacing w:val="1"/>
          <w:sz w:val="31"/>
          <w:szCs w:val="31"/>
        </w:rPr>
        <w:t>年</w:t>
      </w:r>
      <w:r>
        <w:rPr>
          <w:rFonts w:ascii="仿宋" w:hAnsi="仿宋" w:eastAsia="仿宋" w:cs="仿宋"/>
          <w:spacing w:val="-4"/>
          <w:sz w:val="31"/>
          <w:szCs w:val="31"/>
        </w:rPr>
        <w:t>相</w:t>
      </w:r>
      <w:r>
        <w:rPr>
          <w:rFonts w:ascii="仿宋" w:hAnsi="仿宋" w:eastAsia="仿宋" w:cs="仿宋"/>
          <w:spacing w:val="-3"/>
          <w:sz w:val="31"/>
          <w:szCs w:val="31"/>
        </w:rPr>
        <w:t>比，财政拨款收、支总计各增加</w:t>
      </w:r>
      <w:r>
        <w:rPr>
          <w:rFonts w:hint="eastAsia" w:ascii="仿宋" w:hAnsi="仿宋" w:eastAsia="仿宋" w:cs="仿宋"/>
          <w:spacing w:val="-3"/>
          <w:sz w:val="31"/>
          <w:szCs w:val="31"/>
          <w:lang w:val="en-US" w:eastAsia="zh-CN"/>
        </w:rPr>
        <w:t>159.15万元、229.54</w:t>
      </w:r>
      <w:r>
        <w:rPr>
          <w:rFonts w:ascii="仿宋" w:hAnsi="仿宋" w:eastAsia="仿宋" w:cs="仿宋"/>
          <w:spacing w:val="-3"/>
          <w:sz w:val="31"/>
          <w:szCs w:val="31"/>
        </w:rPr>
        <w:t>万元，增长</w:t>
      </w:r>
      <w:r>
        <w:rPr>
          <w:rFonts w:hint="eastAsia" w:ascii="仿宋" w:hAnsi="仿宋" w:eastAsia="仿宋" w:cs="仿宋"/>
          <w:spacing w:val="-3"/>
          <w:sz w:val="31"/>
          <w:szCs w:val="31"/>
          <w:lang w:val="en-US" w:eastAsia="zh-CN"/>
        </w:rPr>
        <w:t>35.46</w:t>
      </w:r>
      <w:r>
        <w:rPr>
          <w:rFonts w:ascii="宋体" w:hAnsi="宋体" w:eastAsia="宋体" w:cs="宋体"/>
          <w:spacing w:val="-13"/>
          <w:sz w:val="31"/>
          <w:szCs w:val="31"/>
        </w:rPr>
        <w:t>%</w:t>
      </w:r>
      <w:r>
        <w:rPr>
          <w:rFonts w:hint="eastAsia" w:ascii="宋体" w:hAnsi="宋体" w:eastAsia="宋体" w:cs="宋体"/>
          <w:spacing w:val="-13"/>
          <w:sz w:val="31"/>
          <w:szCs w:val="31"/>
          <w:lang w:eastAsia="zh-CN"/>
        </w:rPr>
        <w:t>、</w:t>
      </w:r>
      <w:r>
        <w:rPr>
          <w:rFonts w:hint="eastAsia" w:ascii="宋体" w:hAnsi="宋体" w:eastAsia="宋体" w:cs="宋体"/>
          <w:spacing w:val="-13"/>
          <w:sz w:val="31"/>
          <w:szCs w:val="31"/>
          <w:lang w:val="en-US" w:eastAsia="zh-CN"/>
        </w:rPr>
        <w:t>60.68%</w:t>
      </w:r>
      <w:r>
        <w:rPr>
          <w:rFonts w:ascii="仿宋" w:hAnsi="仿宋" w:eastAsia="仿宋" w:cs="仿宋"/>
          <w:spacing w:val="-13"/>
          <w:sz w:val="31"/>
          <w:szCs w:val="31"/>
        </w:rPr>
        <w:t>。主要原因</w:t>
      </w:r>
      <w:r>
        <w:rPr>
          <w:rFonts w:hint="eastAsia" w:ascii="仿宋" w:hAnsi="仿宋" w:eastAsia="仿宋" w:cs="仿宋"/>
          <w:spacing w:val="-13"/>
          <w:sz w:val="31"/>
          <w:szCs w:val="31"/>
          <w:lang w:eastAsia="zh-CN"/>
        </w:rPr>
        <w:t>：</w:t>
      </w:r>
      <w:r>
        <w:rPr>
          <w:rFonts w:hint="eastAsia" w:ascii="仿宋" w:hAnsi="仿宋" w:eastAsia="仿宋" w:cs="仿宋"/>
          <w:spacing w:val="-13"/>
          <w:sz w:val="31"/>
          <w:szCs w:val="31"/>
          <w:lang w:val="en-US" w:eastAsia="zh-CN"/>
        </w:rPr>
        <w:t>人员经费增加。</w:t>
      </w:r>
    </w:p>
    <w:p w14:paraId="29FD4C9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3" w:firstLineChars="139"/>
        <w:textAlignment w:val="baseline"/>
        <w:rPr>
          <w:rFonts w:ascii="黑体" w:hAnsi="黑体" w:eastAsia="黑体" w:cs="黑体"/>
          <w:sz w:val="31"/>
          <w:szCs w:val="31"/>
        </w:rPr>
      </w:pPr>
      <w:r>
        <w:rPr>
          <w:rFonts w:ascii="黑体" w:hAnsi="黑体" w:eastAsia="黑体" w:cs="黑体"/>
          <w:spacing w:val="1"/>
          <w:sz w:val="31"/>
          <w:szCs w:val="31"/>
        </w:rPr>
        <w:t>五、一般公共预算财政拨款支出决算情况</w:t>
      </w:r>
      <w:r>
        <w:rPr>
          <w:rFonts w:ascii="黑体" w:hAnsi="黑体" w:eastAsia="黑体" w:cs="黑体"/>
          <w:sz w:val="31"/>
          <w:szCs w:val="31"/>
        </w:rPr>
        <w:t>说明</w:t>
      </w:r>
    </w:p>
    <w:p w14:paraId="355015C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139"/>
        <w:textAlignment w:val="baseline"/>
        <w:rPr>
          <w:rFonts w:ascii="仿宋" w:hAnsi="仿宋" w:eastAsia="仿宋" w:cs="仿宋"/>
          <w:sz w:val="31"/>
          <w:szCs w:val="31"/>
        </w:rPr>
      </w:pPr>
      <w:r>
        <w:rPr>
          <w:rFonts w:hint="eastAsia" w:ascii="仿宋" w:hAnsi="仿宋" w:eastAsia="仿宋" w:cs="仿宋"/>
          <w:spacing w:val="28"/>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14:textOutline w14:w="5791" w14:cap="flat" w14:cmpd="sng">
            <w14:solidFill>
              <w14:srgbClr w14:val="000000"/>
            </w14:solidFill>
            <w14:prstDash w14:val="solid"/>
            <w14:miter w14:val="0"/>
          </w14:textOutline>
        </w:rPr>
        <w:t>一</w:t>
      </w:r>
      <w:r>
        <w:rPr>
          <w:rFonts w:hint="eastAsia" w:ascii="仿宋" w:hAnsi="仿宋" w:eastAsia="仿宋" w:cs="仿宋"/>
          <w:spacing w:val="17"/>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rPr>
        <w:t xml:space="preserve"> </w:t>
      </w:r>
      <w:r>
        <w:rPr>
          <w:rFonts w:ascii="仿宋" w:hAnsi="仿宋" w:eastAsia="仿宋" w:cs="仿宋"/>
          <w:spacing w:val="17"/>
          <w:sz w:val="31"/>
          <w:szCs w:val="31"/>
          <w14:textOutline w14:w="5791" w14:cap="flat" w14:cmpd="sng">
            <w14:solidFill>
              <w14:srgbClr w14:val="000000"/>
            </w14:solidFill>
            <w14:prstDash w14:val="solid"/>
            <w14:miter w14:val="0"/>
          </w14:textOutline>
        </w:rPr>
        <w:t>一般公共预算财政拨款支出决算总体情况</w:t>
      </w:r>
    </w:p>
    <w:p w14:paraId="631F92E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4" w:firstLineChars="139"/>
        <w:textAlignment w:val="baseline"/>
        <w:rPr>
          <w:rFonts w:hint="default" w:ascii="仿宋" w:hAnsi="仿宋" w:eastAsia="仿宋" w:cs="仿宋"/>
          <w:sz w:val="31"/>
          <w:szCs w:val="31"/>
          <w:lang w:val="en-US" w:eastAsia="zh-CN"/>
        </w:rPr>
      </w:pPr>
      <w:r>
        <w:rPr>
          <w:rFonts w:ascii="宋体" w:hAnsi="宋体" w:eastAsia="宋体" w:cs="宋体"/>
          <w:spacing w:val="-6"/>
          <w:sz w:val="31"/>
          <w:szCs w:val="31"/>
        </w:rPr>
        <w:t>2023</w:t>
      </w:r>
      <w:r>
        <w:rPr>
          <w:rFonts w:ascii="仿宋" w:hAnsi="仿宋" w:eastAsia="仿宋" w:cs="仿宋"/>
          <w:spacing w:val="-3"/>
          <w:sz w:val="31"/>
          <w:szCs w:val="31"/>
        </w:rPr>
        <w:t>年度一般公共预算财政拨款支出</w:t>
      </w:r>
      <w:r>
        <w:rPr>
          <w:rFonts w:hint="eastAsia" w:ascii="仿宋" w:hAnsi="仿宋" w:eastAsia="仿宋" w:cs="仿宋"/>
          <w:spacing w:val="-3"/>
          <w:sz w:val="31"/>
          <w:szCs w:val="31"/>
          <w:lang w:val="en-US" w:eastAsia="zh-CN"/>
        </w:rPr>
        <w:t>607.85</w:t>
      </w:r>
      <w:r>
        <w:rPr>
          <w:rFonts w:ascii="仿宋" w:hAnsi="仿宋" w:eastAsia="仿宋" w:cs="仿宋"/>
          <w:spacing w:val="-3"/>
          <w:sz w:val="31"/>
          <w:szCs w:val="31"/>
        </w:rPr>
        <w:t>万元，占本年支</w:t>
      </w:r>
      <w:r>
        <w:rPr>
          <w:rFonts w:ascii="仿宋" w:hAnsi="仿宋" w:eastAsia="仿宋" w:cs="仿宋"/>
          <w:spacing w:val="-6"/>
          <w:sz w:val="31"/>
          <w:szCs w:val="31"/>
        </w:rPr>
        <w:t>出合计的</w:t>
      </w:r>
      <w:r>
        <w:rPr>
          <w:rFonts w:hint="eastAsia" w:ascii="仿宋" w:hAnsi="仿宋" w:eastAsia="仿宋" w:cs="仿宋"/>
          <w:spacing w:val="-6"/>
          <w:sz w:val="31"/>
          <w:szCs w:val="31"/>
          <w:lang w:val="en-US" w:eastAsia="zh-CN"/>
        </w:rPr>
        <w:t>99.99</w:t>
      </w:r>
      <w:r>
        <w:rPr>
          <w:rFonts w:ascii="宋体" w:hAnsi="宋体" w:eastAsia="宋体" w:cs="宋体"/>
          <w:spacing w:val="-6"/>
          <w:sz w:val="31"/>
          <w:szCs w:val="31"/>
        </w:rPr>
        <w:t>%</w:t>
      </w:r>
      <w:r>
        <w:rPr>
          <w:rFonts w:ascii="仿宋" w:hAnsi="仿宋" w:eastAsia="仿宋" w:cs="仿宋"/>
          <w:spacing w:val="-3"/>
          <w:sz w:val="31"/>
          <w:szCs w:val="31"/>
        </w:rPr>
        <w:t>。与</w:t>
      </w:r>
      <w:r>
        <w:rPr>
          <w:rFonts w:ascii="宋体" w:hAnsi="宋体" w:eastAsia="宋体" w:cs="宋体"/>
          <w:spacing w:val="-3"/>
          <w:sz w:val="31"/>
          <w:szCs w:val="31"/>
        </w:rPr>
        <w:t>2022</w:t>
      </w:r>
      <w:r>
        <w:rPr>
          <w:rFonts w:ascii="仿宋" w:hAnsi="仿宋" w:eastAsia="仿宋" w:cs="仿宋"/>
          <w:spacing w:val="-3"/>
          <w:sz w:val="31"/>
          <w:szCs w:val="31"/>
        </w:rPr>
        <w:t>年度相比，一般公共预算财政拨款支</w:t>
      </w:r>
      <w:r>
        <w:rPr>
          <w:rFonts w:ascii="仿宋" w:hAnsi="仿宋" w:eastAsia="仿宋" w:cs="仿宋"/>
          <w:spacing w:val="18"/>
          <w:sz w:val="31"/>
          <w:szCs w:val="31"/>
        </w:rPr>
        <w:t>出</w:t>
      </w:r>
      <w:r>
        <w:rPr>
          <w:rFonts w:ascii="仿宋" w:hAnsi="仿宋" w:eastAsia="仿宋" w:cs="仿宋"/>
          <w:spacing w:val="11"/>
          <w:sz w:val="31"/>
          <w:szCs w:val="31"/>
        </w:rPr>
        <w:t>增加</w:t>
      </w:r>
      <w:r>
        <w:rPr>
          <w:rFonts w:hint="eastAsia" w:ascii="仿宋" w:hAnsi="仿宋" w:eastAsia="仿宋" w:cs="仿宋"/>
          <w:spacing w:val="11"/>
          <w:sz w:val="31"/>
          <w:szCs w:val="31"/>
          <w:lang w:val="en-US" w:eastAsia="zh-CN"/>
        </w:rPr>
        <w:t>229.54</w:t>
      </w:r>
      <w:r>
        <w:rPr>
          <w:rFonts w:ascii="仿宋" w:hAnsi="仿宋" w:eastAsia="仿宋" w:cs="仿宋"/>
          <w:spacing w:val="11"/>
          <w:sz w:val="31"/>
          <w:szCs w:val="31"/>
        </w:rPr>
        <w:t>万元，增长</w:t>
      </w:r>
      <w:r>
        <w:rPr>
          <w:rFonts w:hint="eastAsia" w:ascii="仿宋" w:hAnsi="仿宋" w:eastAsia="仿宋" w:cs="仿宋"/>
          <w:spacing w:val="11"/>
          <w:sz w:val="31"/>
          <w:szCs w:val="31"/>
          <w:lang w:val="en-US" w:eastAsia="zh-CN"/>
        </w:rPr>
        <w:t>60.68</w:t>
      </w:r>
      <w:r>
        <w:rPr>
          <w:rFonts w:ascii="宋体" w:hAnsi="宋体" w:eastAsia="宋体" w:cs="宋体"/>
          <w:spacing w:val="11"/>
          <w:sz w:val="31"/>
          <w:szCs w:val="31"/>
        </w:rPr>
        <w:t>%</w:t>
      </w:r>
      <w:r>
        <w:rPr>
          <w:rFonts w:ascii="仿宋" w:hAnsi="仿宋" w:eastAsia="仿宋" w:cs="仿宋"/>
          <w:spacing w:val="11"/>
          <w:sz w:val="31"/>
          <w:szCs w:val="31"/>
        </w:rPr>
        <w:t>。主要原因</w:t>
      </w:r>
      <w:r>
        <w:rPr>
          <w:rFonts w:hint="eastAsia" w:ascii="仿宋" w:hAnsi="仿宋" w:eastAsia="仿宋" w:cs="仿宋"/>
          <w:spacing w:val="11"/>
          <w:sz w:val="31"/>
          <w:szCs w:val="31"/>
          <w:lang w:eastAsia="zh-CN"/>
        </w:rPr>
        <w:t>：</w:t>
      </w:r>
      <w:r>
        <w:rPr>
          <w:rFonts w:hint="eastAsia" w:ascii="仿宋" w:hAnsi="仿宋" w:eastAsia="仿宋" w:cs="仿宋"/>
          <w:spacing w:val="11"/>
          <w:sz w:val="31"/>
          <w:szCs w:val="31"/>
          <w:lang w:val="en-US" w:eastAsia="zh-CN"/>
        </w:rPr>
        <w:t>人员经费增加。</w:t>
      </w:r>
    </w:p>
    <w:p w14:paraId="3C300D3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3" w:firstLineChars="139"/>
        <w:textAlignment w:val="baseline"/>
        <w:rPr>
          <w:rFonts w:ascii="仿宋" w:hAnsi="仿宋" w:eastAsia="仿宋" w:cs="仿宋"/>
          <w:sz w:val="31"/>
          <w:szCs w:val="31"/>
        </w:rPr>
      </w:pPr>
      <w:r>
        <w:rPr>
          <w:rFonts w:hint="eastAsia" w:ascii="仿宋" w:hAnsi="仿宋" w:eastAsia="仿宋" w:cs="仿宋"/>
          <w:spacing w:val="26"/>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14:textOutline w14:w="5791" w14:cap="flat" w14:cmpd="sng">
            <w14:solidFill>
              <w14:srgbClr w14:val="000000"/>
            </w14:solidFill>
            <w14:prstDash w14:val="solid"/>
            <w14:miter w14:val="0"/>
          </w14:textOutline>
        </w:rPr>
        <w:t>二</w:t>
      </w:r>
      <w:r>
        <w:rPr>
          <w:rFonts w:hint="eastAsia" w:ascii="仿宋" w:hAnsi="仿宋" w:eastAsia="仿宋" w:cs="仿宋"/>
          <w:spacing w:val="17"/>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rPr>
        <w:t xml:space="preserve"> </w:t>
      </w:r>
      <w:r>
        <w:rPr>
          <w:rFonts w:ascii="仿宋" w:hAnsi="仿宋" w:eastAsia="仿宋" w:cs="仿宋"/>
          <w:spacing w:val="17"/>
          <w:sz w:val="31"/>
          <w:szCs w:val="31"/>
          <w14:textOutline w14:w="5791" w14:cap="flat" w14:cmpd="sng">
            <w14:solidFill>
              <w14:srgbClr w14:val="000000"/>
            </w14:solidFill>
            <w14:prstDash w14:val="solid"/>
            <w14:miter w14:val="0"/>
          </w14:textOutline>
        </w:rPr>
        <w:t>一般公共预算财政拨款支出决算结构情况</w:t>
      </w:r>
    </w:p>
    <w:p w14:paraId="4CE1C06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pacing w:val="2"/>
          <w:sz w:val="31"/>
          <w:szCs w:val="31"/>
        </w:rPr>
      </w:pPr>
      <w:r>
        <w:rPr>
          <w:rFonts w:ascii="宋体" w:hAnsi="宋体" w:eastAsia="宋体" w:cs="宋体"/>
          <w:spacing w:val="2"/>
          <w:sz w:val="31"/>
          <w:szCs w:val="31"/>
        </w:rPr>
        <w:t>2023</w:t>
      </w:r>
      <w:r>
        <w:rPr>
          <w:rFonts w:ascii="仿宋" w:hAnsi="仿宋" w:eastAsia="仿宋" w:cs="仿宋"/>
          <w:spacing w:val="2"/>
          <w:sz w:val="31"/>
          <w:szCs w:val="31"/>
        </w:rPr>
        <w:t>年度一般公共预算财政拨款支出</w:t>
      </w:r>
      <w:r>
        <w:rPr>
          <w:rFonts w:hint="eastAsia" w:ascii="仿宋" w:hAnsi="仿宋" w:eastAsia="仿宋" w:cs="仿宋"/>
          <w:spacing w:val="2"/>
          <w:sz w:val="31"/>
          <w:szCs w:val="31"/>
          <w:lang w:val="en-US" w:eastAsia="zh-CN"/>
        </w:rPr>
        <w:t>607.85</w:t>
      </w:r>
      <w:r>
        <w:rPr>
          <w:rFonts w:ascii="仿宋" w:hAnsi="仿宋" w:eastAsia="仿宋" w:cs="仿宋"/>
          <w:spacing w:val="2"/>
          <w:sz w:val="31"/>
          <w:szCs w:val="31"/>
        </w:rPr>
        <w:t>万元，主要用于以下方面：</w:t>
      </w:r>
      <w:r>
        <w:rPr>
          <w:rFonts w:hint="eastAsia" w:ascii="仿宋" w:hAnsi="仿宋" w:eastAsia="仿宋" w:cs="仿宋"/>
          <w:spacing w:val="2"/>
          <w:sz w:val="31"/>
          <w:szCs w:val="31"/>
        </w:rPr>
        <w:t>（按支出功能分类科目的类级科目逐一说明）</w:t>
      </w:r>
      <w:r>
        <w:rPr>
          <w:rFonts w:ascii="仿宋" w:hAnsi="仿宋" w:eastAsia="仿宋" w:cs="仿宋"/>
          <w:spacing w:val="2"/>
          <w:sz w:val="31"/>
          <w:szCs w:val="31"/>
        </w:rPr>
        <w:t>一般公共服务支出</w:t>
      </w:r>
      <w:r>
        <w:rPr>
          <w:rFonts w:hint="eastAsia" w:ascii="仿宋" w:hAnsi="仿宋" w:eastAsia="仿宋" w:cs="仿宋"/>
          <w:spacing w:val="2"/>
          <w:sz w:val="31"/>
          <w:szCs w:val="31"/>
          <w:lang w:val="en-US" w:eastAsia="zh-CN"/>
        </w:rPr>
        <w:t>542.81</w:t>
      </w:r>
      <w:r>
        <w:rPr>
          <w:rFonts w:ascii="仿宋" w:hAnsi="仿宋" w:eastAsia="仿宋" w:cs="仿宋"/>
          <w:spacing w:val="2"/>
          <w:sz w:val="31"/>
          <w:szCs w:val="31"/>
        </w:rPr>
        <w:t>万元，占</w:t>
      </w:r>
      <w:r>
        <w:rPr>
          <w:rFonts w:hint="eastAsia" w:ascii="仿宋" w:hAnsi="仿宋" w:eastAsia="仿宋" w:cs="仿宋"/>
          <w:spacing w:val="2"/>
          <w:sz w:val="31"/>
          <w:szCs w:val="31"/>
          <w:lang w:val="en-US" w:eastAsia="zh-CN"/>
        </w:rPr>
        <w:t>89.30</w:t>
      </w:r>
      <w:r>
        <w:rPr>
          <w:rFonts w:ascii="仿宋" w:hAnsi="仿宋" w:eastAsia="仿宋" w:cs="仿宋"/>
          <w:spacing w:val="2"/>
          <w:sz w:val="31"/>
          <w:szCs w:val="31"/>
        </w:rPr>
        <w:t>%；</w:t>
      </w:r>
      <w:r>
        <w:rPr>
          <w:rFonts w:hint="eastAsia" w:ascii="仿宋" w:hAnsi="仿宋" w:eastAsia="仿宋" w:cs="仿宋"/>
          <w:spacing w:val="2"/>
          <w:sz w:val="31"/>
          <w:szCs w:val="31"/>
          <w:lang w:val="en-US" w:eastAsia="zh-CN"/>
        </w:rPr>
        <w:t>党委办公厅（室）及相关机构事务</w:t>
      </w:r>
      <w:r>
        <w:rPr>
          <w:rFonts w:ascii="仿宋" w:hAnsi="仿宋" w:eastAsia="仿宋" w:cs="仿宋"/>
          <w:spacing w:val="2"/>
          <w:sz w:val="31"/>
          <w:szCs w:val="31"/>
        </w:rPr>
        <w:t>支出</w:t>
      </w:r>
      <w:r>
        <w:rPr>
          <w:rFonts w:hint="eastAsia" w:ascii="仿宋" w:hAnsi="仿宋" w:eastAsia="仿宋" w:cs="仿宋"/>
          <w:spacing w:val="2"/>
          <w:sz w:val="31"/>
          <w:szCs w:val="31"/>
          <w:lang w:val="en-US" w:eastAsia="zh-CN"/>
        </w:rPr>
        <w:t>542.81</w:t>
      </w:r>
      <w:r>
        <w:rPr>
          <w:rFonts w:ascii="仿宋" w:hAnsi="仿宋" w:eastAsia="仿宋" w:cs="仿宋"/>
          <w:spacing w:val="2"/>
          <w:sz w:val="31"/>
          <w:szCs w:val="31"/>
        </w:rPr>
        <w:t>万元，占</w:t>
      </w:r>
      <w:r>
        <w:rPr>
          <w:rFonts w:hint="eastAsia" w:ascii="仿宋" w:hAnsi="仿宋" w:eastAsia="仿宋" w:cs="仿宋"/>
          <w:spacing w:val="2"/>
          <w:sz w:val="31"/>
          <w:szCs w:val="31"/>
          <w:lang w:val="en-US" w:eastAsia="zh-CN"/>
        </w:rPr>
        <w:t>89.30</w:t>
      </w:r>
      <w:r>
        <w:rPr>
          <w:rFonts w:ascii="仿宋" w:hAnsi="仿宋" w:eastAsia="仿宋" w:cs="仿宋"/>
          <w:spacing w:val="2"/>
          <w:sz w:val="31"/>
          <w:szCs w:val="31"/>
        </w:rPr>
        <w:t>%；</w:t>
      </w:r>
      <w:r>
        <w:rPr>
          <w:rFonts w:hint="eastAsia" w:ascii="仿宋" w:hAnsi="仿宋" w:eastAsia="仿宋" w:cs="仿宋"/>
          <w:spacing w:val="2"/>
          <w:sz w:val="31"/>
          <w:szCs w:val="31"/>
        </w:rPr>
        <w:t>行政运行（类）支出</w:t>
      </w:r>
      <w:r>
        <w:rPr>
          <w:rFonts w:hint="eastAsia" w:ascii="仿宋" w:hAnsi="仿宋" w:eastAsia="仿宋" w:cs="仿宋"/>
          <w:spacing w:val="2"/>
          <w:sz w:val="31"/>
          <w:szCs w:val="31"/>
          <w:lang w:val="en-US" w:eastAsia="zh-CN"/>
        </w:rPr>
        <w:t>417.48</w:t>
      </w:r>
      <w:r>
        <w:rPr>
          <w:rFonts w:hint="eastAsia" w:ascii="仿宋" w:hAnsi="仿宋" w:eastAsia="仿宋" w:cs="仿宋"/>
          <w:spacing w:val="2"/>
          <w:sz w:val="31"/>
          <w:szCs w:val="31"/>
        </w:rPr>
        <w:t>万元，占</w:t>
      </w:r>
      <w:r>
        <w:rPr>
          <w:rFonts w:hint="eastAsia" w:ascii="仿宋" w:hAnsi="仿宋" w:eastAsia="仿宋" w:cs="仿宋"/>
          <w:spacing w:val="2"/>
          <w:sz w:val="31"/>
          <w:szCs w:val="31"/>
          <w:lang w:val="en-US" w:eastAsia="zh-CN"/>
        </w:rPr>
        <w:t>68.68</w:t>
      </w:r>
      <w:r>
        <w:rPr>
          <w:rFonts w:hint="eastAsia" w:ascii="仿宋" w:hAnsi="仿宋" w:eastAsia="仿宋" w:cs="仿宋"/>
          <w:spacing w:val="2"/>
          <w:sz w:val="31"/>
          <w:szCs w:val="31"/>
        </w:rPr>
        <w:t>%；一般行政管理事务（类）支出</w:t>
      </w:r>
      <w:r>
        <w:rPr>
          <w:rFonts w:hint="eastAsia" w:ascii="仿宋" w:hAnsi="仿宋" w:eastAsia="仿宋" w:cs="仿宋"/>
          <w:spacing w:val="2"/>
          <w:sz w:val="31"/>
          <w:szCs w:val="31"/>
          <w:lang w:val="en-US" w:eastAsia="zh-CN"/>
        </w:rPr>
        <w:t>75.93</w:t>
      </w:r>
      <w:r>
        <w:rPr>
          <w:rFonts w:hint="eastAsia" w:ascii="仿宋" w:hAnsi="仿宋" w:eastAsia="仿宋" w:cs="仿宋"/>
          <w:spacing w:val="2"/>
          <w:sz w:val="31"/>
          <w:szCs w:val="31"/>
        </w:rPr>
        <w:t>万元，占</w:t>
      </w:r>
      <w:r>
        <w:rPr>
          <w:rFonts w:hint="eastAsia" w:ascii="仿宋" w:hAnsi="仿宋" w:eastAsia="仿宋" w:cs="仿宋"/>
          <w:spacing w:val="2"/>
          <w:sz w:val="31"/>
          <w:szCs w:val="31"/>
          <w:lang w:val="en-US" w:eastAsia="zh-CN"/>
        </w:rPr>
        <w:t>12.49</w:t>
      </w:r>
      <w:r>
        <w:rPr>
          <w:rFonts w:hint="eastAsia" w:ascii="仿宋" w:hAnsi="仿宋" w:eastAsia="仿宋" w:cs="仿宋"/>
          <w:spacing w:val="2"/>
          <w:sz w:val="31"/>
          <w:szCs w:val="31"/>
        </w:rPr>
        <w:t>%；</w:t>
      </w:r>
      <w:r>
        <w:rPr>
          <w:rFonts w:hint="eastAsia" w:ascii="仿宋" w:hAnsi="仿宋" w:eastAsia="仿宋" w:cs="仿宋"/>
          <w:spacing w:val="2"/>
          <w:sz w:val="31"/>
          <w:szCs w:val="31"/>
          <w:lang w:val="en-US" w:eastAsia="zh-CN"/>
        </w:rPr>
        <w:t>事业运行支出40.40万元，占8.13%；</w:t>
      </w:r>
      <w:r>
        <w:rPr>
          <w:rFonts w:hint="eastAsia" w:ascii="仿宋" w:hAnsi="仿宋" w:eastAsia="仿宋" w:cs="仿宋"/>
          <w:spacing w:val="2"/>
          <w:sz w:val="31"/>
          <w:szCs w:val="31"/>
        </w:rPr>
        <w:t>住房保障支出（类）支出</w:t>
      </w:r>
      <w:r>
        <w:rPr>
          <w:rFonts w:hint="eastAsia" w:ascii="仿宋" w:hAnsi="仿宋" w:eastAsia="仿宋" w:cs="仿宋"/>
          <w:spacing w:val="2"/>
          <w:sz w:val="31"/>
          <w:szCs w:val="31"/>
          <w:lang w:val="en-US" w:eastAsia="zh-CN"/>
        </w:rPr>
        <w:t>65.04</w:t>
      </w:r>
      <w:r>
        <w:rPr>
          <w:rFonts w:hint="eastAsia" w:ascii="仿宋" w:hAnsi="仿宋" w:eastAsia="仿宋" w:cs="仿宋"/>
          <w:spacing w:val="2"/>
          <w:sz w:val="31"/>
          <w:szCs w:val="31"/>
        </w:rPr>
        <w:t>万元，占</w:t>
      </w:r>
      <w:r>
        <w:rPr>
          <w:rFonts w:hint="eastAsia" w:ascii="仿宋" w:hAnsi="仿宋" w:eastAsia="仿宋" w:cs="仿宋"/>
          <w:spacing w:val="2"/>
          <w:sz w:val="31"/>
          <w:szCs w:val="31"/>
          <w:lang w:val="en-US" w:eastAsia="zh-CN"/>
        </w:rPr>
        <w:t>10.70</w:t>
      </w:r>
      <w:r>
        <w:rPr>
          <w:rFonts w:hint="eastAsia" w:ascii="仿宋" w:hAnsi="仿宋" w:eastAsia="仿宋" w:cs="仿宋"/>
          <w:spacing w:val="2"/>
          <w:sz w:val="31"/>
          <w:szCs w:val="31"/>
        </w:rPr>
        <w:t>%。</w:t>
      </w:r>
    </w:p>
    <w:p w14:paraId="64AD603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3" w:firstLineChars="139"/>
        <w:textAlignment w:val="baseline"/>
        <w:rPr>
          <w:rFonts w:ascii="仿宋" w:hAnsi="仿宋" w:eastAsia="仿宋" w:cs="仿宋"/>
          <w:sz w:val="31"/>
          <w:szCs w:val="31"/>
        </w:rPr>
      </w:pPr>
      <w:r>
        <w:rPr>
          <w:rFonts w:hint="eastAsia" w:ascii="仿宋" w:hAnsi="仿宋" w:eastAsia="仿宋" w:cs="仿宋"/>
          <w:spacing w:val="26"/>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14:textOutline w14:w="5791" w14:cap="flat" w14:cmpd="sng">
            <w14:solidFill>
              <w14:srgbClr w14:val="000000"/>
            </w14:solidFill>
            <w14:prstDash w14:val="solid"/>
            <w14:miter w14:val="0"/>
          </w14:textOutline>
        </w:rPr>
        <w:t>三</w:t>
      </w:r>
      <w:r>
        <w:rPr>
          <w:rFonts w:hint="eastAsia" w:ascii="仿宋" w:hAnsi="仿宋" w:eastAsia="仿宋" w:cs="仿宋"/>
          <w:spacing w:val="17"/>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17"/>
          <w:sz w:val="31"/>
          <w:szCs w:val="31"/>
        </w:rPr>
        <w:t xml:space="preserve"> </w:t>
      </w:r>
      <w:r>
        <w:rPr>
          <w:rFonts w:ascii="仿宋" w:hAnsi="仿宋" w:eastAsia="仿宋" w:cs="仿宋"/>
          <w:spacing w:val="17"/>
          <w:sz w:val="31"/>
          <w:szCs w:val="31"/>
          <w14:textOutline w14:w="5791" w14:cap="flat" w14:cmpd="sng">
            <w14:solidFill>
              <w14:srgbClr w14:val="000000"/>
            </w14:solidFill>
            <w14:prstDash w14:val="solid"/>
            <w14:miter w14:val="0"/>
          </w14:textOutline>
        </w:rPr>
        <w:t>一般公共预算财政拨款支出决算具体情况</w:t>
      </w:r>
    </w:p>
    <w:p w14:paraId="62B6F37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3" w:firstLineChars="139"/>
        <w:textAlignment w:val="baseline"/>
        <w:rPr>
          <w:rFonts w:ascii="仿宋" w:hAnsi="仿宋" w:eastAsia="仿宋" w:cs="仿宋"/>
          <w:sz w:val="31"/>
          <w:szCs w:val="31"/>
        </w:rPr>
      </w:pPr>
      <w:r>
        <w:rPr>
          <w:rFonts w:ascii="宋体" w:hAnsi="宋体" w:eastAsia="宋体" w:cs="宋体"/>
          <w:spacing w:val="26"/>
          <w:sz w:val="31"/>
          <w:szCs w:val="31"/>
        </w:rPr>
        <w:t>2</w:t>
      </w:r>
      <w:r>
        <w:rPr>
          <w:rFonts w:ascii="宋体" w:hAnsi="宋体" w:eastAsia="宋体" w:cs="宋体"/>
          <w:spacing w:val="17"/>
          <w:sz w:val="31"/>
          <w:szCs w:val="31"/>
        </w:rPr>
        <w:t>0</w:t>
      </w:r>
      <w:r>
        <w:rPr>
          <w:rFonts w:ascii="宋体" w:hAnsi="宋体" w:eastAsia="宋体" w:cs="宋体"/>
          <w:spacing w:val="13"/>
          <w:sz w:val="31"/>
          <w:szCs w:val="31"/>
        </w:rPr>
        <w:t>23</w:t>
      </w:r>
      <w:r>
        <w:rPr>
          <w:rFonts w:ascii="仿宋" w:hAnsi="仿宋" w:eastAsia="仿宋" w:cs="仿宋"/>
          <w:spacing w:val="13"/>
          <w:sz w:val="31"/>
          <w:szCs w:val="31"/>
        </w:rPr>
        <w:t>年度一般公共预算财政拨款支出年初预算为</w:t>
      </w:r>
      <w:r>
        <w:rPr>
          <w:rFonts w:hint="eastAsia" w:ascii="仿宋" w:hAnsi="仿宋" w:eastAsia="仿宋" w:cs="仿宋"/>
          <w:spacing w:val="13"/>
          <w:sz w:val="31"/>
          <w:szCs w:val="31"/>
          <w:lang w:val="en-US" w:eastAsia="zh-CN"/>
        </w:rPr>
        <w:t>607.85</w:t>
      </w:r>
      <w:r>
        <w:rPr>
          <w:rFonts w:ascii="仿宋" w:hAnsi="仿宋" w:eastAsia="仿宋" w:cs="仿宋"/>
          <w:spacing w:val="13"/>
          <w:sz w:val="31"/>
          <w:szCs w:val="31"/>
        </w:rPr>
        <w:t>万</w:t>
      </w:r>
      <w:r>
        <w:rPr>
          <w:rFonts w:ascii="仿宋" w:hAnsi="仿宋" w:eastAsia="仿宋" w:cs="仿宋"/>
          <w:spacing w:val="8"/>
          <w:sz w:val="31"/>
          <w:szCs w:val="31"/>
        </w:rPr>
        <w:t>元，支出</w:t>
      </w:r>
      <w:r>
        <w:rPr>
          <w:rFonts w:ascii="仿宋" w:hAnsi="仿宋" w:eastAsia="仿宋" w:cs="仿宋"/>
          <w:spacing w:val="5"/>
          <w:sz w:val="31"/>
          <w:szCs w:val="31"/>
        </w:rPr>
        <w:t>决</w:t>
      </w:r>
      <w:r>
        <w:rPr>
          <w:rFonts w:ascii="仿宋" w:hAnsi="仿宋" w:eastAsia="仿宋" w:cs="仿宋"/>
          <w:spacing w:val="4"/>
          <w:sz w:val="31"/>
          <w:szCs w:val="31"/>
        </w:rPr>
        <w:t>算为</w:t>
      </w:r>
      <w:r>
        <w:rPr>
          <w:rFonts w:hint="eastAsia" w:ascii="仿宋" w:hAnsi="仿宋" w:eastAsia="仿宋" w:cs="仿宋"/>
          <w:spacing w:val="4"/>
          <w:sz w:val="31"/>
          <w:szCs w:val="31"/>
          <w:lang w:val="en-US" w:eastAsia="zh-CN"/>
        </w:rPr>
        <w:t>607.85</w:t>
      </w:r>
      <w:r>
        <w:rPr>
          <w:rFonts w:ascii="仿宋" w:hAnsi="仿宋" w:eastAsia="仿宋" w:cs="仿宋"/>
          <w:spacing w:val="4"/>
          <w:sz w:val="31"/>
          <w:szCs w:val="31"/>
        </w:rPr>
        <w:t>万元，完成年初预算的</w:t>
      </w:r>
      <w:r>
        <w:rPr>
          <w:rFonts w:hint="eastAsia" w:ascii="仿宋" w:hAnsi="仿宋" w:eastAsia="仿宋" w:cs="仿宋"/>
          <w:spacing w:val="4"/>
          <w:sz w:val="31"/>
          <w:szCs w:val="31"/>
          <w:lang w:val="en-US" w:eastAsia="zh-CN"/>
        </w:rPr>
        <w:t>100.00</w:t>
      </w:r>
      <w:r>
        <w:rPr>
          <w:rFonts w:ascii="宋体" w:hAnsi="宋体" w:eastAsia="宋体" w:cs="宋体"/>
          <w:spacing w:val="4"/>
          <w:sz w:val="31"/>
          <w:szCs w:val="31"/>
        </w:rPr>
        <w:t>%</w:t>
      </w:r>
      <w:r>
        <w:rPr>
          <w:rFonts w:ascii="仿宋" w:hAnsi="仿宋" w:eastAsia="仿宋" w:cs="仿宋"/>
          <w:spacing w:val="4"/>
          <w:sz w:val="31"/>
          <w:szCs w:val="31"/>
        </w:rPr>
        <w:t>。其中：</w:t>
      </w:r>
    </w:p>
    <w:p w14:paraId="12303B2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1.一般公共服务（类）财政事务（款）行政运行（项）。（即按支出功能分类科目类、款、项级科目逐一说明）年初预算为</w:t>
      </w:r>
      <w:r>
        <w:rPr>
          <w:rFonts w:hint="eastAsia" w:ascii="仿宋" w:hAnsi="仿宋" w:eastAsia="仿宋" w:cs="仿宋"/>
          <w:spacing w:val="13"/>
          <w:sz w:val="31"/>
          <w:szCs w:val="31"/>
          <w:lang w:val="en-US" w:eastAsia="zh-CN"/>
        </w:rPr>
        <w:t>542.81</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542.81</w:t>
      </w:r>
      <w:r>
        <w:rPr>
          <w:rFonts w:hint="eastAsia" w:ascii="仿宋" w:hAnsi="仿宋" w:eastAsia="仿宋" w:cs="仿宋"/>
          <w:spacing w:val="13"/>
          <w:sz w:val="31"/>
          <w:szCs w:val="31"/>
        </w:rPr>
        <w:t>万元，完成年初预算的100.00%。</w:t>
      </w:r>
    </w:p>
    <w:p w14:paraId="6C1D6C2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2.</w:t>
      </w:r>
      <w:r>
        <w:rPr>
          <w:rFonts w:hint="eastAsia" w:ascii="仿宋" w:hAnsi="仿宋" w:eastAsia="仿宋" w:cs="仿宋"/>
          <w:spacing w:val="2"/>
          <w:sz w:val="31"/>
          <w:szCs w:val="31"/>
          <w:lang w:val="en-US" w:eastAsia="zh-CN"/>
        </w:rPr>
        <w:t>党委办公厅（室）及相关机构事务</w:t>
      </w:r>
      <w:r>
        <w:rPr>
          <w:rFonts w:hint="eastAsia" w:ascii="仿宋" w:hAnsi="仿宋" w:eastAsia="仿宋" w:cs="仿宋"/>
          <w:spacing w:val="13"/>
          <w:sz w:val="31"/>
          <w:szCs w:val="31"/>
        </w:rPr>
        <w:t>（即按支出功能分类科目类、款、项级科目逐一说明）年初预算为</w:t>
      </w:r>
      <w:r>
        <w:rPr>
          <w:rFonts w:hint="eastAsia" w:ascii="仿宋" w:hAnsi="仿宋" w:eastAsia="仿宋" w:cs="仿宋"/>
          <w:spacing w:val="13"/>
          <w:sz w:val="31"/>
          <w:szCs w:val="31"/>
          <w:lang w:val="en-US" w:eastAsia="zh-CN"/>
        </w:rPr>
        <w:t>542.81</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542.81</w:t>
      </w:r>
      <w:r>
        <w:rPr>
          <w:rFonts w:hint="eastAsia" w:ascii="仿宋" w:hAnsi="仿宋" w:eastAsia="仿宋" w:cs="仿宋"/>
          <w:spacing w:val="13"/>
          <w:sz w:val="31"/>
          <w:szCs w:val="31"/>
        </w:rPr>
        <w:t>万元，完成年初预算的100.00%。基本支出年初预算为</w:t>
      </w:r>
      <w:r>
        <w:rPr>
          <w:rFonts w:hint="eastAsia" w:ascii="仿宋" w:hAnsi="仿宋" w:eastAsia="仿宋" w:cs="仿宋"/>
          <w:spacing w:val="13"/>
          <w:sz w:val="31"/>
          <w:szCs w:val="31"/>
          <w:lang w:val="en-US" w:eastAsia="zh-CN"/>
        </w:rPr>
        <w:t>466.88</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466.88</w:t>
      </w:r>
      <w:r>
        <w:rPr>
          <w:rFonts w:hint="eastAsia" w:ascii="仿宋" w:hAnsi="仿宋" w:eastAsia="仿宋" w:cs="仿宋"/>
          <w:spacing w:val="13"/>
          <w:sz w:val="31"/>
          <w:szCs w:val="31"/>
        </w:rPr>
        <w:t>万元，完成年初预算的100.00%，其中：人员经费年初预算为</w:t>
      </w:r>
      <w:r>
        <w:rPr>
          <w:rFonts w:hint="eastAsia" w:ascii="仿宋" w:hAnsi="仿宋" w:eastAsia="仿宋" w:cs="仿宋"/>
          <w:spacing w:val="13"/>
          <w:sz w:val="31"/>
          <w:szCs w:val="31"/>
          <w:lang w:val="en-US" w:eastAsia="zh-CN"/>
        </w:rPr>
        <w:t>344.85</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344.85</w:t>
      </w:r>
      <w:r>
        <w:rPr>
          <w:rFonts w:hint="eastAsia" w:ascii="仿宋" w:hAnsi="仿宋" w:eastAsia="仿宋" w:cs="仿宋"/>
          <w:spacing w:val="13"/>
          <w:sz w:val="31"/>
          <w:szCs w:val="31"/>
        </w:rPr>
        <w:t>万元，完成年初预算的100.00%，公用经费年初预算为</w:t>
      </w:r>
      <w:r>
        <w:rPr>
          <w:rFonts w:hint="eastAsia" w:ascii="仿宋" w:hAnsi="仿宋" w:eastAsia="仿宋" w:cs="仿宋"/>
          <w:spacing w:val="13"/>
          <w:sz w:val="31"/>
          <w:szCs w:val="31"/>
          <w:lang w:val="en-US" w:eastAsia="zh-CN"/>
        </w:rPr>
        <w:t>72.63</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72.63</w:t>
      </w:r>
      <w:r>
        <w:rPr>
          <w:rFonts w:hint="eastAsia" w:ascii="仿宋" w:hAnsi="仿宋" w:eastAsia="仿宋" w:cs="仿宋"/>
          <w:spacing w:val="13"/>
          <w:sz w:val="31"/>
          <w:szCs w:val="31"/>
        </w:rPr>
        <w:t>万元，完成年初预算的100.00%；</w:t>
      </w:r>
      <w:r>
        <w:rPr>
          <w:rFonts w:hint="eastAsia" w:ascii="仿宋" w:hAnsi="仿宋" w:eastAsia="仿宋" w:cs="仿宋"/>
          <w:spacing w:val="13"/>
          <w:sz w:val="31"/>
          <w:szCs w:val="31"/>
          <w:lang w:val="en-US" w:eastAsia="zh-CN"/>
        </w:rPr>
        <w:t>事业运行年初预算为49.40万元，支出决算为49.40万元，完成年初预算的100.00%；</w:t>
      </w:r>
      <w:r>
        <w:rPr>
          <w:rFonts w:hint="eastAsia" w:ascii="仿宋" w:hAnsi="仿宋" w:eastAsia="仿宋" w:cs="仿宋"/>
          <w:spacing w:val="13"/>
          <w:sz w:val="31"/>
          <w:szCs w:val="31"/>
        </w:rPr>
        <w:t>项目支出年初预算为</w:t>
      </w:r>
      <w:r>
        <w:rPr>
          <w:rFonts w:hint="eastAsia" w:ascii="仿宋" w:hAnsi="仿宋" w:eastAsia="仿宋" w:cs="仿宋"/>
          <w:spacing w:val="13"/>
          <w:sz w:val="31"/>
          <w:szCs w:val="31"/>
          <w:lang w:val="en-US" w:eastAsia="zh-CN"/>
        </w:rPr>
        <w:t>0.00</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0.00</w:t>
      </w:r>
      <w:r>
        <w:rPr>
          <w:rFonts w:hint="eastAsia"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0</w:t>
      </w:r>
      <w:r>
        <w:rPr>
          <w:rFonts w:hint="eastAsia" w:ascii="仿宋" w:hAnsi="仿宋" w:eastAsia="仿宋" w:cs="仿宋"/>
          <w:spacing w:val="13"/>
          <w:sz w:val="31"/>
          <w:szCs w:val="31"/>
        </w:rPr>
        <w:t>.00%。</w:t>
      </w:r>
    </w:p>
    <w:p w14:paraId="04EE3EC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lang w:eastAsia="zh-CN"/>
        </w:rPr>
      </w:pPr>
      <w:r>
        <w:rPr>
          <w:rFonts w:hint="eastAsia" w:ascii="仿宋" w:hAnsi="仿宋" w:eastAsia="仿宋" w:cs="仿宋"/>
          <w:spacing w:val="13"/>
          <w:sz w:val="31"/>
          <w:szCs w:val="31"/>
        </w:rPr>
        <w:t>3.行政运行（类）（即按支出功能分类科目类、款、项级科目逐一说明）年初未申请财政拨款预算</w:t>
      </w:r>
      <w:r>
        <w:rPr>
          <w:rFonts w:hint="eastAsia" w:ascii="仿宋" w:hAnsi="仿宋" w:eastAsia="仿宋" w:cs="仿宋"/>
          <w:spacing w:val="13"/>
          <w:sz w:val="31"/>
          <w:szCs w:val="31"/>
          <w:lang w:val="en-US" w:eastAsia="zh-CN"/>
        </w:rPr>
        <w:t>417.48</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417.48</w:t>
      </w:r>
      <w:r>
        <w:rPr>
          <w:rFonts w:hint="eastAsia" w:ascii="仿宋" w:hAnsi="仿宋" w:eastAsia="仿宋" w:cs="仿宋"/>
          <w:spacing w:val="13"/>
          <w:sz w:val="31"/>
          <w:szCs w:val="31"/>
        </w:rPr>
        <w:t>万元。基本支出年初预算为</w:t>
      </w:r>
      <w:r>
        <w:rPr>
          <w:rFonts w:hint="eastAsia" w:ascii="仿宋" w:hAnsi="仿宋" w:eastAsia="仿宋" w:cs="仿宋"/>
          <w:spacing w:val="13"/>
          <w:sz w:val="31"/>
          <w:szCs w:val="31"/>
          <w:lang w:val="en-US" w:eastAsia="zh-CN"/>
        </w:rPr>
        <w:t>417.48</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417.48</w:t>
      </w:r>
      <w:r>
        <w:rPr>
          <w:rFonts w:hint="eastAsia" w:ascii="仿宋" w:hAnsi="仿宋" w:eastAsia="仿宋" w:cs="仿宋"/>
          <w:spacing w:val="13"/>
          <w:sz w:val="31"/>
          <w:szCs w:val="31"/>
        </w:rPr>
        <w:t>万元，完成年初预算的100.00%，其中：人员经费年初预算为</w:t>
      </w:r>
      <w:r>
        <w:rPr>
          <w:rFonts w:hint="eastAsia" w:ascii="仿宋" w:hAnsi="仿宋" w:eastAsia="仿宋" w:cs="仿宋"/>
          <w:spacing w:val="13"/>
          <w:sz w:val="31"/>
          <w:szCs w:val="31"/>
          <w:lang w:val="en-US" w:eastAsia="zh-CN"/>
        </w:rPr>
        <w:t>344.85</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344.85</w:t>
      </w:r>
      <w:r>
        <w:rPr>
          <w:rFonts w:hint="eastAsia" w:ascii="仿宋" w:hAnsi="仿宋" w:eastAsia="仿宋" w:cs="仿宋"/>
          <w:spacing w:val="13"/>
          <w:sz w:val="31"/>
          <w:szCs w:val="31"/>
        </w:rPr>
        <w:t>万元，完成年初预算的100.00%，公用经费年初预算为</w:t>
      </w:r>
      <w:r>
        <w:rPr>
          <w:rFonts w:hint="eastAsia" w:ascii="仿宋" w:hAnsi="仿宋" w:eastAsia="仿宋" w:cs="仿宋"/>
          <w:spacing w:val="13"/>
          <w:sz w:val="31"/>
          <w:szCs w:val="31"/>
          <w:lang w:val="en-US" w:eastAsia="zh-CN"/>
        </w:rPr>
        <w:t>72.63</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72.63</w:t>
      </w:r>
      <w:r>
        <w:rPr>
          <w:rFonts w:hint="eastAsia" w:ascii="仿宋" w:hAnsi="仿宋" w:eastAsia="仿宋" w:cs="仿宋"/>
          <w:spacing w:val="13"/>
          <w:sz w:val="31"/>
          <w:szCs w:val="31"/>
        </w:rPr>
        <w:t>万元，完成年初预算的100.00%</w:t>
      </w:r>
      <w:r>
        <w:rPr>
          <w:rFonts w:hint="eastAsia" w:ascii="仿宋" w:hAnsi="仿宋" w:eastAsia="仿宋" w:cs="仿宋"/>
          <w:spacing w:val="13"/>
          <w:sz w:val="31"/>
          <w:szCs w:val="31"/>
          <w:lang w:eastAsia="zh-CN"/>
        </w:rPr>
        <w:t>；</w:t>
      </w:r>
      <w:r>
        <w:rPr>
          <w:rFonts w:hint="eastAsia" w:ascii="仿宋" w:hAnsi="仿宋" w:eastAsia="仿宋" w:cs="仿宋"/>
          <w:spacing w:val="13"/>
          <w:sz w:val="31"/>
          <w:szCs w:val="31"/>
          <w:lang w:val="en-US" w:eastAsia="zh-CN"/>
        </w:rPr>
        <w:t>事业运行年初预算为49.40万元，支出决算为49.40万元，完成年初预算的100.00%；</w:t>
      </w:r>
      <w:r>
        <w:rPr>
          <w:rFonts w:hint="eastAsia" w:ascii="仿宋" w:hAnsi="仿宋" w:eastAsia="仿宋" w:cs="仿宋"/>
          <w:spacing w:val="13"/>
          <w:sz w:val="31"/>
          <w:szCs w:val="31"/>
        </w:rPr>
        <w:t>项目支出年初预算为</w:t>
      </w:r>
      <w:r>
        <w:rPr>
          <w:rFonts w:hint="eastAsia" w:ascii="仿宋" w:hAnsi="仿宋" w:eastAsia="仿宋" w:cs="仿宋"/>
          <w:spacing w:val="13"/>
          <w:sz w:val="31"/>
          <w:szCs w:val="31"/>
          <w:lang w:val="en-US" w:eastAsia="zh-CN"/>
        </w:rPr>
        <w:t>0.00</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0.00</w:t>
      </w:r>
      <w:r>
        <w:rPr>
          <w:rFonts w:hint="eastAsia"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0</w:t>
      </w:r>
      <w:r>
        <w:rPr>
          <w:rFonts w:hint="eastAsia" w:ascii="仿宋" w:hAnsi="仿宋" w:eastAsia="仿宋" w:cs="仿宋"/>
          <w:spacing w:val="13"/>
          <w:sz w:val="31"/>
          <w:szCs w:val="31"/>
        </w:rPr>
        <w:t>.00%。</w:t>
      </w:r>
    </w:p>
    <w:p w14:paraId="5ED6FA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4.一般行政管理事务（类）（即按支出功能分类科目类、款、项级科目逐一说明）年初申请财政拨款预</w:t>
      </w:r>
      <w:r>
        <w:rPr>
          <w:rFonts w:hint="eastAsia" w:ascii="仿宋" w:hAnsi="仿宋" w:eastAsia="仿宋" w:cs="仿宋"/>
          <w:spacing w:val="13"/>
          <w:sz w:val="31"/>
          <w:szCs w:val="31"/>
          <w:lang w:val="en-US" w:eastAsia="zh-CN"/>
        </w:rPr>
        <w:t>算75.93</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75.93</w:t>
      </w:r>
      <w:r>
        <w:rPr>
          <w:rFonts w:hint="eastAsia" w:ascii="仿宋" w:hAnsi="仿宋" w:eastAsia="仿宋" w:cs="仿宋"/>
          <w:spacing w:val="13"/>
          <w:sz w:val="31"/>
          <w:szCs w:val="31"/>
        </w:rPr>
        <w:t>万元。项目支出年初预算为</w:t>
      </w:r>
      <w:r>
        <w:rPr>
          <w:rFonts w:hint="eastAsia" w:ascii="仿宋" w:hAnsi="仿宋" w:eastAsia="仿宋" w:cs="仿宋"/>
          <w:spacing w:val="13"/>
          <w:sz w:val="31"/>
          <w:szCs w:val="31"/>
          <w:lang w:val="en-US" w:eastAsia="zh-CN"/>
        </w:rPr>
        <w:t>75.93</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75.93</w:t>
      </w:r>
      <w:r>
        <w:rPr>
          <w:rFonts w:hint="eastAsia"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100.00</w:t>
      </w:r>
      <w:r>
        <w:rPr>
          <w:rFonts w:hint="eastAsia" w:ascii="仿宋" w:hAnsi="仿宋" w:eastAsia="仿宋" w:cs="仿宋"/>
          <w:spacing w:val="13"/>
          <w:sz w:val="31"/>
          <w:szCs w:val="31"/>
        </w:rPr>
        <w:t>%。</w:t>
      </w:r>
    </w:p>
    <w:p w14:paraId="34E604B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hint="eastAsia" w:ascii="仿宋" w:hAnsi="仿宋" w:eastAsia="仿宋" w:cs="仿宋"/>
          <w:spacing w:val="13"/>
          <w:sz w:val="31"/>
          <w:szCs w:val="31"/>
        </w:rPr>
      </w:pPr>
      <w:r>
        <w:rPr>
          <w:rFonts w:hint="eastAsia" w:ascii="仿宋" w:hAnsi="仿宋" w:eastAsia="仿宋" w:cs="仿宋"/>
          <w:spacing w:val="13"/>
          <w:sz w:val="31"/>
          <w:szCs w:val="31"/>
        </w:rPr>
        <w:t>5.住房保障支出（类）（即按支出功能分类科目类、款、项级科目逐一说明）年初申请财政拨款预算</w:t>
      </w:r>
      <w:r>
        <w:rPr>
          <w:rFonts w:hint="eastAsia" w:ascii="仿宋" w:hAnsi="仿宋" w:eastAsia="仿宋" w:cs="仿宋"/>
          <w:spacing w:val="13"/>
          <w:sz w:val="31"/>
          <w:szCs w:val="31"/>
          <w:lang w:val="en-US" w:eastAsia="zh-CN"/>
        </w:rPr>
        <w:t>65.04</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65.04</w:t>
      </w:r>
      <w:r>
        <w:rPr>
          <w:rFonts w:hint="eastAsia" w:ascii="仿宋" w:hAnsi="仿宋" w:eastAsia="仿宋" w:cs="仿宋"/>
          <w:spacing w:val="13"/>
          <w:sz w:val="31"/>
          <w:szCs w:val="31"/>
        </w:rPr>
        <w:t>万元。基本支出-住房公积金年初预算为</w:t>
      </w:r>
      <w:r>
        <w:rPr>
          <w:rFonts w:hint="eastAsia" w:ascii="仿宋" w:hAnsi="仿宋" w:eastAsia="仿宋" w:cs="仿宋"/>
          <w:spacing w:val="13"/>
          <w:sz w:val="31"/>
          <w:szCs w:val="31"/>
          <w:lang w:val="en-US" w:eastAsia="zh-CN"/>
        </w:rPr>
        <w:t>65.04</w:t>
      </w:r>
      <w:r>
        <w:rPr>
          <w:rFonts w:hint="eastAsia" w:ascii="仿宋" w:hAnsi="仿宋" w:eastAsia="仿宋" w:cs="仿宋"/>
          <w:spacing w:val="13"/>
          <w:sz w:val="31"/>
          <w:szCs w:val="31"/>
        </w:rPr>
        <w:t>万元，支出决算为</w:t>
      </w:r>
      <w:r>
        <w:rPr>
          <w:rFonts w:hint="eastAsia" w:ascii="仿宋" w:hAnsi="仿宋" w:eastAsia="仿宋" w:cs="仿宋"/>
          <w:spacing w:val="13"/>
          <w:sz w:val="31"/>
          <w:szCs w:val="31"/>
          <w:lang w:val="en-US" w:eastAsia="zh-CN"/>
        </w:rPr>
        <w:t>65.04</w:t>
      </w:r>
      <w:r>
        <w:rPr>
          <w:rFonts w:hint="eastAsia" w:ascii="仿宋" w:hAnsi="仿宋" w:eastAsia="仿宋" w:cs="仿宋"/>
          <w:spacing w:val="13"/>
          <w:sz w:val="31"/>
          <w:szCs w:val="31"/>
        </w:rPr>
        <w:t>万元，完成年初预算的100.00%。</w:t>
      </w:r>
    </w:p>
    <w:p w14:paraId="231FEB2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黑体" w:hAnsi="黑体" w:eastAsia="黑体" w:cs="黑体"/>
          <w:sz w:val="31"/>
          <w:szCs w:val="31"/>
        </w:rPr>
      </w:pPr>
      <w:r>
        <w:rPr>
          <w:rFonts w:ascii="黑体" w:hAnsi="黑体" w:eastAsia="黑体" w:cs="黑体"/>
          <w:spacing w:val="2"/>
          <w:sz w:val="31"/>
          <w:szCs w:val="31"/>
        </w:rPr>
        <w:t>六、一般公共预算财政拨款基本</w:t>
      </w:r>
      <w:r>
        <w:rPr>
          <w:rFonts w:ascii="黑体" w:hAnsi="黑体" w:eastAsia="黑体" w:cs="黑体"/>
          <w:spacing w:val="1"/>
          <w:sz w:val="31"/>
          <w:szCs w:val="31"/>
        </w:rPr>
        <w:t>支出决算情况说明</w:t>
      </w:r>
    </w:p>
    <w:p w14:paraId="1D20C4C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3" w:firstLineChars="139"/>
        <w:textAlignment w:val="baseline"/>
        <w:rPr>
          <w:rFonts w:ascii="仿宋" w:hAnsi="仿宋" w:eastAsia="仿宋" w:cs="仿宋"/>
          <w:sz w:val="31"/>
          <w:szCs w:val="31"/>
        </w:rPr>
      </w:pPr>
      <w:r>
        <w:rPr>
          <w:rFonts w:ascii="宋体" w:hAnsi="宋体" w:eastAsia="宋体" w:cs="宋体"/>
          <w:spacing w:val="26"/>
          <w:sz w:val="31"/>
          <w:szCs w:val="31"/>
        </w:rPr>
        <w:t>2</w:t>
      </w:r>
      <w:r>
        <w:rPr>
          <w:rFonts w:ascii="宋体" w:hAnsi="宋体" w:eastAsia="宋体" w:cs="宋体"/>
          <w:spacing w:val="16"/>
          <w:sz w:val="31"/>
          <w:szCs w:val="31"/>
        </w:rPr>
        <w:t>0</w:t>
      </w:r>
      <w:r>
        <w:rPr>
          <w:rFonts w:ascii="宋体" w:hAnsi="宋体" w:eastAsia="宋体" w:cs="宋体"/>
          <w:spacing w:val="13"/>
          <w:sz w:val="31"/>
          <w:szCs w:val="31"/>
        </w:rPr>
        <w:t>23</w:t>
      </w:r>
      <w:r>
        <w:rPr>
          <w:rFonts w:ascii="仿宋" w:hAnsi="仿宋" w:eastAsia="仿宋" w:cs="仿宋"/>
          <w:spacing w:val="13"/>
          <w:sz w:val="31"/>
          <w:szCs w:val="31"/>
        </w:rPr>
        <w:t>年度一般公共预算财政拨款基本支出</w:t>
      </w:r>
      <w:r>
        <w:rPr>
          <w:rFonts w:hint="eastAsia" w:ascii="仿宋" w:hAnsi="仿宋" w:eastAsia="仿宋" w:cs="仿宋"/>
          <w:spacing w:val="13"/>
          <w:sz w:val="31"/>
          <w:szCs w:val="31"/>
          <w:lang w:val="en-US" w:eastAsia="zh-CN"/>
        </w:rPr>
        <w:t>531.92</w:t>
      </w:r>
      <w:r>
        <w:rPr>
          <w:rFonts w:ascii="仿宋" w:hAnsi="仿宋" w:eastAsia="仿宋" w:cs="仿宋"/>
          <w:spacing w:val="13"/>
          <w:sz w:val="31"/>
          <w:szCs w:val="31"/>
        </w:rPr>
        <w:t>万元，其</w:t>
      </w:r>
      <w:r>
        <w:rPr>
          <w:rFonts w:ascii="仿宋" w:hAnsi="仿宋" w:eastAsia="仿宋" w:cs="仿宋"/>
          <w:sz w:val="31"/>
          <w:szCs w:val="31"/>
        </w:rPr>
        <w:t xml:space="preserve"> </w:t>
      </w:r>
      <w:r>
        <w:rPr>
          <w:rFonts w:ascii="仿宋" w:hAnsi="仿宋" w:eastAsia="仿宋" w:cs="仿宋"/>
          <w:spacing w:val="-31"/>
          <w:sz w:val="31"/>
          <w:szCs w:val="31"/>
        </w:rPr>
        <w:t>中</w:t>
      </w:r>
      <w:r>
        <w:rPr>
          <w:rFonts w:ascii="仿宋" w:hAnsi="仿宋" w:eastAsia="仿宋" w:cs="仿宋"/>
          <w:spacing w:val="-29"/>
          <w:sz w:val="31"/>
          <w:szCs w:val="31"/>
        </w:rPr>
        <w:t>：</w:t>
      </w:r>
    </w:p>
    <w:p w14:paraId="4313E49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5" w:firstLineChars="139"/>
        <w:textAlignment w:val="baseline"/>
        <w:rPr>
          <w:rFonts w:ascii="仿宋" w:hAnsi="仿宋" w:eastAsia="仿宋" w:cs="仿宋"/>
          <w:sz w:val="31"/>
          <w:szCs w:val="31"/>
        </w:rPr>
      </w:pPr>
      <w:r>
        <w:rPr>
          <w:rFonts w:ascii="仿宋" w:hAnsi="仿宋" w:eastAsia="仿宋" w:cs="仿宋"/>
          <w:spacing w:val="16"/>
          <w:sz w:val="31"/>
          <w:szCs w:val="31"/>
          <w14:textOutline w14:w="5791" w14:cap="flat" w14:cmpd="sng">
            <w14:solidFill>
              <w14:srgbClr w14:val="000000"/>
            </w14:solidFill>
            <w14:prstDash w14:val="solid"/>
            <w14:miter w14:val="0"/>
          </w14:textOutline>
        </w:rPr>
        <w:t>人</w:t>
      </w:r>
      <w:r>
        <w:rPr>
          <w:rFonts w:ascii="仿宋" w:hAnsi="仿宋" w:eastAsia="仿宋" w:cs="仿宋"/>
          <w:spacing w:val="8"/>
          <w:sz w:val="31"/>
          <w:szCs w:val="31"/>
          <w14:textOutline w14:w="5791" w14:cap="flat" w14:cmpd="sng">
            <w14:solidFill>
              <w14:srgbClr w14:val="000000"/>
            </w14:solidFill>
            <w14:prstDash w14:val="solid"/>
            <w14:miter w14:val="0"/>
          </w14:textOutline>
        </w:rPr>
        <w:t>员经费</w:t>
      </w:r>
      <w:r>
        <w:rPr>
          <w:rFonts w:hint="eastAsia" w:ascii="仿宋" w:hAnsi="仿宋" w:eastAsia="仿宋" w:cs="仿宋"/>
          <w:spacing w:val="8"/>
          <w:sz w:val="31"/>
          <w:szCs w:val="31"/>
          <w:lang w:val="en-US" w:eastAsia="zh-CN"/>
        </w:rPr>
        <w:t>459.29</w:t>
      </w:r>
      <w:r>
        <w:rPr>
          <w:rFonts w:ascii="仿宋" w:hAnsi="仿宋" w:eastAsia="仿宋" w:cs="仿宋"/>
          <w:spacing w:val="8"/>
          <w:sz w:val="31"/>
          <w:szCs w:val="31"/>
          <w14:textOutline w14:w="5791" w14:cap="flat" w14:cmpd="sng">
            <w14:solidFill>
              <w14:srgbClr w14:val="000000"/>
            </w14:solidFill>
            <w14:prstDash w14:val="solid"/>
            <w14:miter w14:val="0"/>
          </w14:textOutline>
        </w:rPr>
        <w:t>万元</w:t>
      </w:r>
      <w:r>
        <w:rPr>
          <w:rFonts w:ascii="仿宋" w:hAnsi="仿宋" w:eastAsia="仿宋" w:cs="仿宋"/>
          <w:spacing w:val="8"/>
          <w:sz w:val="31"/>
          <w:szCs w:val="31"/>
        </w:rPr>
        <w:t>，主要包括：基本工资、津贴补贴、奖</w:t>
      </w:r>
      <w:r>
        <w:rPr>
          <w:rFonts w:ascii="仿宋" w:hAnsi="仿宋" w:eastAsia="仿宋" w:cs="仿宋"/>
          <w:spacing w:val="9"/>
          <w:sz w:val="31"/>
          <w:szCs w:val="31"/>
        </w:rPr>
        <w:t>金、机关事业单位基本养老保险</w:t>
      </w:r>
      <w:r>
        <w:rPr>
          <w:rFonts w:ascii="仿宋" w:hAnsi="仿宋" w:eastAsia="仿宋" w:cs="仿宋"/>
          <w:spacing w:val="4"/>
          <w:sz w:val="31"/>
          <w:szCs w:val="31"/>
        </w:rPr>
        <w:t>缴</w:t>
      </w:r>
      <w:r>
        <w:rPr>
          <w:rFonts w:ascii="仿宋" w:hAnsi="仿宋" w:eastAsia="仿宋" w:cs="仿宋"/>
          <w:spacing w:val="16"/>
          <w:sz w:val="31"/>
          <w:szCs w:val="31"/>
        </w:rPr>
        <w:t>费、</w:t>
      </w:r>
      <w:r>
        <w:rPr>
          <w:rFonts w:ascii="仿宋" w:hAnsi="仿宋" w:eastAsia="仿宋" w:cs="仿宋"/>
          <w:spacing w:val="12"/>
          <w:sz w:val="31"/>
          <w:szCs w:val="31"/>
        </w:rPr>
        <w:t>职</w:t>
      </w:r>
      <w:r>
        <w:rPr>
          <w:rFonts w:ascii="仿宋" w:hAnsi="仿宋" w:eastAsia="仿宋" w:cs="仿宋"/>
          <w:spacing w:val="8"/>
          <w:sz w:val="31"/>
          <w:szCs w:val="31"/>
        </w:rPr>
        <w:t>业年金缴费、职工基本医疗保险缴费、公务员医疗补</w:t>
      </w:r>
      <w:r>
        <w:rPr>
          <w:rFonts w:ascii="仿宋" w:hAnsi="仿宋" w:eastAsia="仿宋" w:cs="仿宋"/>
          <w:spacing w:val="3"/>
          <w:sz w:val="31"/>
          <w:szCs w:val="31"/>
        </w:rPr>
        <w:t>助缴费、其他社会保障缴费、住房公积金、医疗费、其</w:t>
      </w:r>
      <w:r>
        <w:rPr>
          <w:rFonts w:ascii="仿宋" w:hAnsi="仿宋" w:eastAsia="仿宋" w:cs="仿宋"/>
          <w:spacing w:val="2"/>
          <w:sz w:val="31"/>
          <w:szCs w:val="31"/>
        </w:rPr>
        <w:t>他</w:t>
      </w:r>
      <w:r>
        <w:rPr>
          <w:rFonts w:ascii="仿宋" w:hAnsi="仿宋" w:eastAsia="仿宋" w:cs="仿宋"/>
          <w:sz w:val="31"/>
          <w:szCs w:val="31"/>
        </w:rPr>
        <w:t>工</w:t>
      </w:r>
      <w:r>
        <w:rPr>
          <w:rFonts w:ascii="仿宋" w:hAnsi="仿宋" w:eastAsia="仿宋" w:cs="仿宋"/>
          <w:spacing w:val="22"/>
          <w:sz w:val="31"/>
          <w:szCs w:val="31"/>
        </w:rPr>
        <w:t>资</w:t>
      </w:r>
      <w:r>
        <w:rPr>
          <w:rFonts w:ascii="仿宋" w:hAnsi="仿宋" w:eastAsia="仿宋" w:cs="仿宋"/>
          <w:spacing w:val="14"/>
          <w:sz w:val="31"/>
          <w:szCs w:val="31"/>
        </w:rPr>
        <w:t>福利支出、离休费、退休费、抚恤金、生</w:t>
      </w:r>
      <w:r>
        <w:rPr>
          <w:rFonts w:ascii="仿宋" w:hAnsi="仿宋" w:eastAsia="仿宋" w:cs="仿宋"/>
          <w:spacing w:val="3"/>
          <w:sz w:val="31"/>
          <w:szCs w:val="31"/>
        </w:rPr>
        <w:t>活补助、救济费、医疗费补助、助学金、奖励金、个人</w:t>
      </w:r>
      <w:r>
        <w:rPr>
          <w:rFonts w:ascii="仿宋" w:hAnsi="仿宋" w:eastAsia="仿宋" w:cs="仿宋"/>
          <w:spacing w:val="2"/>
          <w:sz w:val="31"/>
          <w:szCs w:val="31"/>
        </w:rPr>
        <w:t>农</w:t>
      </w:r>
      <w:r>
        <w:rPr>
          <w:rFonts w:ascii="仿宋" w:hAnsi="仿宋" w:eastAsia="仿宋" w:cs="仿宋"/>
          <w:sz w:val="31"/>
          <w:szCs w:val="31"/>
        </w:rPr>
        <w:t xml:space="preserve">业 </w:t>
      </w:r>
      <w:r>
        <w:rPr>
          <w:rFonts w:ascii="仿宋" w:hAnsi="仿宋" w:eastAsia="仿宋" w:cs="仿宋"/>
          <w:spacing w:val="9"/>
          <w:sz w:val="31"/>
          <w:szCs w:val="31"/>
        </w:rPr>
        <w:t>生产补贴、代缴社会保险费和其他对个人和家庭的补助</w:t>
      </w:r>
      <w:r>
        <w:rPr>
          <w:rFonts w:ascii="仿宋" w:hAnsi="仿宋" w:eastAsia="仿宋" w:cs="仿宋"/>
          <w:spacing w:val="6"/>
          <w:sz w:val="31"/>
          <w:szCs w:val="31"/>
        </w:rPr>
        <w:t>。</w:t>
      </w:r>
    </w:p>
    <w:p w14:paraId="7560606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0" w:firstLineChars="139"/>
        <w:textAlignment w:val="baseline"/>
        <w:rPr>
          <w:rFonts w:ascii="仿宋" w:hAnsi="仿宋" w:eastAsia="仿宋" w:cs="仿宋"/>
          <w:sz w:val="31"/>
          <w:szCs w:val="31"/>
        </w:rPr>
      </w:pPr>
    </w:p>
    <w:p w14:paraId="2DA0EFA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03" w:firstLineChars="139"/>
        <w:textAlignment w:val="baseline"/>
        <w:rPr>
          <w:rFonts w:hint="eastAsia" w:ascii="仿宋" w:hAnsi="仿宋" w:eastAsia="仿宋" w:cs="仿宋"/>
          <w:sz w:val="31"/>
          <w:szCs w:val="31"/>
          <w:lang w:eastAsia="zh-CN"/>
        </w:rPr>
      </w:pPr>
      <w:r>
        <w:rPr>
          <w:rFonts w:ascii="仿宋" w:hAnsi="仿宋" w:eastAsia="仿宋" w:cs="仿宋"/>
          <w:spacing w:val="-10"/>
          <w:sz w:val="31"/>
          <w:szCs w:val="31"/>
          <w14:textOutline w14:w="5791" w14:cap="flat" w14:cmpd="sng">
            <w14:solidFill>
              <w14:srgbClr w14:val="000000"/>
            </w14:solidFill>
            <w14:prstDash w14:val="solid"/>
            <w14:miter w14:val="0"/>
          </w14:textOutline>
        </w:rPr>
        <w:t>公用经</w:t>
      </w:r>
      <w:r>
        <w:rPr>
          <w:rFonts w:ascii="仿宋" w:hAnsi="仿宋" w:eastAsia="仿宋" w:cs="仿宋"/>
          <w:spacing w:val="-9"/>
          <w:sz w:val="31"/>
          <w:szCs w:val="31"/>
          <w14:textOutline w14:w="5791" w14:cap="flat" w14:cmpd="sng">
            <w14:solidFill>
              <w14:srgbClr w14:val="000000"/>
            </w14:solidFill>
            <w14:prstDash w14:val="solid"/>
            <w14:miter w14:val="0"/>
          </w14:textOutline>
        </w:rPr>
        <w:t>费</w:t>
      </w:r>
      <w:r>
        <w:rPr>
          <w:rFonts w:hint="eastAsia" w:ascii="仿宋" w:hAnsi="仿宋" w:eastAsia="仿宋" w:cs="仿宋"/>
          <w:spacing w:val="-5"/>
          <w:sz w:val="31"/>
          <w:szCs w:val="31"/>
          <w:lang w:val="en-US" w:eastAsia="zh-CN"/>
        </w:rPr>
        <w:t>72.63</w:t>
      </w:r>
      <w:r>
        <w:rPr>
          <w:rFonts w:ascii="仿宋" w:hAnsi="仿宋" w:eastAsia="仿宋" w:cs="仿宋"/>
          <w:spacing w:val="-5"/>
          <w:sz w:val="31"/>
          <w:szCs w:val="31"/>
          <w14:textOutline w14:w="5791" w14:cap="flat" w14:cmpd="sng">
            <w14:solidFill>
              <w14:srgbClr w14:val="000000"/>
            </w14:solidFill>
            <w14:prstDash w14:val="solid"/>
            <w14:miter w14:val="0"/>
          </w14:textOutline>
        </w:rPr>
        <w:t>万元</w:t>
      </w:r>
      <w:r>
        <w:rPr>
          <w:rFonts w:ascii="仿宋" w:hAnsi="仿宋" w:eastAsia="仿宋" w:cs="仿宋"/>
          <w:spacing w:val="-5"/>
          <w:sz w:val="31"/>
          <w:szCs w:val="31"/>
        </w:rPr>
        <w:t>，主要包括：办公费、印刷费、咨询费、</w:t>
      </w:r>
      <w:r>
        <w:rPr>
          <w:rFonts w:ascii="仿宋" w:hAnsi="仿宋" w:eastAsia="仿宋" w:cs="仿宋"/>
          <w:spacing w:val="9"/>
          <w:sz w:val="31"/>
          <w:szCs w:val="31"/>
        </w:rPr>
        <w:t>手续费、水费、电费、邮电费、取暖费、物业管理费、差</w:t>
      </w:r>
      <w:r>
        <w:rPr>
          <w:rFonts w:ascii="仿宋" w:hAnsi="仿宋" w:eastAsia="仿宋" w:cs="仿宋"/>
          <w:spacing w:val="4"/>
          <w:sz w:val="31"/>
          <w:szCs w:val="31"/>
        </w:rPr>
        <w:t>旅</w:t>
      </w:r>
      <w:r>
        <w:rPr>
          <w:rFonts w:ascii="仿宋" w:hAnsi="仿宋" w:eastAsia="仿宋" w:cs="仿宋"/>
          <w:sz w:val="31"/>
          <w:szCs w:val="31"/>
        </w:rPr>
        <w:t xml:space="preserve"> </w:t>
      </w:r>
      <w:r>
        <w:rPr>
          <w:rFonts w:ascii="仿宋" w:hAnsi="仿宋" w:eastAsia="仿宋" w:cs="仿宋"/>
          <w:spacing w:val="26"/>
          <w:sz w:val="31"/>
          <w:szCs w:val="31"/>
        </w:rPr>
        <w:t>费、因公出国</w:t>
      </w:r>
      <w:r>
        <w:rPr>
          <w:rFonts w:hint="eastAsia" w:ascii="仿宋" w:hAnsi="仿宋" w:eastAsia="仿宋" w:cs="仿宋"/>
          <w:spacing w:val="26"/>
          <w:sz w:val="31"/>
          <w:szCs w:val="31"/>
          <w:lang w:eastAsia="zh-CN"/>
        </w:rPr>
        <w:t>（</w:t>
      </w:r>
      <w:r>
        <w:rPr>
          <w:rFonts w:ascii="仿宋" w:hAnsi="仿宋" w:eastAsia="仿宋" w:cs="仿宋"/>
          <w:spacing w:val="26"/>
          <w:sz w:val="31"/>
          <w:szCs w:val="31"/>
        </w:rPr>
        <w:t>境</w:t>
      </w:r>
      <w:r>
        <w:rPr>
          <w:rFonts w:hint="eastAsia" w:ascii="仿宋" w:hAnsi="仿宋" w:eastAsia="仿宋" w:cs="仿宋"/>
          <w:spacing w:val="26"/>
          <w:sz w:val="31"/>
          <w:szCs w:val="31"/>
          <w:lang w:eastAsia="zh-CN"/>
        </w:rPr>
        <w:t>）</w:t>
      </w:r>
      <w:r>
        <w:rPr>
          <w:rFonts w:ascii="仿宋" w:hAnsi="仿宋" w:eastAsia="仿宋" w:cs="仿宋"/>
          <w:spacing w:val="26"/>
          <w:sz w:val="31"/>
          <w:szCs w:val="31"/>
        </w:rPr>
        <w:t>费、维修</w:t>
      </w:r>
      <w:r>
        <w:rPr>
          <w:rFonts w:hint="eastAsia" w:ascii="仿宋" w:hAnsi="仿宋" w:eastAsia="仿宋" w:cs="仿宋"/>
          <w:spacing w:val="26"/>
          <w:sz w:val="31"/>
          <w:szCs w:val="31"/>
          <w:lang w:eastAsia="zh-CN"/>
        </w:rPr>
        <w:t>（</w:t>
      </w:r>
      <w:r>
        <w:rPr>
          <w:rFonts w:ascii="仿宋" w:hAnsi="仿宋" w:eastAsia="仿宋" w:cs="仿宋"/>
          <w:spacing w:val="26"/>
          <w:sz w:val="31"/>
          <w:szCs w:val="31"/>
        </w:rPr>
        <w:t>护</w:t>
      </w:r>
      <w:r>
        <w:rPr>
          <w:rFonts w:hint="eastAsia" w:ascii="仿宋" w:hAnsi="仿宋" w:eastAsia="仿宋" w:cs="仿宋"/>
          <w:spacing w:val="26"/>
          <w:sz w:val="31"/>
          <w:szCs w:val="31"/>
          <w:lang w:eastAsia="zh-CN"/>
        </w:rPr>
        <w:t>）</w:t>
      </w:r>
      <w:r>
        <w:rPr>
          <w:rFonts w:ascii="仿宋" w:hAnsi="仿宋" w:eastAsia="仿宋" w:cs="仿宋"/>
          <w:spacing w:val="26"/>
          <w:sz w:val="31"/>
          <w:szCs w:val="31"/>
        </w:rPr>
        <w:t>费、租赁费、会议费</w:t>
      </w:r>
      <w:r>
        <w:rPr>
          <w:rFonts w:ascii="仿宋" w:hAnsi="仿宋" w:eastAsia="仿宋" w:cs="仿宋"/>
          <w:spacing w:val="24"/>
          <w:sz w:val="31"/>
          <w:szCs w:val="31"/>
        </w:rPr>
        <w:t>、</w:t>
      </w:r>
      <w:r>
        <w:rPr>
          <w:rFonts w:ascii="仿宋" w:hAnsi="仿宋" w:eastAsia="仿宋" w:cs="仿宋"/>
          <w:sz w:val="31"/>
          <w:szCs w:val="31"/>
        </w:rPr>
        <w:t xml:space="preserve"> </w:t>
      </w:r>
      <w:r>
        <w:rPr>
          <w:rFonts w:ascii="仿宋" w:hAnsi="仿宋" w:eastAsia="仿宋" w:cs="仿宋"/>
          <w:spacing w:val="9"/>
          <w:sz w:val="31"/>
          <w:szCs w:val="31"/>
        </w:rPr>
        <w:t>培训费、公务接待费、专用材料费、被装购置费、专用燃</w:t>
      </w:r>
      <w:r>
        <w:rPr>
          <w:rFonts w:ascii="仿宋" w:hAnsi="仿宋" w:eastAsia="仿宋" w:cs="仿宋"/>
          <w:spacing w:val="7"/>
          <w:sz w:val="31"/>
          <w:szCs w:val="31"/>
        </w:rPr>
        <w:t>料</w:t>
      </w:r>
      <w:r>
        <w:rPr>
          <w:rFonts w:ascii="仿宋" w:hAnsi="仿宋" w:eastAsia="仿宋" w:cs="仿宋"/>
          <w:spacing w:val="9"/>
          <w:sz w:val="31"/>
          <w:szCs w:val="31"/>
        </w:rPr>
        <w:t>费、劳务费、委托业务费、工会经费、福利费、公务用车</w:t>
      </w:r>
      <w:r>
        <w:rPr>
          <w:rFonts w:ascii="仿宋" w:hAnsi="仿宋" w:eastAsia="仿宋" w:cs="仿宋"/>
          <w:spacing w:val="6"/>
          <w:sz w:val="31"/>
          <w:szCs w:val="31"/>
        </w:rPr>
        <w:t>运</w:t>
      </w:r>
      <w:r>
        <w:rPr>
          <w:rFonts w:ascii="仿宋" w:hAnsi="仿宋" w:eastAsia="仿宋" w:cs="仿宋"/>
          <w:spacing w:val="9"/>
          <w:sz w:val="31"/>
          <w:szCs w:val="31"/>
        </w:rPr>
        <w:t>行维护费、其他交通费用、税金及附加费用、其他商品和</w:t>
      </w:r>
      <w:r>
        <w:rPr>
          <w:rFonts w:ascii="仿宋" w:hAnsi="仿宋" w:eastAsia="仿宋" w:cs="仿宋"/>
          <w:spacing w:val="5"/>
          <w:sz w:val="31"/>
          <w:szCs w:val="31"/>
        </w:rPr>
        <w:t>服</w:t>
      </w:r>
      <w:r>
        <w:rPr>
          <w:rFonts w:ascii="仿宋" w:hAnsi="仿宋" w:eastAsia="仿宋" w:cs="仿宋"/>
          <w:spacing w:val="9"/>
          <w:sz w:val="31"/>
          <w:szCs w:val="31"/>
        </w:rPr>
        <w:t>务支出、房屋建筑物购建、办公设备购置、专用设备购置</w:t>
      </w:r>
      <w:r>
        <w:rPr>
          <w:rFonts w:ascii="仿宋" w:hAnsi="仿宋" w:eastAsia="仿宋" w:cs="仿宋"/>
          <w:spacing w:val="8"/>
          <w:sz w:val="31"/>
          <w:szCs w:val="31"/>
        </w:rPr>
        <w:t>、</w:t>
      </w:r>
      <w:r>
        <w:rPr>
          <w:rFonts w:ascii="仿宋" w:hAnsi="仿宋" w:eastAsia="仿宋" w:cs="仿宋"/>
          <w:spacing w:val="10"/>
          <w:sz w:val="31"/>
          <w:szCs w:val="31"/>
        </w:rPr>
        <w:t>基</w:t>
      </w:r>
      <w:r>
        <w:rPr>
          <w:rFonts w:ascii="仿宋" w:hAnsi="仿宋" w:eastAsia="仿宋" w:cs="仿宋"/>
          <w:spacing w:val="9"/>
          <w:sz w:val="31"/>
          <w:szCs w:val="31"/>
        </w:rPr>
        <w:t>础设施建设、大型修缮、信息网络及软件购置更新、其他</w:t>
      </w:r>
      <w:r>
        <w:rPr>
          <w:rFonts w:ascii="仿宋" w:hAnsi="仿宋" w:eastAsia="仿宋" w:cs="仿宋"/>
          <w:spacing w:val="5"/>
          <w:sz w:val="31"/>
          <w:szCs w:val="31"/>
        </w:rPr>
        <w:t>资本性支</w:t>
      </w:r>
      <w:r>
        <w:rPr>
          <w:rFonts w:ascii="仿宋" w:hAnsi="仿宋" w:eastAsia="仿宋" w:cs="仿宋"/>
          <w:spacing w:val="4"/>
          <w:sz w:val="31"/>
          <w:szCs w:val="31"/>
        </w:rPr>
        <w:t>出</w:t>
      </w:r>
      <w:r>
        <w:rPr>
          <w:rFonts w:hint="eastAsia" w:ascii="仿宋" w:hAnsi="仿宋" w:eastAsia="仿宋" w:cs="仿宋"/>
          <w:spacing w:val="4"/>
          <w:sz w:val="31"/>
          <w:szCs w:val="31"/>
          <w:lang w:eastAsia="zh-CN"/>
        </w:rPr>
        <w:t>。</w:t>
      </w:r>
    </w:p>
    <w:p w14:paraId="569ACD3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139"/>
        <w:textAlignment w:val="baseline"/>
        <w:rPr>
          <w:rFonts w:ascii="黑体" w:hAnsi="黑体" w:eastAsia="黑体" w:cs="黑体"/>
          <w:sz w:val="31"/>
          <w:szCs w:val="31"/>
        </w:rPr>
      </w:pPr>
      <w:r>
        <w:rPr>
          <w:rFonts w:ascii="黑体" w:hAnsi="黑体" w:eastAsia="黑体" w:cs="黑体"/>
          <w:spacing w:val="18"/>
          <w:sz w:val="31"/>
          <w:szCs w:val="31"/>
        </w:rPr>
        <w:t>七</w:t>
      </w:r>
      <w:r>
        <w:rPr>
          <w:rFonts w:ascii="黑体" w:hAnsi="黑体" w:eastAsia="黑体" w:cs="黑体"/>
          <w:spacing w:val="9"/>
          <w:sz w:val="31"/>
          <w:szCs w:val="31"/>
        </w:rPr>
        <w:t>、政府性基金预算财政拨款收入支出决算情况说明</w:t>
      </w:r>
    </w:p>
    <w:p w14:paraId="0C617F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ascii="仿宋" w:hAnsi="仿宋" w:eastAsia="仿宋" w:cs="仿宋"/>
          <w:spacing w:val="9"/>
          <w:sz w:val="31"/>
          <w:szCs w:val="31"/>
        </w:rPr>
      </w:pPr>
      <w:r>
        <w:rPr>
          <w:rFonts w:ascii="仿宋" w:hAnsi="仿宋" w:eastAsia="仿宋" w:cs="仿宋"/>
          <w:spacing w:val="9"/>
          <w:sz w:val="31"/>
          <w:szCs w:val="31"/>
        </w:rPr>
        <w:t>2023年</w:t>
      </w:r>
      <w:r>
        <w:rPr>
          <w:rFonts w:hint="eastAsia" w:ascii="仿宋" w:hAnsi="仿宋" w:eastAsia="仿宋" w:cs="仿宋"/>
          <w:spacing w:val="9"/>
          <w:sz w:val="31"/>
          <w:szCs w:val="31"/>
        </w:rPr>
        <w:t>度政府性基金预算财政拨款年初结转和结余  0.00万元；本年收入0.00万元；本年支出0.00万元，年末结转和结余0.00万元。</w:t>
      </w:r>
    </w:p>
    <w:p w14:paraId="78E3446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9" w:firstLineChars="139"/>
        <w:textAlignment w:val="baseline"/>
        <w:rPr>
          <w:rFonts w:ascii="黑体" w:hAnsi="黑体" w:eastAsia="黑体" w:cs="黑体"/>
          <w:sz w:val="31"/>
          <w:szCs w:val="31"/>
        </w:rPr>
      </w:pPr>
      <w:r>
        <w:rPr>
          <w:rFonts w:ascii="黑体" w:hAnsi="黑体" w:eastAsia="黑体" w:cs="黑体"/>
          <w:spacing w:val="14"/>
          <w:sz w:val="31"/>
          <w:szCs w:val="31"/>
        </w:rPr>
        <w:t>八</w:t>
      </w:r>
      <w:r>
        <w:rPr>
          <w:rFonts w:ascii="黑体" w:hAnsi="黑体" w:eastAsia="黑体" w:cs="黑体"/>
          <w:spacing w:val="9"/>
          <w:sz w:val="31"/>
          <w:szCs w:val="31"/>
        </w:rPr>
        <w:t>、国有资本经营预算财政拨款支出决算情况说明</w:t>
      </w:r>
    </w:p>
    <w:p w14:paraId="1B61394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ascii="Arial"/>
          <w:sz w:val="21"/>
        </w:rPr>
      </w:pPr>
      <w:r>
        <w:rPr>
          <w:rFonts w:ascii="仿宋" w:hAnsi="仿宋" w:eastAsia="仿宋" w:cs="仿宋"/>
          <w:spacing w:val="9"/>
          <w:sz w:val="31"/>
          <w:szCs w:val="31"/>
        </w:rPr>
        <w:t>2023</w:t>
      </w:r>
      <w:r>
        <w:rPr>
          <w:rFonts w:hint="eastAsia" w:ascii="仿宋" w:hAnsi="仿宋" w:eastAsia="仿宋" w:cs="仿宋"/>
          <w:spacing w:val="9"/>
          <w:sz w:val="31"/>
          <w:szCs w:val="31"/>
        </w:rPr>
        <w:t>年度国有资本经营预算年初结转和结余0.00万元；本年收入0.00万元；本年支出0.00万元，年末结转和结余 0.00万元。</w:t>
      </w:r>
    </w:p>
    <w:p w14:paraId="408282C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黑体" w:hAnsi="黑体" w:eastAsia="黑体" w:cs="黑体"/>
          <w:sz w:val="31"/>
          <w:szCs w:val="31"/>
        </w:rPr>
      </w:pPr>
      <w:r>
        <w:rPr>
          <w:rFonts w:ascii="黑体" w:hAnsi="黑体" w:eastAsia="黑体" w:cs="黑体"/>
          <w:spacing w:val="2"/>
          <w:sz w:val="31"/>
          <w:szCs w:val="31"/>
        </w:rPr>
        <w:t>九</w:t>
      </w:r>
      <w:r>
        <w:rPr>
          <w:rFonts w:ascii="黑体" w:hAnsi="黑体" w:eastAsia="黑体" w:cs="黑体"/>
          <w:spacing w:val="1"/>
          <w:sz w:val="31"/>
          <w:szCs w:val="31"/>
        </w:rPr>
        <w:t>、财政拨款“三公”经费支出决算情况说明</w:t>
      </w:r>
    </w:p>
    <w:p w14:paraId="4977774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（一）“三公”经费财政拨款支出决算总体情况说明</w:t>
      </w:r>
    </w:p>
    <w:p w14:paraId="32E238D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202</w:t>
      </w:r>
      <w:r>
        <w:rPr>
          <w:rFonts w:hint="eastAsia" w:ascii="仿宋" w:hAnsi="仿宋" w:eastAsia="仿宋" w:cs="仿宋"/>
          <w:spacing w:val="9"/>
          <w:sz w:val="31"/>
          <w:szCs w:val="31"/>
          <w:lang w:val="en-US" w:eastAsia="zh-CN"/>
        </w:rPr>
        <w:t>3</w:t>
      </w:r>
      <w:r>
        <w:rPr>
          <w:rFonts w:hint="eastAsia" w:ascii="仿宋" w:hAnsi="仿宋" w:eastAsia="仿宋" w:cs="仿宋"/>
          <w:spacing w:val="9"/>
          <w:sz w:val="31"/>
          <w:szCs w:val="31"/>
        </w:rPr>
        <w:t>年度“三公”经费财政拨款支出预算为0.00万元，支出决算为0.00万元，完成预算的0.00%；较上年增加（减少）0.00万元，增长（下降）0.00%。</w:t>
      </w:r>
    </w:p>
    <w:p w14:paraId="799F861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（二）“三公”经费财政拨款支出决算具体情况说明</w:t>
      </w:r>
    </w:p>
    <w:p w14:paraId="55F0C8C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202</w:t>
      </w:r>
      <w:r>
        <w:rPr>
          <w:rFonts w:hint="eastAsia" w:ascii="仿宋" w:hAnsi="仿宋" w:eastAsia="仿宋" w:cs="仿宋"/>
          <w:spacing w:val="9"/>
          <w:sz w:val="31"/>
          <w:szCs w:val="31"/>
          <w:lang w:val="en-US" w:eastAsia="zh-CN"/>
        </w:rPr>
        <w:t>3</w:t>
      </w:r>
      <w:r>
        <w:rPr>
          <w:rFonts w:hint="eastAsia" w:ascii="仿宋" w:hAnsi="仿宋" w:eastAsia="仿宋" w:cs="仿宋"/>
          <w:spacing w:val="9"/>
          <w:sz w:val="31"/>
          <w:szCs w:val="31"/>
        </w:rPr>
        <w:t>年度“三公”经费财政拨款支出决算中，因公出国（境）费支出决算为0.00万元，占0.00%；公务用车购置及运行费支出决算为0.00万元，占0.00%；公务接待费支出决算为0.00万元，占0.00%。具体情况如下：</w:t>
      </w:r>
      <w:r>
        <w:rPr>
          <w:rFonts w:hint="eastAsia" w:ascii="仿宋" w:hAnsi="仿宋" w:eastAsia="仿宋" w:cs="仿宋"/>
          <w:spacing w:val="9"/>
          <w:sz w:val="31"/>
          <w:szCs w:val="31"/>
        </w:rPr>
        <w:tab/>
      </w:r>
    </w:p>
    <w:p w14:paraId="0ECF1D0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1.因公出国（境）费预算为0.00万元，支出决算为0.00万元，完成预算的0.00%，较上年增加（减少）0.00万元，增长（下降）0.00%，</w:t>
      </w:r>
    </w:p>
    <w:p w14:paraId="7BA57CE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 xml:space="preserve">   2.公务用车购置及运行费预算0.00万元，支出决算为   万元，完成预算的0.00%；较上年增加（减少）0.00万元，增长（下降）</w:t>
      </w:r>
      <w:r>
        <w:rPr>
          <w:rFonts w:hint="eastAsia" w:ascii="仿宋" w:hAnsi="仿宋" w:eastAsia="仿宋" w:cs="仿宋"/>
          <w:spacing w:val="9"/>
          <w:sz w:val="31"/>
          <w:szCs w:val="31"/>
          <w:lang w:val="en-US" w:eastAsia="zh-CN"/>
        </w:rPr>
        <w:t>0.00</w:t>
      </w:r>
      <w:r>
        <w:rPr>
          <w:rFonts w:hint="eastAsia" w:ascii="仿宋" w:hAnsi="仿宋" w:eastAsia="仿宋" w:cs="仿宋"/>
          <w:spacing w:val="9"/>
          <w:sz w:val="31"/>
          <w:szCs w:val="31"/>
        </w:rPr>
        <w:t>%，其中：</w:t>
      </w:r>
    </w:p>
    <w:p w14:paraId="6E1BAC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公务用车购置支出0.00万元。</w:t>
      </w:r>
    </w:p>
    <w:p w14:paraId="211D96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公务用车运行支出0.00万元。</w:t>
      </w:r>
    </w:p>
    <w:p w14:paraId="5230DD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截至202</w:t>
      </w:r>
      <w:r>
        <w:rPr>
          <w:rFonts w:hint="eastAsia" w:ascii="仿宋" w:hAnsi="仿宋" w:eastAsia="仿宋" w:cs="仿宋"/>
          <w:spacing w:val="9"/>
          <w:sz w:val="31"/>
          <w:szCs w:val="31"/>
          <w:lang w:val="en-US" w:eastAsia="zh-CN"/>
        </w:rPr>
        <w:t>3</w:t>
      </w:r>
      <w:r>
        <w:rPr>
          <w:rFonts w:hint="eastAsia" w:ascii="仿宋" w:hAnsi="仿宋" w:eastAsia="仿宋" w:cs="仿宋"/>
          <w:spacing w:val="9"/>
          <w:sz w:val="31"/>
          <w:szCs w:val="31"/>
        </w:rPr>
        <w:t xml:space="preserve">年12月31日，开支财政拨款的公务用车保有量为0辆，公务用车购置数为0辆。 </w:t>
      </w:r>
    </w:p>
    <w:p w14:paraId="4718255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3.公务接待费预算为0.00万元，支出决算为0.00万元，完成预算的0.00%。其中：</w:t>
      </w:r>
    </w:p>
    <w:p w14:paraId="34C2EE9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外宾接待支出0.00万元。全年共接待国（境）外来访团组数0个、来访外宾0人次（不包括陪同人员）。</w:t>
      </w:r>
    </w:p>
    <w:p w14:paraId="736D19D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其他国内公务接待支出0.00万元。全年共接待国内来访团组0个、来宾0人次（不包括陪同人员） 。</w:t>
      </w:r>
    </w:p>
    <w:p w14:paraId="6FBE055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91" w:firstLineChars="139"/>
        <w:textAlignment w:val="baseline"/>
        <w:rPr>
          <w:rFonts w:ascii="黑体" w:hAnsi="黑体" w:eastAsia="黑体" w:cs="黑体"/>
          <w:sz w:val="31"/>
          <w:szCs w:val="31"/>
        </w:rPr>
      </w:pPr>
      <w:r>
        <w:rPr>
          <w:rFonts w:ascii="黑体" w:hAnsi="黑体" w:eastAsia="黑体" w:cs="黑体"/>
          <w:spacing w:val="-14"/>
          <w:sz w:val="31"/>
          <w:szCs w:val="31"/>
        </w:rPr>
        <w:t>十、</w:t>
      </w:r>
      <w:r>
        <w:rPr>
          <w:rFonts w:ascii="黑体" w:hAnsi="黑体" w:eastAsia="黑体" w:cs="黑体"/>
          <w:spacing w:val="-7"/>
          <w:sz w:val="31"/>
          <w:szCs w:val="31"/>
        </w:rPr>
        <w:t xml:space="preserve"> 关于2023年度绩效评价情况说明</w:t>
      </w:r>
    </w:p>
    <w:p w14:paraId="0F0D470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2" w:firstLineChars="139"/>
        <w:textAlignment w:val="baseline"/>
        <w:rPr>
          <w:rFonts w:ascii="仿宋" w:hAnsi="仿宋" w:eastAsia="仿宋" w:cs="仿宋"/>
          <w:spacing w:val="15"/>
          <w:sz w:val="31"/>
          <w:szCs w:val="31"/>
        </w:rPr>
      </w:pPr>
      <w:r>
        <w:rPr>
          <w:rFonts w:hint="eastAsia" w:ascii="仿宋" w:hAnsi="仿宋" w:eastAsia="仿宋" w:cs="仿宋"/>
          <w:spacing w:val="15"/>
          <w:sz w:val="31"/>
          <w:szCs w:val="31"/>
          <w:lang w:eastAsia="zh-CN"/>
        </w:rPr>
        <w:t>（</w:t>
      </w:r>
      <w:r>
        <w:rPr>
          <w:rFonts w:ascii="仿宋" w:hAnsi="仿宋" w:eastAsia="仿宋" w:cs="仿宋"/>
          <w:spacing w:val="15"/>
          <w:sz w:val="31"/>
          <w:szCs w:val="31"/>
        </w:rPr>
        <w:t>一</w:t>
      </w:r>
      <w:r>
        <w:rPr>
          <w:rFonts w:hint="eastAsia" w:ascii="仿宋" w:hAnsi="仿宋" w:eastAsia="仿宋" w:cs="仿宋"/>
          <w:spacing w:val="15"/>
          <w:sz w:val="31"/>
          <w:szCs w:val="31"/>
          <w:lang w:eastAsia="zh-CN"/>
        </w:rPr>
        <w:t>）</w:t>
      </w:r>
      <w:r>
        <w:rPr>
          <w:rFonts w:ascii="仿宋" w:hAnsi="仿宋" w:eastAsia="仿宋" w:cs="仿宋"/>
          <w:spacing w:val="15"/>
          <w:sz w:val="31"/>
          <w:szCs w:val="31"/>
        </w:rPr>
        <w:t xml:space="preserve"> 绩效评价工作开展情况。</w:t>
      </w:r>
    </w:p>
    <w:p w14:paraId="11F9770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 xml:space="preserve"> 1.绩效评价目的、对象和范围</w:t>
      </w:r>
    </w:p>
    <w:p w14:paraId="5B391F6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通过客观、公正、独立地进行绩效评价，系统掌握政法宣传经费的使用情况，总结项目实施中的经验和存在的问题，有助于降低项目成本，提升项目实施效果，规范资金管理，切实提高财政资金的经济、社会和其他效益，为提供公共服务水平提供决策依据。</w:t>
      </w:r>
    </w:p>
    <w:p w14:paraId="77CF72B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2.绩效评价原则、评价指标体系（附表说明）、评价方法、评价标准等</w:t>
      </w:r>
    </w:p>
    <w:p w14:paraId="27DC79C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（1）评价原则。</w:t>
      </w:r>
    </w:p>
    <w:p w14:paraId="1AD3744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一是相关性原则。绩效评价指标体系设定要与绩效目标有直接的联系，能够恰当反映目标的实现程度。</w:t>
      </w:r>
    </w:p>
    <w:p w14:paraId="5150CEB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二是重要性原则。绩效评价指标体系设定要根据绩效评价的对象和内容优先使用最具代表性、最能反映评价要求的核心指标。</w:t>
      </w:r>
    </w:p>
    <w:p w14:paraId="4917BA5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三是可比性原则。绩效评价指标体系设定要对同类评价对象设定共性的绩效评价指标，以便于评价结果相互比较。</w:t>
      </w:r>
    </w:p>
    <w:p w14:paraId="1E95307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2）评价指标体系。绩效评价从经济成本指标、数量指标、质量指标、时效指标、社会效益指标、满意度指标中开展，具体为：运营公众号总成本、微信公众号和抖音号更新条数、质量合格率、宣传内容更新及时率、受益人群满意度。</w:t>
      </w:r>
    </w:p>
    <w:tbl>
      <w:tblPr>
        <w:tblStyle w:val="4"/>
        <w:tblW w:w="89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1"/>
        <w:gridCol w:w="1180"/>
        <w:gridCol w:w="1514"/>
        <w:gridCol w:w="2090"/>
        <w:gridCol w:w="1515"/>
        <w:gridCol w:w="1515"/>
      </w:tblGrid>
      <w:tr w14:paraId="365D6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9" w:hRule="atLeast"/>
        </w:trPr>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125F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231C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政法宣传经费</w:t>
            </w:r>
          </w:p>
        </w:tc>
      </w:tr>
      <w:tr w14:paraId="0B797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11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07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w:t>
            </w: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59308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2023年1月---2023年12月</w:t>
            </w:r>
          </w:p>
        </w:tc>
      </w:tr>
      <w:tr w14:paraId="463F6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3993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143357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年度资金总额：18.00万</w:t>
            </w:r>
          </w:p>
        </w:tc>
      </w:tr>
      <w:tr w14:paraId="55E62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894B63">
            <w:pPr>
              <w:jc w:val="center"/>
              <w:rPr>
                <w:rFonts w:hint="eastAsia" w:ascii="宋体" w:hAnsi="宋体" w:eastAsia="宋体" w:cs="宋体"/>
                <w:i w:val="0"/>
                <w:iCs w:val="0"/>
                <w:color w:val="000000"/>
                <w:sz w:val="20"/>
                <w:szCs w:val="20"/>
                <w:u w:val="none"/>
              </w:rPr>
            </w:pP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B1455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其中：年度财政拨款 18.00万</w:t>
            </w:r>
          </w:p>
        </w:tc>
      </w:tr>
      <w:tr w14:paraId="0911C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1EF46F">
            <w:pPr>
              <w:jc w:val="center"/>
              <w:rPr>
                <w:rFonts w:hint="eastAsia" w:ascii="宋体" w:hAnsi="宋体" w:eastAsia="宋体" w:cs="宋体"/>
                <w:i w:val="0"/>
                <w:iCs w:val="0"/>
                <w:color w:val="000000"/>
                <w:sz w:val="20"/>
                <w:szCs w:val="20"/>
                <w:u w:val="none"/>
              </w:rPr>
            </w:pP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1B5D0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上年结余结转  </w:t>
            </w:r>
          </w:p>
        </w:tc>
      </w:tr>
      <w:tr w14:paraId="1B059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F9F674">
            <w:pPr>
              <w:jc w:val="center"/>
              <w:rPr>
                <w:rFonts w:hint="eastAsia" w:ascii="宋体" w:hAnsi="宋体" w:eastAsia="宋体" w:cs="宋体"/>
                <w:i w:val="0"/>
                <w:iCs w:val="0"/>
                <w:color w:val="000000"/>
                <w:sz w:val="20"/>
                <w:szCs w:val="20"/>
                <w:u w:val="none"/>
              </w:rPr>
            </w:pP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57F677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r>
      <w:tr w14:paraId="3876B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D24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3A64D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14:paraId="69CB9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FC9072">
            <w:pPr>
              <w:jc w:val="center"/>
              <w:rPr>
                <w:rFonts w:hint="eastAsia" w:ascii="宋体" w:hAnsi="宋体" w:eastAsia="宋体" w:cs="宋体"/>
                <w:i w:val="0"/>
                <w:iCs w:val="0"/>
                <w:color w:val="000000"/>
                <w:sz w:val="20"/>
                <w:szCs w:val="20"/>
                <w:u w:val="none"/>
              </w:rPr>
            </w:pP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22FDB6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聘请第三方代为运营“南关政法”微信公众号、“平安南关”抖音号，宣传政法工作，传播政法正能量。</w:t>
            </w:r>
          </w:p>
        </w:tc>
      </w:tr>
      <w:tr w14:paraId="71F0F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517710">
            <w:pPr>
              <w:jc w:val="center"/>
              <w:rPr>
                <w:rFonts w:hint="eastAsia" w:ascii="宋体" w:hAnsi="宋体" w:eastAsia="宋体" w:cs="宋体"/>
                <w:i w:val="0"/>
                <w:iCs w:val="0"/>
                <w:color w:val="000000"/>
                <w:sz w:val="20"/>
                <w:szCs w:val="20"/>
                <w:u w:val="none"/>
              </w:rPr>
            </w:pP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C6DB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阶段性目标</w:t>
            </w:r>
          </w:p>
        </w:tc>
      </w:tr>
      <w:tr w14:paraId="03658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9"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18931D">
            <w:pPr>
              <w:jc w:val="center"/>
              <w:rPr>
                <w:rFonts w:hint="eastAsia" w:ascii="宋体" w:hAnsi="宋体" w:eastAsia="宋体" w:cs="宋体"/>
                <w:i w:val="0"/>
                <w:iCs w:val="0"/>
                <w:color w:val="000000"/>
                <w:sz w:val="20"/>
                <w:szCs w:val="20"/>
                <w:u w:val="none"/>
              </w:rPr>
            </w:pPr>
          </w:p>
        </w:tc>
        <w:tc>
          <w:tcPr>
            <w:tcW w:w="781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94907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目标1：完成更新文章不少于300条。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目标2：完成更新视频不少于150条。</w:t>
            </w:r>
          </w:p>
        </w:tc>
      </w:tr>
      <w:tr w14:paraId="2F12B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AB09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551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5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405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97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E8A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B60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76C7B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077D7E">
            <w:pPr>
              <w:jc w:val="center"/>
              <w:rPr>
                <w:rFonts w:hint="eastAsia" w:ascii="宋体" w:hAnsi="宋体" w:eastAsia="宋体" w:cs="宋体"/>
                <w:i w:val="0"/>
                <w:iCs w:val="0"/>
                <w:color w:val="000000"/>
                <w:sz w:val="20"/>
                <w:szCs w:val="20"/>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84F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成本指标20%</w:t>
            </w:r>
          </w:p>
        </w:tc>
        <w:tc>
          <w:tcPr>
            <w:tcW w:w="15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9A813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6DC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运营公众号总成本</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2E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8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458B9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869BAA">
            <w:pPr>
              <w:jc w:val="center"/>
              <w:rPr>
                <w:rFonts w:hint="eastAsia" w:ascii="宋体" w:hAnsi="宋体" w:eastAsia="宋体" w:cs="宋体"/>
                <w:i w:val="0"/>
                <w:iCs w:val="0"/>
                <w:color w:val="000000"/>
                <w:sz w:val="20"/>
                <w:szCs w:val="20"/>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650D42">
            <w:pPr>
              <w:jc w:val="center"/>
              <w:rPr>
                <w:rFonts w:hint="eastAsia" w:ascii="宋体" w:hAnsi="宋体" w:eastAsia="宋体" w:cs="宋体"/>
                <w:i w:val="0"/>
                <w:iCs w:val="0"/>
                <w:color w:val="000000"/>
                <w:sz w:val="20"/>
                <w:szCs w:val="20"/>
                <w:u w:val="none"/>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C2B628">
            <w:pPr>
              <w:jc w:val="center"/>
              <w:rPr>
                <w:rFonts w:hint="eastAsia" w:ascii="宋体" w:hAnsi="宋体" w:eastAsia="宋体" w:cs="宋体"/>
                <w:i w:val="0"/>
                <w:iCs w:val="0"/>
                <w:color w:val="000000"/>
                <w:sz w:val="20"/>
                <w:szCs w:val="20"/>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CD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运营抖音总成本</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78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B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0F92F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2BD29F">
            <w:pPr>
              <w:jc w:val="center"/>
              <w:rPr>
                <w:rFonts w:hint="eastAsia" w:ascii="宋体" w:hAnsi="宋体" w:eastAsia="宋体" w:cs="宋体"/>
                <w:i w:val="0"/>
                <w:iCs w:val="0"/>
                <w:color w:val="000000"/>
                <w:sz w:val="20"/>
                <w:szCs w:val="20"/>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2D5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40%</w:t>
            </w:r>
          </w:p>
        </w:tc>
        <w:tc>
          <w:tcPr>
            <w:tcW w:w="15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526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673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微信公众号更新条数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CEA5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≥400条</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8A0245">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15%</w:t>
            </w:r>
          </w:p>
        </w:tc>
      </w:tr>
      <w:tr w14:paraId="3EB44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6641B6">
            <w:pPr>
              <w:jc w:val="center"/>
              <w:rPr>
                <w:rFonts w:hint="eastAsia" w:ascii="宋体" w:hAnsi="宋体" w:eastAsia="宋体" w:cs="宋体"/>
                <w:i w:val="0"/>
                <w:iCs w:val="0"/>
                <w:color w:val="000000"/>
                <w:sz w:val="20"/>
                <w:szCs w:val="20"/>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418B3D">
            <w:pPr>
              <w:jc w:val="center"/>
              <w:rPr>
                <w:rFonts w:hint="eastAsia" w:ascii="宋体" w:hAnsi="宋体" w:eastAsia="宋体" w:cs="宋体"/>
                <w:i w:val="0"/>
                <w:iCs w:val="0"/>
                <w:color w:val="000000"/>
                <w:sz w:val="20"/>
                <w:szCs w:val="20"/>
                <w:u w:val="none"/>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FC8B89">
            <w:pPr>
              <w:jc w:val="center"/>
              <w:rPr>
                <w:rFonts w:hint="eastAsia" w:ascii="宋体" w:hAnsi="宋体" w:eastAsia="宋体" w:cs="宋体"/>
                <w:i w:val="0"/>
                <w:iCs w:val="0"/>
                <w:color w:val="000000"/>
                <w:sz w:val="20"/>
                <w:szCs w:val="20"/>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B2A4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抖音号更新条数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330A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≥150条</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EEBCE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10%</w:t>
            </w:r>
          </w:p>
        </w:tc>
      </w:tr>
      <w:tr w14:paraId="654D0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DAE680">
            <w:pPr>
              <w:jc w:val="center"/>
              <w:rPr>
                <w:rFonts w:hint="eastAsia" w:ascii="宋体" w:hAnsi="宋体" w:eastAsia="宋体" w:cs="宋体"/>
                <w:i w:val="0"/>
                <w:iCs w:val="0"/>
                <w:color w:val="000000"/>
                <w:sz w:val="20"/>
                <w:szCs w:val="20"/>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C7CF41">
            <w:pPr>
              <w:jc w:val="center"/>
              <w:rPr>
                <w:rFonts w:hint="eastAsia" w:ascii="宋体" w:hAnsi="宋体" w:eastAsia="宋体" w:cs="宋体"/>
                <w:i w:val="0"/>
                <w:iCs w:val="0"/>
                <w:color w:val="000000"/>
                <w:sz w:val="20"/>
                <w:szCs w:val="20"/>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B8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B9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公众号及抖音号更新内容合规性</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69B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3FAA0">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5%</w:t>
            </w:r>
          </w:p>
        </w:tc>
      </w:tr>
      <w:tr w14:paraId="5DC09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09ECB9">
            <w:pPr>
              <w:jc w:val="center"/>
              <w:rPr>
                <w:rFonts w:hint="eastAsia" w:ascii="宋体" w:hAnsi="宋体" w:eastAsia="宋体" w:cs="宋体"/>
                <w:i w:val="0"/>
                <w:iCs w:val="0"/>
                <w:color w:val="000000"/>
                <w:sz w:val="20"/>
                <w:szCs w:val="20"/>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642BD9">
            <w:pPr>
              <w:jc w:val="center"/>
              <w:rPr>
                <w:rFonts w:hint="eastAsia" w:ascii="宋体" w:hAnsi="宋体" w:eastAsia="宋体" w:cs="宋体"/>
                <w:i w:val="0"/>
                <w:iCs w:val="0"/>
                <w:color w:val="000000"/>
                <w:sz w:val="20"/>
                <w:szCs w:val="20"/>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103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16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宣传内容更新及时率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EC81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7AAD37">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10%</w:t>
            </w:r>
          </w:p>
        </w:tc>
      </w:tr>
      <w:tr w14:paraId="2C957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D8E675">
            <w:pPr>
              <w:jc w:val="center"/>
              <w:rPr>
                <w:rFonts w:hint="eastAsia" w:ascii="宋体" w:hAnsi="宋体" w:eastAsia="宋体" w:cs="宋体"/>
                <w:i w:val="0"/>
                <w:iCs w:val="0"/>
                <w:color w:val="000000"/>
                <w:sz w:val="20"/>
                <w:szCs w:val="20"/>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35DFC8">
            <w:pPr>
              <w:jc w:val="center"/>
              <w:rPr>
                <w:rFonts w:hint="eastAsia" w:ascii="宋体" w:hAnsi="宋体" w:eastAsia="宋体" w:cs="宋体"/>
                <w:i w:val="0"/>
                <w:iCs w:val="0"/>
                <w:color w:val="000000"/>
                <w:sz w:val="20"/>
                <w:szCs w:val="20"/>
                <w:u w:val="none"/>
              </w:rPr>
            </w:pPr>
          </w:p>
        </w:tc>
        <w:tc>
          <w:tcPr>
            <w:tcW w:w="15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CB4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D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提升群众法治意识</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72A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1D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45370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74B869">
            <w:pPr>
              <w:jc w:val="center"/>
              <w:rPr>
                <w:rFonts w:hint="eastAsia" w:ascii="宋体" w:hAnsi="宋体" w:eastAsia="宋体" w:cs="宋体"/>
                <w:i w:val="0"/>
                <w:iCs w:val="0"/>
                <w:color w:val="000000"/>
                <w:sz w:val="20"/>
                <w:szCs w:val="20"/>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5DD890">
            <w:pPr>
              <w:jc w:val="center"/>
              <w:rPr>
                <w:rFonts w:hint="eastAsia" w:ascii="宋体" w:hAnsi="宋体" w:eastAsia="宋体" w:cs="宋体"/>
                <w:i w:val="0"/>
                <w:iCs w:val="0"/>
                <w:color w:val="000000"/>
                <w:sz w:val="20"/>
                <w:szCs w:val="20"/>
                <w:u w:val="none"/>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04FFBC">
            <w:pPr>
              <w:jc w:val="center"/>
              <w:rPr>
                <w:rFonts w:hint="eastAsia" w:ascii="宋体" w:hAnsi="宋体" w:eastAsia="宋体" w:cs="宋体"/>
                <w:i w:val="0"/>
                <w:iCs w:val="0"/>
                <w:color w:val="000000"/>
                <w:sz w:val="20"/>
                <w:szCs w:val="20"/>
                <w:u w:val="none"/>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4EE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提升政法委员会职业形象</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6A8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DF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14:paraId="19CDF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2A0D7C">
            <w:pPr>
              <w:jc w:val="center"/>
              <w:rPr>
                <w:rFonts w:hint="eastAsia" w:ascii="宋体" w:hAnsi="宋体" w:eastAsia="宋体" w:cs="宋体"/>
                <w:i w:val="0"/>
                <w:iCs w:val="0"/>
                <w:color w:val="000000"/>
                <w:sz w:val="20"/>
                <w:szCs w:val="20"/>
                <w:u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C2E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满意度指标10%</w:t>
            </w:r>
          </w:p>
        </w:tc>
        <w:tc>
          <w:tcPr>
            <w:tcW w:w="15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A5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满意度指标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21F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受益人群满意度</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C6F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CE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bl>
    <w:p w14:paraId="43393E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7548400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（3）评价方法</w:t>
      </w:r>
    </w:p>
    <w:p w14:paraId="1B8749A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包括指标评价、数据采集和社会调查中所采用的方法。</w:t>
      </w:r>
    </w:p>
    <w:p w14:paraId="2F982C7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3.绩效评价工作过程</w:t>
      </w:r>
    </w:p>
    <w:p w14:paraId="7D1AED9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（1）数据填报和采集。</w:t>
      </w:r>
    </w:p>
    <w:p w14:paraId="21F4FA5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default"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（2）数据分析和撰写报告。</w:t>
      </w:r>
    </w:p>
    <w:p w14:paraId="7627066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firstLineChars="139"/>
        <w:textAlignment w:val="baseline"/>
        <w:rPr>
          <w:rFonts w:ascii="宋体" w:hAnsi="宋体" w:eastAsia="宋体" w:cs="宋体"/>
          <w:sz w:val="31"/>
          <w:szCs w:val="31"/>
        </w:rPr>
      </w:pPr>
      <w:r>
        <w:rPr>
          <w:rFonts w:hint="eastAsia" w:ascii="仿宋" w:hAnsi="仿宋" w:eastAsia="仿宋" w:cs="仿宋"/>
          <w:spacing w:val="33"/>
          <w:sz w:val="31"/>
          <w:szCs w:val="31"/>
          <w:lang w:eastAsia="zh-CN"/>
        </w:rPr>
        <w:t>（</w:t>
      </w:r>
      <w:r>
        <w:rPr>
          <w:rFonts w:ascii="仿宋" w:hAnsi="仿宋" w:eastAsia="仿宋" w:cs="仿宋"/>
          <w:spacing w:val="17"/>
          <w:sz w:val="31"/>
          <w:szCs w:val="31"/>
        </w:rPr>
        <w:t>二</w:t>
      </w:r>
      <w:r>
        <w:rPr>
          <w:rFonts w:hint="eastAsia" w:ascii="仿宋" w:hAnsi="仿宋" w:eastAsia="仿宋" w:cs="仿宋"/>
          <w:spacing w:val="17"/>
          <w:sz w:val="31"/>
          <w:szCs w:val="31"/>
          <w:lang w:eastAsia="zh-CN"/>
        </w:rPr>
        <w:t>）</w:t>
      </w:r>
      <w:r>
        <w:rPr>
          <w:rFonts w:ascii="仿宋" w:hAnsi="仿宋" w:eastAsia="仿宋" w:cs="仿宋"/>
          <w:spacing w:val="17"/>
          <w:sz w:val="31"/>
          <w:szCs w:val="31"/>
        </w:rPr>
        <w:t xml:space="preserve"> 项目绩效自评结果。</w:t>
      </w:r>
    </w:p>
    <w:p w14:paraId="492E523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1.评价结果</w:t>
      </w:r>
    </w:p>
    <w:p w14:paraId="4970B69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对照项目支出绩效评价指标，区委政法委项目支出绩效自评为92.45分。扣分主要原因：产出指标中的数量指标、质量指标、支出执行率未达标，扣7.55分。</w:t>
      </w:r>
    </w:p>
    <w:p w14:paraId="66C8C1E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2.主要绩效</w:t>
      </w:r>
    </w:p>
    <w:p w14:paraId="5A573E4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default" w:ascii="仿宋" w:hAnsi="仿宋" w:eastAsia="仿宋" w:cs="仿宋"/>
          <w:spacing w:val="9"/>
          <w:sz w:val="31"/>
          <w:szCs w:val="31"/>
          <w:lang w:val="en-US" w:eastAsia="zh-CN"/>
        </w:rPr>
      </w:pPr>
      <w:r>
        <w:rPr>
          <w:rFonts w:hint="default" w:ascii="仿宋" w:hAnsi="仿宋" w:eastAsia="仿宋" w:cs="仿宋"/>
          <w:spacing w:val="9"/>
          <w:sz w:val="31"/>
          <w:szCs w:val="31"/>
          <w:lang w:val="en-US" w:eastAsia="zh-CN"/>
        </w:rPr>
        <w:t>数量指标：</w:t>
      </w:r>
      <w:r>
        <w:rPr>
          <w:rFonts w:hint="eastAsia" w:ascii="仿宋" w:hAnsi="仿宋" w:eastAsia="仿宋" w:cs="仿宋"/>
          <w:spacing w:val="9"/>
          <w:sz w:val="31"/>
          <w:szCs w:val="31"/>
          <w:lang w:val="en-US" w:eastAsia="zh-CN"/>
        </w:rPr>
        <w:t>微信公众号和抖音号的更新条数。</w:t>
      </w:r>
    </w:p>
    <w:p w14:paraId="0808F30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default" w:ascii="仿宋" w:hAnsi="仿宋" w:eastAsia="仿宋" w:cs="仿宋"/>
          <w:spacing w:val="9"/>
          <w:sz w:val="31"/>
          <w:szCs w:val="31"/>
          <w:lang w:val="en-US" w:eastAsia="zh-CN"/>
        </w:rPr>
      </w:pPr>
      <w:r>
        <w:rPr>
          <w:rFonts w:hint="default" w:ascii="仿宋" w:hAnsi="仿宋" w:eastAsia="仿宋" w:cs="仿宋"/>
          <w:spacing w:val="9"/>
          <w:sz w:val="31"/>
          <w:szCs w:val="31"/>
          <w:lang w:val="en-US" w:eastAsia="zh-CN"/>
        </w:rPr>
        <w:t>质量指标：围绕</w:t>
      </w:r>
      <w:r>
        <w:rPr>
          <w:rFonts w:hint="eastAsia" w:ascii="仿宋" w:hAnsi="仿宋" w:eastAsia="仿宋" w:cs="仿宋"/>
          <w:spacing w:val="9"/>
          <w:sz w:val="31"/>
          <w:szCs w:val="31"/>
          <w:lang w:val="en-US" w:eastAsia="zh-CN"/>
        </w:rPr>
        <w:t>宣传质量，达到更好地宣传效果。</w:t>
      </w:r>
    </w:p>
    <w:p w14:paraId="1D93A42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default" w:ascii="仿宋" w:hAnsi="仿宋" w:eastAsia="仿宋" w:cs="仿宋"/>
          <w:spacing w:val="9"/>
          <w:sz w:val="31"/>
          <w:szCs w:val="31"/>
          <w:lang w:val="en-US" w:eastAsia="zh-CN"/>
        </w:rPr>
      </w:pPr>
      <w:r>
        <w:rPr>
          <w:rFonts w:hint="default" w:ascii="仿宋" w:hAnsi="仿宋" w:eastAsia="仿宋" w:cs="仿宋"/>
          <w:spacing w:val="9"/>
          <w:sz w:val="31"/>
          <w:szCs w:val="31"/>
          <w:lang w:val="en-US" w:eastAsia="zh-CN"/>
        </w:rPr>
        <w:t>社会效益指标：</w:t>
      </w:r>
      <w:r>
        <w:rPr>
          <w:rFonts w:hint="eastAsia" w:ascii="仿宋" w:hAnsi="仿宋" w:eastAsia="仿宋" w:cs="仿宋"/>
          <w:spacing w:val="9"/>
          <w:sz w:val="31"/>
          <w:szCs w:val="31"/>
          <w:lang w:val="en-US" w:eastAsia="zh-CN"/>
        </w:rPr>
        <w:t>提升群众法治意识，提升政法委员会职业形象。</w:t>
      </w:r>
    </w:p>
    <w:p w14:paraId="459B347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default" w:ascii="仿宋_GB2312" w:hAnsi="仿宋_GB2312" w:eastAsia="仿宋_GB2312" w:cs="仿宋_GB2312"/>
          <w:sz w:val="32"/>
          <w:szCs w:val="32"/>
          <w:lang w:val="en-US" w:eastAsia="zh-CN"/>
        </w:rPr>
      </w:pPr>
      <w:r>
        <w:rPr>
          <w:rFonts w:hint="eastAsia" w:ascii="仿宋" w:hAnsi="仿宋" w:eastAsia="仿宋" w:cs="仿宋"/>
          <w:spacing w:val="9"/>
          <w:sz w:val="31"/>
          <w:szCs w:val="31"/>
          <w:lang w:val="en-US" w:eastAsia="zh-CN"/>
        </w:rPr>
        <w:t>满意度</w:t>
      </w:r>
      <w:r>
        <w:rPr>
          <w:rFonts w:hint="default" w:ascii="仿宋" w:hAnsi="仿宋" w:eastAsia="仿宋" w:cs="仿宋"/>
          <w:spacing w:val="9"/>
          <w:sz w:val="31"/>
          <w:szCs w:val="31"/>
          <w:lang w:val="en-US" w:eastAsia="zh-CN"/>
        </w:rPr>
        <w:t>指标：</w:t>
      </w:r>
      <w:r>
        <w:rPr>
          <w:rFonts w:hint="eastAsia" w:ascii="仿宋" w:hAnsi="仿宋" w:eastAsia="仿宋" w:cs="仿宋"/>
          <w:spacing w:val="9"/>
          <w:sz w:val="31"/>
          <w:szCs w:val="31"/>
          <w:lang w:val="en-US" w:eastAsia="zh-CN"/>
        </w:rPr>
        <w:t>受益群众对宣传成效是否满意。</w:t>
      </w:r>
    </w:p>
    <w:tbl>
      <w:tblPr>
        <w:tblStyle w:val="4"/>
        <w:tblpPr w:leftFromText="180" w:rightFromText="180" w:vertAnchor="text" w:horzAnchor="page" w:tblpX="735" w:tblpY="426"/>
        <w:tblOverlap w:val="never"/>
        <w:tblW w:w="109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4"/>
        <w:gridCol w:w="968"/>
        <w:gridCol w:w="1274"/>
        <w:gridCol w:w="1603"/>
        <w:gridCol w:w="722"/>
        <w:gridCol w:w="915"/>
        <w:gridCol w:w="1260"/>
        <w:gridCol w:w="540"/>
        <w:gridCol w:w="2168"/>
        <w:gridCol w:w="811"/>
      </w:tblGrid>
      <w:tr w14:paraId="7156D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C64D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项目名称</w:t>
            </w:r>
          </w:p>
        </w:tc>
        <w:tc>
          <w:tcPr>
            <w:tcW w:w="929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3F0F23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政法宣传经费</w:t>
            </w:r>
          </w:p>
        </w:tc>
      </w:tr>
      <w:tr w14:paraId="35E76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C92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主管部门</w:t>
            </w:r>
          </w:p>
        </w:tc>
        <w:tc>
          <w:tcPr>
            <w:tcW w:w="1274" w:type="dxa"/>
            <w:tcBorders>
              <w:top w:val="single" w:color="000000" w:sz="4" w:space="0"/>
              <w:left w:val="single" w:color="000000" w:sz="4" w:space="0"/>
              <w:bottom w:val="single" w:color="000000" w:sz="4" w:space="0"/>
              <w:right w:val="nil"/>
            </w:tcBorders>
            <w:shd w:val="clear" w:color="auto" w:fill="auto"/>
            <w:vAlign w:val="center"/>
          </w:tcPr>
          <w:p w14:paraId="059DE5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3" w:type="dxa"/>
            <w:tcBorders>
              <w:top w:val="single" w:color="000000" w:sz="4" w:space="0"/>
              <w:left w:val="nil"/>
              <w:bottom w:val="single" w:color="000000" w:sz="4" w:space="0"/>
              <w:right w:val="nil"/>
            </w:tcBorders>
            <w:shd w:val="clear" w:color="auto" w:fill="auto"/>
            <w:vAlign w:val="center"/>
          </w:tcPr>
          <w:p w14:paraId="783ADB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22" w:type="dxa"/>
            <w:tcBorders>
              <w:top w:val="single" w:color="000000" w:sz="4" w:space="0"/>
              <w:left w:val="nil"/>
              <w:bottom w:val="single" w:color="000000" w:sz="4" w:space="0"/>
              <w:right w:val="single" w:color="000000" w:sz="4" w:space="0"/>
            </w:tcBorders>
            <w:shd w:val="clear" w:color="auto" w:fill="auto"/>
            <w:vAlign w:val="center"/>
          </w:tcPr>
          <w:p w14:paraId="3ACA61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15" w:type="dxa"/>
            <w:tcBorders>
              <w:top w:val="single" w:color="000000" w:sz="4" w:space="0"/>
              <w:left w:val="nil"/>
              <w:bottom w:val="single" w:color="000000" w:sz="4" w:space="0"/>
              <w:right w:val="single" w:color="000000" w:sz="4" w:space="0"/>
            </w:tcBorders>
            <w:shd w:val="clear" w:color="auto" w:fill="auto"/>
            <w:noWrap/>
            <w:vAlign w:val="center"/>
          </w:tcPr>
          <w:p w14:paraId="5621EB1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044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实施单位</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CCB6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南关区委政法委员会</w:t>
            </w:r>
          </w:p>
        </w:tc>
      </w:tr>
      <w:tr w14:paraId="177C8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6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C46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8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C78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1A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年初预算数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636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全年预算数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048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全年执行数</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543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分值</w:t>
            </w:r>
          </w:p>
        </w:tc>
        <w:tc>
          <w:tcPr>
            <w:tcW w:w="2168" w:type="dxa"/>
            <w:tcBorders>
              <w:top w:val="single" w:color="000000" w:sz="4" w:space="0"/>
              <w:left w:val="single" w:color="000000" w:sz="4" w:space="0"/>
              <w:bottom w:val="single" w:color="000000" w:sz="4" w:space="0"/>
              <w:right w:val="nil"/>
            </w:tcBorders>
            <w:shd w:val="clear" w:color="auto" w:fill="auto"/>
            <w:vAlign w:val="center"/>
          </w:tcPr>
          <w:p w14:paraId="4EB273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执行率</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E1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得分</w:t>
            </w:r>
          </w:p>
        </w:tc>
      </w:tr>
      <w:tr w14:paraId="64A6E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8E6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8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0848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年度资金总额</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3D9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17.8万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14E5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17.8万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45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17.8万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AE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168" w:type="dxa"/>
            <w:tcBorders>
              <w:top w:val="single" w:color="000000" w:sz="4" w:space="0"/>
              <w:left w:val="single" w:color="000000" w:sz="4" w:space="0"/>
              <w:bottom w:val="single" w:color="000000" w:sz="4" w:space="0"/>
              <w:right w:val="nil"/>
            </w:tcBorders>
            <w:shd w:val="clear" w:color="auto" w:fill="auto"/>
            <w:vAlign w:val="center"/>
          </w:tcPr>
          <w:p w14:paraId="168D256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AFB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14:paraId="6CD24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5F4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5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81D53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预期目标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D3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47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0808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实际完成情况</w:t>
            </w:r>
          </w:p>
        </w:tc>
      </w:tr>
      <w:tr w14:paraId="481FF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105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4567"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5FDD5D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聘请第三方机构运营微信公众号和抖音号，宣传政法工作，传播政法正能量。</w:t>
            </w:r>
          </w:p>
        </w:tc>
        <w:tc>
          <w:tcPr>
            <w:tcW w:w="915" w:type="dxa"/>
            <w:tcBorders>
              <w:top w:val="single" w:color="000000" w:sz="4" w:space="0"/>
              <w:left w:val="nil"/>
              <w:bottom w:val="single" w:color="000000" w:sz="4" w:space="0"/>
              <w:right w:val="nil"/>
            </w:tcBorders>
            <w:shd w:val="clear" w:color="auto" w:fill="auto"/>
            <w:vAlign w:val="top"/>
          </w:tcPr>
          <w:p w14:paraId="0837551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4779"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69DC89D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签订合作协议，完成宣传工作。</w:t>
            </w:r>
          </w:p>
        </w:tc>
      </w:tr>
      <w:tr w14:paraId="15D07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0257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815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一级指标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E7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二级指标</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2CE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三级指标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45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年度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指标值</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36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完成值</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A78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分值</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A691A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得分</w:t>
            </w:r>
          </w:p>
        </w:tc>
      </w:tr>
      <w:tr w14:paraId="19CFB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6446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vMerge w:val="restart"/>
            <w:tcBorders>
              <w:top w:val="single" w:color="000000" w:sz="4" w:space="0"/>
              <w:left w:val="single" w:color="000000" w:sz="4" w:space="0"/>
              <w:right w:val="single" w:color="000000" w:sz="4" w:space="0"/>
            </w:tcBorders>
            <w:shd w:val="clear" w:color="auto" w:fill="auto"/>
            <w:vAlign w:val="center"/>
          </w:tcPr>
          <w:p w14:paraId="508896F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成本指标</w:t>
            </w:r>
          </w:p>
        </w:tc>
        <w:tc>
          <w:tcPr>
            <w:tcW w:w="1274" w:type="dxa"/>
            <w:vMerge w:val="restart"/>
            <w:tcBorders>
              <w:top w:val="single" w:color="000000" w:sz="4" w:space="0"/>
              <w:left w:val="single" w:color="000000" w:sz="4" w:space="0"/>
              <w:right w:val="single" w:color="000000" w:sz="4" w:space="0"/>
            </w:tcBorders>
            <w:shd w:val="clear" w:color="auto" w:fill="auto"/>
            <w:vAlign w:val="center"/>
          </w:tcPr>
          <w:p w14:paraId="7165F55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F3D81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运营公众号总成本</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099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038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7.8万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68F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CDEC0">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14:paraId="59B93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E785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vMerge w:val="continue"/>
            <w:tcBorders>
              <w:left w:val="single" w:color="000000" w:sz="4" w:space="0"/>
              <w:bottom w:val="single" w:color="000000" w:sz="4" w:space="0"/>
              <w:right w:val="single" w:color="000000" w:sz="4" w:space="0"/>
            </w:tcBorders>
            <w:shd w:val="clear" w:color="auto" w:fill="auto"/>
            <w:vAlign w:val="center"/>
          </w:tcPr>
          <w:p w14:paraId="617127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74" w:type="dxa"/>
            <w:vMerge w:val="continue"/>
            <w:tcBorders>
              <w:left w:val="single" w:color="000000" w:sz="4" w:space="0"/>
              <w:bottom w:val="nil"/>
              <w:right w:val="single" w:color="000000" w:sz="4" w:space="0"/>
            </w:tcBorders>
            <w:shd w:val="clear" w:color="auto" w:fill="auto"/>
            <w:vAlign w:val="center"/>
          </w:tcPr>
          <w:p w14:paraId="39D550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FBE0F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运营抖音总成本</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431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652CF">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97F0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7602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14:paraId="25764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2BB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9A84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产出指标</w:t>
            </w:r>
          </w:p>
        </w:tc>
        <w:tc>
          <w:tcPr>
            <w:tcW w:w="1274" w:type="dxa"/>
            <w:vMerge w:val="restart"/>
            <w:tcBorders>
              <w:top w:val="single" w:color="000000" w:sz="4" w:space="0"/>
              <w:left w:val="single" w:color="000000" w:sz="4" w:space="0"/>
              <w:bottom w:val="nil"/>
              <w:right w:val="single" w:color="000000" w:sz="4" w:space="0"/>
            </w:tcBorders>
            <w:shd w:val="clear" w:color="auto" w:fill="auto"/>
            <w:vAlign w:val="center"/>
          </w:tcPr>
          <w:p w14:paraId="438800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EBD12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微信公众号更新条数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ED7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13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360条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F3C4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8DF227">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3.75</w:t>
            </w:r>
          </w:p>
        </w:tc>
      </w:tr>
      <w:tr w14:paraId="3B6DA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26B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0DE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74" w:type="dxa"/>
            <w:vMerge w:val="continue"/>
            <w:tcBorders>
              <w:top w:val="single" w:color="000000" w:sz="4" w:space="0"/>
              <w:left w:val="single" w:color="000000" w:sz="4" w:space="0"/>
              <w:bottom w:val="nil"/>
              <w:right w:val="single" w:color="000000" w:sz="4" w:space="0"/>
            </w:tcBorders>
            <w:shd w:val="clear" w:color="auto" w:fill="auto"/>
            <w:vAlign w:val="center"/>
          </w:tcPr>
          <w:p w14:paraId="14ABF09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7B15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抖音更新条数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77C0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=150条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9F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120条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6FB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E226F">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w:t>
            </w:r>
          </w:p>
        </w:tc>
      </w:tr>
      <w:tr w14:paraId="215BF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F203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1F84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74" w:type="dxa"/>
            <w:tcBorders>
              <w:top w:val="single" w:color="000000" w:sz="4" w:space="0"/>
              <w:left w:val="single" w:color="000000" w:sz="4" w:space="0"/>
              <w:bottom w:val="nil"/>
              <w:right w:val="single" w:color="000000" w:sz="4" w:space="0"/>
            </w:tcBorders>
            <w:shd w:val="clear" w:color="auto" w:fill="auto"/>
            <w:vAlign w:val="center"/>
          </w:tcPr>
          <w:p w14:paraId="2A98C7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E2BD3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公众号及抖音号更新内容合规性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7FB3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340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349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7625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18.8</w:t>
            </w:r>
          </w:p>
        </w:tc>
      </w:tr>
      <w:tr w14:paraId="0EA8F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850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DD24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74" w:type="dxa"/>
            <w:tcBorders>
              <w:top w:val="single" w:color="000000" w:sz="4" w:space="0"/>
              <w:left w:val="single" w:color="000000" w:sz="4" w:space="0"/>
              <w:bottom w:val="nil"/>
              <w:right w:val="single" w:color="000000" w:sz="4" w:space="0"/>
            </w:tcBorders>
            <w:shd w:val="clear" w:color="auto" w:fill="auto"/>
            <w:vAlign w:val="center"/>
          </w:tcPr>
          <w:p w14:paraId="4C9039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043DA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宣传内容更新及时率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379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49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CEF4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35A4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w:t>
            </w:r>
          </w:p>
        </w:tc>
      </w:tr>
      <w:tr w14:paraId="3FAA2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B698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vMerge w:val="restart"/>
            <w:tcBorders>
              <w:top w:val="single" w:color="000000" w:sz="4" w:space="0"/>
              <w:left w:val="single" w:color="000000" w:sz="4" w:space="0"/>
              <w:right w:val="single" w:color="000000" w:sz="4" w:space="0"/>
            </w:tcBorders>
            <w:shd w:val="clear" w:color="auto" w:fill="auto"/>
            <w:vAlign w:val="center"/>
          </w:tcPr>
          <w:p w14:paraId="4E2D7C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74" w:type="dxa"/>
            <w:vMerge w:val="restart"/>
            <w:tcBorders>
              <w:top w:val="single" w:color="000000" w:sz="4" w:space="0"/>
              <w:left w:val="single" w:color="000000" w:sz="4" w:space="0"/>
              <w:right w:val="single" w:color="000000" w:sz="4" w:space="0"/>
            </w:tcBorders>
            <w:shd w:val="clear" w:color="auto" w:fill="auto"/>
            <w:vAlign w:val="center"/>
          </w:tcPr>
          <w:p w14:paraId="0D80C77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指标</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5EC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提升群众法律意识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1791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76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1835">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84364">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r>
      <w:tr w14:paraId="10F1D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160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vMerge w:val="continue"/>
            <w:tcBorders>
              <w:left w:val="single" w:color="000000" w:sz="4" w:space="0"/>
              <w:bottom w:val="single" w:color="000000" w:sz="4" w:space="0"/>
              <w:right w:val="single" w:color="000000" w:sz="4" w:space="0"/>
            </w:tcBorders>
            <w:shd w:val="clear" w:color="auto" w:fill="auto"/>
            <w:vAlign w:val="center"/>
          </w:tcPr>
          <w:p w14:paraId="34DB53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74" w:type="dxa"/>
            <w:vMerge w:val="continue"/>
            <w:tcBorders>
              <w:left w:val="single" w:color="000000" w:sz="4" w:space="0"/>
              <w:bottom w:val="nil"/>
              <w:right w:val="single" w:color="000000" w:sz="4" w:space="0"/>
            </w:tcBorders>
            <w:shd w:val="clear" w:color="auto" w:fill="auto"/>
            <w:vAlign w:val="center"/>
          </w:tcPr>
          <w:p w14:paraId="15A567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5B17F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提升政法委员会职业形象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AA0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26D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提升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9F1E7">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322FC8">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r>
      <w:tr w14:paraId="4401C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8B0E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FB6F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74" w:type="dxa"/>
            <w:tcBorders>
              <w:top w:val="single" w:color="000000" w:sz="4" w:space="0"/>
              <w:left w:val="single" w:color="000000" w:sz="4" w:space="0"/>
              <w:bottom w:val="nil"/>
              <w:right w:val="single" w:color="000000" w:sz="4" w:space="0"/>
            </w:tcBorders>
            <w:shd w:val="clear" w:color="auto" w:fill="auto"/>
            <w:vAlign w:val="center"/>
          </w:tcPr>
          <w:p w14:paraId="450C8FE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2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3F41C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受益人群满意度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2B41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FD5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19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85C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14:paraId="34194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4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1CA811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总分</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59E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8CA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92.45分</w:t>
            </w:r>
          </w:p>
        </w:tc>
      </w:tr>
    </w:tbl>
    <w:p w14:paraId="411B0DD1">
      <w:pPr>
        <w:keepNext w:val="0"/>
        <w:keepLines w:val="0"/>
        <w:pageBreakBefore w:val="0"/>
        <w:widowControl/>
        <w:numPr>
          <w:ilvl w:val="0"/>
          <w:numId w:val="3"/>
        </w:numPr>
        <w:kinsoku w:val="0"/>
        <w:wordWrap/>
        <w:overflowPunct/>
        <w:topLinePunct w:val="0"/>
        <w:autoSpaceDE w:val="0"/>
        <w:autoSpaceDN w:val="0"/>
        <w:bidi w:val="0"/>
        <w:adjustRightInd w:val="0"/>
        <w:snapToGrid w:val="0"/>
        <w:spacing w:line="360" w:lineRule="auto"/>
        <w:ind w:left="0" w:leftChars="0" w:right="0" w:firstLine="455" w:firstLineChars="139"/>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绩效评价指标分析</w:t>
      </w:r>
      <w:bookmarkStart w:id="0" w:name="_GoBack"/>
      <w:bookmarkEnd w:id="0"/>
    </w:p>
    <w:p w14:paraId="1F7F075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139"/>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w:t>
      </w:r>
      <w:r>
        <w:rPr>
          <w:rFonts w:hint="eastAsia" w:ascii="仿宋" w:hAnsi="仿宋" w:eastAsia="仿宋" w:cs="仿宋"/>
          <w:spacing w:val="7"/>
          <w:sz w:val="31"/>
          <w:szCs w:val="31"/>
          <w:lang w:val="en-US" w:eastAsia="zh-CN"/>
        </w:rPr>
        <w:t>1</w:t>
      </w:r>
      <w:r>
        <w:rPr>
          <w:rFonts w:hint="default" w:ascii="仿宋" w:hAnsi="仿宋" w:eastAsia="仿宋" w:cs="仿宋"/>
          <w:spacing w:val="7"/>
          <w:sz w:val="31"/>
          <w:szCs w:val="31"/>
          <w:lang w:val="en-US" w:eastAsia="zh-CN"/>
        </w:rPr>
        <w:t>）项目决策情况</w:t>
      </w:r>
    </w:p>
    <w:p w14:paraId="7D13C10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139"/>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从项目的立项及目标方面进行考核，从项目立项的可行性、合理性、规范性等方面进行评价分析。</w:t>
      </w:r>
    </w:p>
    <w:p w14:paraId="2199BC4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139"/>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w:t>
      </w:r>
      <w:r>
        <w:rPr>
          <w:rFonts w:hint="eastAsia" w:ascii="仿宋" w:hAnsi="仿宋" w:eastAsia="仿宋" w:cs="仿宋"/>
          <w:spacing w:val="7"/>
          <w:sz w:val="31"/>
          <w:szCs w:val="31"/>
          <w:lang w:val="en-US" w:eastAsia="zh-CN"/>
        </w:rPr>
        <w:t>2</w:t>
      </w:r>
      <w:r>
        <w:rPr>
          <w:rFonts w:hint="default" w:ascii="仿宋" w:hAnsi="仿宋" w:eastAsia="仿宋" w:cs="仿宋"/>
          <w:spacing w:val="7"/>
          <w:sz w:val="31"/>
          <w:szCs w:val="31"/>
          <w:lang w:val="en-US" w:eastAsia="zh-CN"/>
        </w:rPr>
        <w:t>）项目管理</w:t>
      </w:r>
    </w:p>
    <w:p w14:paraId="66EFB59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139"/>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经评价分析后，截至2023年12月31日，政法宣传经费实际到位资金为17.8万元，占年初此项目预算的99%，资金使用全部按照相关规定严格执行，资金拨付程序完整，相关制度健全，监管严格。</w:t>
      </w:r>
    </w:p>
    <w:p w14:paraId="6A1DCD9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139"/>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w:t>
      </w:r>
      <w:r>
        <w:rPr>
          <w:rFonts w:hint="eastAsia" w:ascii="仿宋" w:hAnsi="仿宋" w:eastAsia="仿宋" w:cs="仿宋"/>
          <w:spacing w:val="7"/>
          <w:sz w:val="31"/>
          <w:szCs w:val="31"/>
          <w:lang w:val="en-US" w:eastAsia="zh-CN"/>
        </w:rPr>
        <w:t>3</w:t>
      </w:r>
      <w:r>
        <w:rPr>
          <w:rFonts w:hint="default" w:ascii="仿宋" w:hAnsi="仿宋" w:eastAsia="仿宋" w:cs="仿宋"/>
          <w:spacing w:val="7"/>
          <w:sz w:val="31"/>
          <w:szCs w:val="31"/>
          <w:lang w:val="en-US" w:eastAsia="zh-CN"/>
        </w:rPr>
        <w:t>）项目绩效</w:t>
      </w:r>
    </w:p>
    <w:p w14:paraId="7BAC4C4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139"/>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项目绩效从项目产出及项目效益两方面进行评价。</w:t>
      </w:r>
    </w:p>
    <w:p w14:paraId="214A701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0" w:firstLineChars="139"/>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政法宣传工作开展得到了有效保证，起到了提升群众法律意识，宣传政法正能量的作用。</w:t>
      </w:r>
    </w:p>
    <w:p w14:paraId="31926C8F">
      <w:pPr>
        <w:keepNext w:val="0"/>
        <w:keepLines w:val="0"/>
        <w:pageBreakBefore w:val="0"/>
        <w:widowControl/>
        <w:numPr>
          <w:ilvl w:val="0"/>
          <w:numId w:val="3"/>
        </w:numPr>
        <w:kinsoku w:val="0"/>
        <w:wordWrap/>
        <w:overflowPunct/>
        <w:topLinePunct w:val="0"/>
        <w:autoSpaceDE w:val="0"/>
        <w:autoSpaceDN w:val="0"/>
        <w:bidi w:val="0"/>
        <w:adjustRightInd w:val="0"/>
        <w:snapToGrid w:val="0"/>
        <w:spacing w:line="360" w:lineRule="auto"/>
        <w:ind w:left="0" w:leftChars="0" w:right="0" w:firstLine="450" w:firstLineChars="139"/>
        <w:textAlignment w:val="baseline"/>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主要经验及做法、存在的问题和建议</w:t>
      </w:r>
    </w:p>
    <w:p w14:paraId="0903865F">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leftChars="139" w:right="0" w:rightChars="0"/>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w:t>
      </w:r>
      <w:r>
        <w:rPr>
          <w:rFonts w:hint="eastAsia" w:ascii="仿宋" w:hAnsi="仿宋" w:eastAsia="仿宋" w:cs="仿宋"/>
          <w:spacing w:val="7"/>
          <w:sz w:val="31"/>
          <w:szCs w:val="31"/>
          <w:lang w:val="en-US" w:eastAsia="zh-CN"/>
        </w:rPr>
        <w:t>1</w:t>
      </w:r>
      <w:r>
        <w:rPr>
          <w:rFonts w:hint="default" w:ascii="仿宋" w:hAnsi="仿宋" w:eastAsia="仿宋" w:cs="仿宋"/>
          <w:spacing w:val="7"/>
          <w:sz w:val="31"/>
          <w:szCs w:val="31"/>
          <w:lang w:val="en-US" w:eastAsia="zh-CN"/>
        </w:rPr>
        <w:t>）主要经验及做法</w:t>
      </w:r>
    </w:p>
    <w:p w14:paraId="0315C28B">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leftChars="139" w:right="0" w:rightChars="0"/>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成立组织协调领导小组，分工明确。明确公众号、抖音号的具体负责人，负责稿件的收集和整理，保证宣传工作顺利开展。</w:t>
      </w:r>
    </w:p>
    <w:p w14:paraId="5E4E218B">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leftChars="139" w:right="0" w:rightChars="0"/>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w:t>
      </w:r>
      <w:r>
        <w:rPr>
          <w:rFonts w:hint="eastAsia" w:ascii="仿宋" w:hAnsi="仿宋" w:eastAsia="仿宋" w:cs="仿宋"/>
          <w:spacing w:val="7"/>
          <w:sz w:val="31"/>
          <w:szCs w:val="31"/>
          <w:lang w:val="en-US" w:eastAsia="zh-CN"/>
        </w:rPr>
        <w:t>2</w:t>
      </w:r>
      <w:r>
        <w:rPr>
          <w:rFonts w:hint="default" w:ascii="仿宋" w:hAnsi="仿宋" w:eastAsia="仿宋" w:cs="仿宋"/>
          <w:spacing w:val="7"/>
          <w:sz w:val="31"/>
          <w:szCs w:val="31"/>
          <w:lang w:val="en-US" w:eastAsia="zh-CN"/>
        </w:rPr>
        <w:t>）存在的问题</w:t>
      </w:r>
    </w:p>
    <w:p w14:paraId="651C4C3D">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leftChars="139" w:right="0" w:rightChars="0"/>
        <w:textAlignment w:val="baseline"/>
        <w:rPr>
          <w:rFonts w:hint="eastAsia"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无</w:t>
      </w:r>
      <w:r>
        <w:rPr>
          <w:rFonts w:hint="eastAsia" w:ascii="仿宋" w:hAnsi="仿宋" w:eastAsia="仿宋" w:cs="仿宋"/>
          <w:spacing w:val="7"/>
          <w:sz w:val="31"/>
          <w:szCs w:val="31"/>
          <w:lang w:val="en-US" w:eastAsia="zh-CN"/>
        </w:rPr>
        <w:t>.</w:t>
      </w:r>
    </w:p>
    <w:p w14:paraId="1CD620A4">
      <w:pPr>
        <w:keepNext w:val="0"/>
        <w:keepLines w:val="0"/>
        <w:pageBreakBefore w:val="0"/>
        <w:widowControl/>
        <w:numPr>
          <w:ilvl w:val="0"/>
          <w:numId w:val="4"/>
        </w:numPr>
        <w:kinsoku w:val="0"/>
        <w:wordWrap/>
        <w:overflowPunct/>
        <w:topLinePunct w:val="0"/>
        <w:autoSpaceDE w:val="0"/>
        <w:autoSpaceDN w:val="0"/>
        <w:bidi w:val="0"/>
        <w:adjustRightInd w:val="0"/>
        <w:snapToGrid w:val="0"/>
        <w:spacing w:line="360" w:lineRule="auto"/>
        <w:ind w:leftChars="139" w:right="0" w:rightChars="0"/>
        <w:textAlignment w:val="baseline"/>
        <w:rPr>
          <w:rFonts w:hint="eastAsia" w:ascii="仿宋" w:hAnsi="仿宋" w:eastAsia="仿宋" w:cs="仿宋"/>
          <w:spacing w:val="7"/>
          <w:sz w:val="31"/>
          <w:szCs w:val="31"/>
          <w:lang w:val="en-US" w:eastAsia="zh-CN"/>
        </w:rPr>
      </w:pPr>
      <w:r>
        <w:rPr>
          <w:rFonts w:hint="eastAsia" w:ascii="仿宋" w:hAnsi="仿宋" w:eastAsia="仿宋" w:cs="仿宋"/>
          <w:spacing w:val="7"/>
          <w:sz w:val="31"/>
          <w:szCs w:val="31"/>
          <w:lang w:val="en-US" w:eastAsia="zh-CN"/>
        </w:rPr>
        <w:t>建议</w:t>
      </w:r>
    </w:p>
    <w:p w14:paraId="6FD12CED">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left="0" w:leftChars="0" w:right="0" w:rightChars="0" w:firstLine="417" w:firstLineChars="129"/>
        <w:textAlignment w:val="baseline"/>
        <w:rPr>
          <w:rFonts w:hint="default" w:ascii="仿宋" w:hAnsi="仿宋" w:eastAsia="仿宋" w:cs="仿宋"/>
          <w:spacing w:val="7"/>
          <w:sz w:val="31"/>
          <w:szCs w:val="31"/>
          <w:lang w:val="en-US" w:eastAsia="zh-CN"/>
        </w:rPr>
      </w:pPr>
      <w:r>
        <w:rPr>
          <w:rFonts w:hint="default" w:ascii="仿宋" w:hAnsi="仿宋" w:eastAsia="仿宋" w:cs="仿宋"/>
          <w:spacing w:val="7"/>
          <w:sz w:val="31"/>
          <w:szCs w:val="31"/>
          <w:lang w:val="en-US" w:eastAsia="zh-CN"/>
        </w:rPr>
        <w:t>加快预算执行进度，提高资金使用效益。</w:t>
      </w:r>
    </w:p>
    <w:p w14:paraId="1CD627C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3" w:firstLineChars="139"/>
        <w:textAlignment w:val="baseline"/>
        <w:rPr>
          <w:rFonts w:ascii="黑体" w:hAnsi="黑体" w:eastAsia="黑体" w:cs="黑体"/>
          <w:sz w:val="31"/>
          <w:szCs w:val="31"/>
        </w:rPr>
      </w:pPr>
      <w:r>
        <w:rPr>
          <w:rFonts w:hint="eastAsia" w:ascii="黑体" w:hAnsi="黑体" w:eastAsia="黑体" w:cs="黑体"/>
          <w:spacing w:val="8"/>
          <w:position w:val="23"/>
          <w:sz w:val="31"/>
          <w:szCs w:val="31"/>
          <w:lang w:val="en-US" w:eastAsia="zh-CN"/>
        </w:rPr>
        <w:t>十一</w:t>
      </w:r>
      <w:r>
        <w:rPr>
          <w:rFonts w:ascii="黑体" w:hAnsi="黑体" w:eastAsia="黑体" w:cs="黑体"/>
          <w:spacing w:val="8"/>
          <w:position w:val="23"/>
          <w:sz w:val="31"/>
          <w:szCs w:val="31"/>
        </w:rPr>
        <w:t>、其他重要事项情况说明</w:t>
      </w:r>
    </w:p>
    <w:p w14:paraId="245C3A6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firstLineChars="139"/>
        <w:textAlignment w:val="baseline"/>
        <w:rPr>
          <w:rFonts w:ascii="仿宋" w:hAnsi="仿宋" w:eastAsia="仿宋" w:cs="仿宋"/>
          <w:sz w:val="31"/>
          <w:szCs w:val="31"/>
        </w:rPr>
      </w:pPr>
      <w:r>
        <w:rPr>
          <w:rFonts w:hint="eastAsia" w:ascii="仿宋" w:hAnsi="仿宋" w:eastAsia="仿宋" w:cs="仿宋"/>
          <w:spacing w:val="33"/>
          <w:sz w:val="31"/>
          <w:szCs w:val="31"/>
          <w:lang w:eastAsia="zh-CN"/>
        </w:rPr>
        <w:t>（</w:t>
      </w:r>
      <w:r>
        <w:rPr>
          <w:rFonts w:ascii="仿宋" w:hAnsi="仿宋" w:eastAsia="仿宋" w:cs="仿宋"/>
          <w:spacing w:val="30"/>
          <w:sz w:val="31"/>
          <w:szCs w:val="31"/>
        </w:rPr>
        <w:t>一</w:t>
      </w:r>
      <w:r>
        <w:rPr>
          <w:rFonts w:hint="eastAsia" w:ascii="仿宋" w:hAnsi="仿宋" w:eastAsia="仿宋" w:cs="仿宋"/>
          <w:spacing w:val="30"/>
          <w:sz w:val="31"/>
          <w:szCs w:val="31"/>
          <w:lang w:eastAsia="zh-CN"/>
        </w:rPr>
        <w:t>）</w:t>
      </w:r>
      <w:r>
        <w:rPr>
          <w:rFonts w:ascii="仿宋" w:hAnsi="仿宋" w:eastAsia="仿宋" w:cs="仿宋"/>
          <w:spacing w:val="30"/>
          <w:sz w:val="31"/>
          <w:szCs w:val="31"/>
        </w:rPr>
        <w:t>机关运行经费执行情况说明</w:t>
      </w:r>
    </w:p>
    <w:p w14:paraId="2AF1937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9" w:firstLineChars="139"/>
        <w:textAlignment w:val="baseline"/>
        <w:rPr>
          <w:rFonts w:ascii="仿宋" w:hAnsi="仿宋" w:eastAsia="仿宋" w:cs="仿宋"/>
          <w:sz w:val="31"/>
          <w:szCs w:val="31"/>
        </w:rPr>
      </w:pPr>
      <w:r>
        <w:rPr>
          <w:rFonts w:ascii="宋体" w:hAnsi="宋体" w:eastAsia="宋体" w:cs="宋体"/>
          <w:spacing w:val="14"/>
          <w:sz w:val="31"/>
          <w:szCs w:val="31"/>
        </w:rPr>
        <w:t>20</w:t>
      </w:r>
      <w:r>
        <w:rPr>
          <w:rFonts w:ascii="宋体" w:hAnsi="宋体" w:eastAsia="宋体" w:cs="宋体"/>
          <w:spacing w:val="8"/>
          <w:sz w:val="31"/>
          <w:szCs w:val="31"/>
        </w:rPr>
        <w:t>2</w:t>
      </w:r>
      <w:r>
        <w:rPr>
          <w:rFonts w:ascii="宋体" w:hAnsi="宋体" w:eastAsia="宋体" w:cs="宋体"/>
          <w:spacing w:val="7"/>
          <w:sz w:val="31"/>
          <w:szCs w:val="31"/>
        </w:rPr>
        <w:t>3</w:t>
      </w:r>
      <w:r>
        <w:rPr>
          <w:rFonts w:ascii="仿宋" w:hAnsi="仿宋" w:eastAsia="仿宋" w:cs="仿宋"/>
          <w:spacing w:val="7"/>
          <w:sz w:val="31"/>
          <w:szCs w:val="31"/>
        </w:rPr>
        <w:t>年度机关运行经费支出</w:t>
      </w:r>
      <w:r>
        <w:rPr>
          <w:rFonts w:hint="eastAsia" w:ascii="仿宋" w:hAnsi="仿宋" w:eastAsia="仿宋" w:cs="仿宋"/>
          <w:spacing w:val="7"/>
          <w:sz w:val="31"/>
          <w:szCs w:val="31"/>
          <w:lang w:val="en-US" w:eastAsia="zh-CN"/>
        </w:rPr>
        <w:t>72.69</w:t>
      </w:r>
      <w:r>
        <w:rPr>
          <w:rFonts w:ascii="仿宋" w:hAnsi="仿宋" w:eastAsia="仿宋" w:cs="仿宋"/>
          <w:spacing w:val="7"/>
          <w:sz w:val="31"/>
          <w:szCs w:val="31"/>
        </w:rPr>
        <w:t>万元，较</w:t>
      </w:r>
      <w:r>
        <w:rPr>
          <w:rFonts w:ascii="宋体" w:hAnsi="宋体" w:eastAsia="宋体" w:cs="宋体"/>
          <w:spacing w:val="7"/>
          <w:sz w:val="31"/>
          <w:szCs w:val="31"/>
        </w:rPr>
        <w:t>2022</w:t>
      </w:r>
      <w:r>
        <w:rPr>
          <w:rFonts w:ascii="仿宋" w:hAnsi="仿宋" w:eastAsia="仿宋" w:cs="仿宋"/>
          <w:spacing w:val="7"/>
          <w:sz w:val="31"/>
          <w:szCs w:val="31"/>
        </w:rPr>
        <w:t>年度</w:t>
      </w:r>
      <w:r>
        <w:rPr>
          <w:rFonts w:hint="eastAsia" w:ascii="仿宋" w:hAnsi="仿宋" w:eastAsia="仿宋" w:cs="仿宋"/>
          <w:spacing w:val="7"/>
          <w:sz w:val="31"/>
          <w:szCs w:val="31"/>
          <w:lang w:val="en-US" w:eastAsia="zh-CN"/>
        </w:rPr>
        <w:t>增加36.62</w:t>
      </w:r>
      <w:r>
        <w:rPr>
          <w:rFonts w:ascii="仿宋" w:hAnsi="仿宋" w:eastAsia="仿宋" w:cs="仿宋"/>
          <w:spacing w:val="6"/>
          <w:sz w:val="31"/>
          <w:szCs w:val="31"/>
        </w:rPr>
        <w:t>万元，</w:t>
      </w:r>
      <w:r>
        <w:rPr>
          <w:rFonts w:hint="eastAsia" w:ascii="仿宋" w:hAnsi="仿宋" w:eastAsia="仿宋" w:cs="仿宋"/>
          <w:spacing w:val="6"/>
          <w:sz w:val="31"/>
          <w:szCs w:val="31"/>
          <w:lang w:val="en-US" w:eastAsia="zh-CN"/>
        </w:rPr>
        <w:t>增长101.70</w:t>
      </w:r>
      <w:r>
        <w:rPr>
          <w:rFonts w:ascii="宋体" w:hAnsi="宋体" w:eastAsia="宋体" w:cs="宋体"/>
          <w:spacing w:val="6"/>
          <w:sz w:val="31"/>
          <w:szCs w:val="31"/>
        </w:rPr>
        <w:t>%</w:t>
      </w:r>
      <w:r>
        <w:rPr>
          <w:rFonts w:ascii="仿宋" w:hAnsi="仿宋" w:eastAsia="仿宋" w:cs="仿宋"/>
          <w:spacing w:val="6"/>
          <w:sz w:val="31"/>
          <w:szCs w:val="31"/>
        </w:rPr>
        <w:t>，主要是</w:t>
      </w:r>
      <w:r>
        <w:rPr>
          <w:rFonts w:hint="eastAsia" w:ascii="仿宋" w:hAnsi="仿宋" w:eastAsia="仿宋"/>
          <w:sz w:val="32"/>
          <w:szCs w:val="30"/>
          <w:highlight w:val="none"/>
          <w:lang w:val="en-US" w:eastAsia="zh-CN"/>
        </w:rPr>
        <w:t>其他交通补贴经费增加</w:t>
      </w:r>
      <w:r>
        <w:rPr>
          <w:rFonts w:ascii="仿宋" w:hAnsi="仿宋" w:eastAsia="仿宋" w:cs="仿宋"/>
          <w:spacing w:val="6"/>
          <w:sz w:val="31"/>
          <w:szCs w:val="31"/>
        </w:rPr>
        <w:t>。</w:t>
      </w:r>
    </w:p>
    <w:p w14:paraId="0A5A5D7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39" w:firstLineChars="139"/>
        <w:textAlignment w:val="baseline"/>
        <w:rPr>
          <w:rFonts w:ascii="仿宋" w:hAnsi="仿宋" w:eastAsia="仿宋" w:cs="仿宋"/>
          <w:sz w:val="31"/>
          <w:szCs w:val="31"/>
        </w:rPr>
      </w:pPr>
      <w:r>
        <w:rPr>
          <w:rFonts w:hint="eastAsia" w:ascii="仿宋" w:hAnsi="仿宋" w:eastAsia="仿宋" w:cs="仿宋"/>
          <w:spacing w:val="39"/>
          <w:sz w:val="31"/>
          <w:szCs w:val="31"/>
          <w:lang w:eastAsia="zh-CN"/>
        </w:rPr>
        <w:t>（</w:t>
      </w:r>
      <w:r>
        <w:rPr>
          <w:rFonts w:ascii="仿宋" w:hAnsi="仿宋" w:eastAsia="仿宋" w:cs="仿宋"/>
          <w:spacing w:val="33"/>
          <w:sz w:val="31"/>
          <w:szCs w:val="31"/>
        </w:rPr>
        <w:t>二</w:t>
      </w:r>
      <w:r>
        <w:rPr>
          <w:rFonts w:hint="eastAsia" w:ascii="仿宋" w:hAnsi="仿宋" w:eastAsia="仿宋" w:cs="仿宋"/>
          <w:spacing w:val="33"/>
          <w:sz w:val="31"/>
          <w:szCs w:val="31"/>
          <w:lang w:eastAsia="zh-CN"/>
        </w:rPr>
        <w:t>）</w:t>
      </w:r>
      <w:r>
        <w:rPr>
          <w:rFonts w:ascii="仿宋" w:hAnsi="仿宋" w:eastAsia="仿宋" w:cs="仿宋"/>
          <w:spacing w:val="33"/>
          <w:sz w:val="31"/>
          <w:szCs w:val="31"/>
        </w:rPr>
        <w:t>政府采购支出情况说明</w:t>
      </w:r>
    </w:p>
    <w:p w14:paraId="6863C9C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4" w:firstLineChars="139"/>
        <w:textAlignment w:val="baseline"/>
        <w:rPr>
          <w:rFonts w:ascii="仿宋" w:hAnsi="仿宋" w:eastAsia="仿宋" w:cs="仿宋"/>
          <w:sz w:val="31"/>
          <w:szCs w:val="31"/>
        </w:rPr>
      </w:pPr>
      <w:r>
        <w:rPr>
          <w:rFonts w:ascii="宋体" w:hAnsi="宋体" w:eastAsia="宋体" w:cs="宋体"/>
          <w:spacing w:val="-6"/>
          <w:sz w:val="31"/>
          <w:szCs w:val="31"/>
        </w:rPr>
        <w:t>2023</w:t>
      </w:r>
      <w:r>
        <w:rPr>
          <w:rFonts w:ascii="仿宋" w:hAnsi="仿宋" w:eastAsia="仿宋" w:cs="仿宋"/>
          <w:spacing w:val="-3"/>
          <w:sz w:val="31"/>
          <w:szCs w:val="31"/>
        </w:rPr>
        <w:t>年度政府采购支出总额</w:t>
      </w:r>
      <w:r>
        <w:rPr>
          <w:rFonts w:hint="eastAsia" w:ascii="仿宋" w:hAnsi="仿宋" w:eastAsia="仿宋" w:cs="仿宋"/>
          <w:spacing w:val="-3"/>
          <w:sz w:val="31"/>
          <w:szCs w:val="31"/>
          <w:lang w:val="en-US" w:eastAsia="zh-CN"/>
        </w:rPr>
        <w:t>0.00</w:t>
      </w:r>
      <w:r>
        <w:rPr>
          <w:rFonts w:ascii="仿宋" w:hAnsi="仿宋" w:eastAsia="仿宋" w:cs="仿宋"/>
          <w:spacing w:val="-3"/>
          <w:sz w:val="31"/>
          <w:szCs w:val="31"/>
        </w:rPr>
        <w:t>万元，其中：政府采购货</w:t>
      </w:r>
      <w:r>
        <w:rPr>
          <w:rFonts w:ascii="仿宋" w:hAnsi="仿宋" w:eastAsia="仿宋" w:cs="仿宋"/>
          <w:sz w:val="31"/>
          <w:szCs w:val="31"/>
        </w:rPr>
        <w:t xml:space="preserve"> </w:t>
      </w:r>
      <w:r>
        <w:rPr>
          <w:rFonts w:ascii="仿宋" w:hAnsi="仿宋" w:eastAsia="仿宋" w:cs="仿宋"/>
          <w:spacing w:val="13"/>
          <w:sz w:val="31"/>
          <w:szCs w:val="31"/>
        </w:rPr>
        <w:t>物</w:t>
      </w:r>
      <w:r>
        <w:rPr>
          <w:rFonts w:ascii="仿宋" w:hAnsi="仿宋" w:eastAsia="仿宋" w:cs="仿宋"/>
          <w:spacing w:val="8"/>
          <w:sz w:val="31"/>
          <w:szCs w:val="31"/>
        </w:rPr>
        <w:t>支出</w:t>
      </w:r>
      <w:r>
        <w:rPr>
          <w:rFonts w:hint="eastAsia" w:ascii="仿宋" w:hAnsi="仿宋" w:eastAsia="仿宋" w:cs="仿宋"/>
          <w:spacing w:val="8"/>
          <w:sz w:val="31"/>
          <w:szCs w:val="31"/>
          <w:lang w:val="en-US" w:eastAsia="zh-CN"/>
        </w:rPr>
        <w:t>0.00</w:t>
      </w:r>
      <w:r>
        <w:rPr>
          <w:rFonts w:ascii="仿宋" w:hAnsi="仿宋" w:eastAsia="仿宋" w:cs="仿宋"/>
          <w:spacing w:val="8"/>
          <w:sz w:val="31"/>
          <w:szCs w:val="31"/>
        </w:rPr>
        <w:t>万元、政府采购工程支出</w:t>
      </w:r>
      <w:r>
        <w:rPr>
          <w:rFonts w:hint="eastAsia" w:ascii="仿宋" w:hAnsi="仿宋" w:eastAsia="仿宋" w:cs="仿宋"/>
          <w:spacing w:val="8"/>
          <w:sz w:val="31"/>
          <w:szCs w:val="31"/>
          <w:lang w:val="en-US" w:eastAsia="zh-CN"/>
        </w:rPr>
        <w:t>0.00</w:t>
      </w:r>
      <w:r>
        <w:rPr>
          <w:rFonts w:ascii="仿宋" w:hAnsi="仿宋" w:eastAsia="仿宋" w:cs="仿宋"/>
          <w:spacing w:val="8"/>
          <w:sz w:val="31"/>
          <w:szCs w:val="31"/>
        </w:rPr>
        <w:t>万元、政府采购服务支</w:t>
      </w:r>
      <w:r>
        <w:rPr>
          <w:rFonts w:ascii="仿宋" w:hAnsi="仿宋" w:eastAsia="仿宋" w:cs="仿宋"/>
          <w:spacing w:val="4"/>
          <w:sz w:val="31"/>
          <w:szCs w:val="31"/>
        </w:rPr>
        <w:t>出</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万元。授予</w:t>
      </w:r>
      <w:r>
        <w:rPr>
          <w:rFonts w:ascii="仿宋" w:hAnsi="仿宋" w:eastAsia="仿宋" w:cs="仿宋"/>
          <w:spacing w:val="2"/>
          <w:sz w:val="31"/>
          <w:szCs w:val="31"/>
        </w:rPr>
        <w:t>中小企业合同金额</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万元，占政府采购支出</w:t>
      </w:r>
      <w:r>
        <w:rPr>
          <w:rFonts w:ascii="仿宋" w:hAnsi="仿宋" w:eastAsia="仿宋" w:cs="仿宋"/>
          <w:spacing w:val="-4"/>
          <w:sz w:val="31"/>
          <w:szCs w:val="31"/>
        </w:rPr>
        <w:t>总额的</w:t>
      </w:r>
      <w:r>
        <w:rPr>
          <w:rFonts w:hint="eastAsia" w:ascii="仿宋" w:hAnsi="仿宋" w:eastAsia="仿宋" w:cs="仿宋"/>
          <w:spacing w:val="-4"/>
          <w:sz w:val="31"/>
          <w:szCs w:val="31"/>
          <w:lang w:val="en-US" w:eastAsia="zh-CN"/>
        </w:rPr>
        <w:t>0.00</w:t>
      </w:r>
      <w:r>
        <w:rPr>
          <w:rFonts w:ascii="宋体" w:hAnsi="宋体" w:eastAsia="宋体" w:cs="宋体"/>
          <w:spacing w:val="-4"/>
          <w:sz w:val="31"/>
          <w:szCs w:val="31"/>
        </w:rPr>
        <w:t>%</w:t>
      </w:r>
      <w:r>
        <w:rPr>
          <w:rFonts w:ascii="仿宋" w:hAnsi="仿宋" w:eastAsia="仿宋" w:cs="仿宋"/>
          <w:spacing w:val="-4"/>
          <w:sz w:val="31"/>
          <w:szCs w:val="31"/>
        </w:rPr>
        <w:t>，其中：</w:t>
      </w:r>
      <w:r>
        <w:rPr>
          <w:rFonts w:ascii="仿宋" w:hAnsi="仿宋" w:eastAsia="仿宋" w:cs="仿宋"/>
          <w:spacing w:val="-3"/>
          <w:sz w:val="31"/>
          <w:szCs w:val="31"/>
        </w:rPr>
        <w:t>授</w:t>
      </w:r>
      <w:r>
        <w:rPr>
          <w:rFonts w:ascii="仿宋" w:hAnsi="仿宋" w:eastAsia="仿宋" w:cs="仿宋"/>
          <w:spacing w:val="-2"/>
          <w:sz w:val="31"/>
          <w:szCs w:val="31"/>
        </w:rPr>
        <w:t>予小微企业合同金额</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万元，占授予中</w:t>
      </w:r>
      <w:r>
        <w:rPr>
          <w:rFonts w:ascii="仿宋" w:hAnsi="仿宋" w:eastAsia="仿宋" w:cs="仿宋"/>
          <w:spacing w:val="16"/>
          <w:sz w:val="31"/>
          <w:szCs w:val="31"/>
        </w:rPr>
        <w:t>小</w:t>
      </w:r>
      <w:r>
        <w:rPr>
          <w:rFonts w:ascii="仿宋" w:hAnsi="仿宋" w:eastAsia="仿宋" w:cs="仿宋"/>
          <w:spacing w:val="15"/>
          <w:sz w:val="31"/>
          <w:szCs w:val="31"/>
        </w:rPr>
        <w:t>企</w:t>
      </w:r>
      <w:r>
        <w:rPr>
          <w:rFonts w:ascii="仿宋" w:hAnsi="仿宋" w:eastAsia="仿宋" w:cs="仿宋"/>
          <w:spacing w:val="8"/>
          <w:sz w:val="31"/>
          <w:szCs w:val="31"/>
        </w:rPr>
        <w:t>业合同金额的</w:t>
      </w:r>
      <w:r>
        <w:rPr>
          <w:rFonts w:hint="eastAsia" w:ascii="仿宋" w:hAnsi="仿宋" w:eastAsia="仿宋" w:cs="仿宋"/>
          <w:spacing w:val="8"/>
          <w:sz w:val="31"/>
          <w:szCs w:val="31"/>
          <w:lang w:val="en-US" w:eastAsia="zh-CN"/>
        </w:rPr>
        <w:t>0.00</w:t>
      </w:r>
      <w:r>
        <w:rPr>
          <w:rFonts w:ascii="宋体" w:hAnsi="宋体" w:eastAsia="宋体" w:cs="宋体"/>
          <w:spacing w:val="8"/>
          <w:sz w:val="31"/>
          <w:szCs w:val="31"/>
        </w:rPr>
        <w:t>%</w:t>
      </w:r>
      <w:r>
        <w:rPr>
          <w:rFonts w:ascii="仿宋" w:hAnsi="仿宋" w:eastAsia="仿宋" w:cs="仿宋"/>
          <w:spacing w:val="8"/>
          <w:sz w:val="31"/>
          <w:szCs w:val="31"/>
        </w:rPr>
        <w:t>；货物采购授予中小企业合同金额占货</w:t>
      </w:r>
      <w:r>
        <w:rPr>
          <w:rFonts w:ascii="仿宋" w:hAnsi="仿宋" w:eastAsia="仿宋" w:cs="仿宋"/>
          <w:spacing w:val="16"/>
          <w:sz w:val="31"/>
          <w:szCs w:val="31"/>
        </w:rPr>
        <w:t>物</w:t>
      </w:r>
      <w:r>
        <w:rPr>
          <w:rFonts w:ascii="仿宋" w:hAnsi="仿宋" w:eastAsia="仿宋" w:cs="仿宋"/>
          <w:spacing w:val="14"/>
          <w:sz w:val="31"/>
          <w:szCs w:val="31"/>
        </w:rPr>
        <w:t>支</w:t>
      </w:r>
      <w:r>
        <w:rPr>
          <w:rFonts w:ascii="仿宋" w:hAnsi="仿宋" w:eastAsia="仿宋" w:cs="仿宋"/>
          <w:spacing w:val="8"/>
          <w:sz w:val="31"/>
          <w:szCs w:val="31"/>
        </w:rPr>
        <w:t>出金额的</w:t>
      </w:r>
      <w:r>
        <w:rPr>
          <w:rFonts w:hint="eastAsia" w:ascii="仿宋" w:hAnsi="仿宋" w:eastAsia="仿宋" w:cs="仿宋"/>
          <w:spacing w:val="8"/>
          <w:sz w:val="31"/>
          <w:szCs w:val="31"/>
          <w:lang w:val="en-US" w:eastAsia="zh-CN"/>
        </w:rPr>
        <w:t>0.00</w:t>
      </w:r>
      <w:r>
        <w:rPr>
          <w:rFonts w:ascii="宋体" w:hAnsi="宋体" w:eastAsia="宋体" w:cs="宋体"/>
          <w:spacing w:val="8"/>
          <w:sz w:val="31"/>
          <w:szCs w:val="31"/>
        </w:rPr>
        <w:t>%</w:t>
      </w:r>
      <w:r>
        <w:rPr>
          <w:rFonts w:ascii="仿宋" w:hAnsi="仿宋" w:eastAsia="仿宋" w:cs="仿宋"/>
          <w:spacing w:val="8"/>
          <w:sz w:val="31"/>
          <w:szCs w:val="31"/>
        </w:rPr>
        <w:t>，工程采购授予中小企业合同金额占工程支</w:t>
      </w:r>
      <w:r>
        <w:rPr>
          <w:rFonts w:ascii="仿宋" w:hAnsi="仿宋" w:eastAsia="仿宋" w:cs="仿宋"/>
          <w:spacing w:val="16"/>
          <w:sz w:val="31"/>
          <w:szCs w:val="31"/>
        </w:rPr>
        <w:t>出</w:t>
      </w:r>
      <w:r>
        <w:rPr>
          <w:rFonts w:ascii="仿宋" w:hAnsi="仿宋" w:eastAsia="仿宋" w:cs="仿宋"/>
          <w:spacing w:val="14"/>
          <w:sz w:val="31"/>
          <w:szCs w:val="31"/>
        </w:rPr>
        <w:t>金</w:t>
      </w:r>
      <w:r>
        <w:rPr>
          <w:rFonts w:ascii="仿宋" w:hAnsi="仿宋" w:eastAsia="仿宋" w:cs="仿宋"/>
          <w:spacing w:val="8"/>
          <w:sz w:val="31"/>
          <w:szCs w:val="31"/>
        </w:rPr>
        <w:t>额的</w:t>
      </w:r>
      <w:r>
        <w:rPr>
          <w:rFonts w:hint="eastAsia" w:ascii="仿宋" w:hAnsi="仿宋" w:eastAsia="仿宋" w:cs="仿宋"/>
          <w:spacing w:val="8"/>
          <w:sz w:val="31"/>
          <w:szCs w:val="31"/>
          <w:lang w:val="en-US" w:eastAsia="zh-CN"/>
        </w:rPr>
        <w:t>0.00</w:t>
      </w:r>
      <w:r>
        <w:rPr>
          <w:rFonts w:ascii="宋体" w:hAnsi="宋体" w:eastAsia="宋体" w:cs="宋体"/>
          <w:spacing w:val="8"/>
          <w:sz w:val="31"/>
          <w:szCs w:val="31"/>
        </w:rPr>
        <w:t>%</w:t>
      </w:r>
      <w:r>
        <w:rPr>
          <w:rFonts w:ascii="仿宋" w:hAnsi="仿宋" w:eastAsia="仿宋" w:cs="仿宋"/>
          <w:spacing w:val="8"/>
          <w:sz w:val="31"/>
          <w:szCs w:val="31"/>
        </w:rPr>
        <w:t>，服务采购授予中小企业合同金额占服务支出金</w:t>
      </w:r>
      <w:r>
        <w:rPr>
          <w:rFonts w:ascii="仿宋" w:hAnsi="仿宋" w:eastAsia="仿宋" w:cs="仿宋"/>
          <w:spacing w:val="3"/>
          <w:sz w:val="31"/>
          <w:szCs w:val="31"/>
        </w:rPr>
        <w:t>额的</w:t>
      </w:r>
      <w:r>
        <w:rPr>
          <w:rFonts w:hint="eastAsia" w:ascii="仿宋" w:hAnsi="仿宋" w:eastAsia="仿宋" w:cs="仿宋"/>
          <w:spacing w:val="3"/>
          <w:sz w:val="31"/>
          <w:szCs w:val="31"/>
          <w:lang w:val="en-US" w:eastAsia="zh-CN"/>
        </w:rPr>
        <w:t>0.00</w:t>
      </w:r>
      <w:r>
        <w:rPr>
          <w:rFonts w:ascii="宋体" w:hAnsi="宋体" w:eastAsia="宋体" w:cs="宋体"/>
          <w:spacing w:val="3"/>
          <w:sz w:val="31"/>
          <w:szCs w:val="31"/>
        </w:rPr>
        <w:t>%</w:t>
      </w:r>
      <w:r>
        <w:rPr>
          <w:rFonts w:hint="eastAsia" w:ascii="宋体" w:hAnsi="宋体" w:eastAsia="宋体" w:cs="宋体"/>
          <w:spacing w:val="3"/>
          <w:sz w:val="31"/>
          <w:szCs w:val="31"/>
          <w:lang w:eastAsia="zh-CN"/>
        </w:rPr>
        <w:t>。</w:t>
      </w:r>
    </w:p>
    <w:p w14:paraId="00F0E5F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39" w:firstLineChars="139"/>
        <w:textAlignment w:val="baseline"/>
        <w:rPr>
          <w:rFonts w:ascii="仿宋" w:hAnsi="仿宋" w:eastAsia="仿宋" w:cs="仿宋"/>
          <w:sz w:val="31"/>
          <w:szCs w:val="31"/>
        </w:rPr>
      </w:pPr>
      <w:r>
        <w:rPr>
          <w:rFonts w:hint="eastAsia" w:ascii="仿宋" w:hAnsi="仿宋" w:eastAsia="仿宋" w:cs="仿宋"/>
          <w:spacing w:val="39"/>
          <w:sz w:val="31"/>
          <w:szCs w:val="31"/>
          <w:lang w:eastAsia="zh-CN"/>
        </w:rPr>
        <w:t>（</w:t>
      </w:r>
      <w:r>
        <w:rPr>
          <w:rFonts w:ascii="仿宋" w:hAnsi="仿宋" w:eastAsia="仿宋" w:cs="仿宋"/>
          <w:spacing w:val="33"/>
          <w:sz w:val="31"/>
          <w:szCs w:val="31"/>
        </w:rPr>
        <w:t>三</w:t>
      </w:r>
      <w:r>
        <w:rPr>
          <w:rFonts w:hint="eastAsia" w:ascii="仿宋" w:hAnsi="仿宋" w:eastAsia="仿宋" w:cs="仿宋"/>
          <w:spacing w:val="33"/>
          <w:sz w:val="31"/>
          <w:szCs w:val="31"/>
          <w:lang w:eastAsia="zh-CN"/>
        </w:rPr>
        <w:t>）</w:t>
      </w:r>
      <w:r>
        <w:rPr>
          <w:rFonts w:ascii="仿宋" w:hAnsi="仿宋" w:eastAsia="仿宋" w:cs="仿宋"/>
          <w:spacing w:val="33"/>
          <w:sz w:val="31"/>
          <w:szCs w:val="31"/>
        </w:rPr>
        <w:t>国有资产占用情况说明</w:t>
      </w:r>
    </w:p>
    <w:p w14:paraId="7E081DA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2" w:firstLineChars="139"/>
        <w:textAlignment w:val="baseline"/>
        <w:rPr>
          <w:rFonts w:ascii="仿宋" w:hAnsi="仿宋" w:eastAsia="仿宋" w:cs="仿宋"/>
          <w:sz w:val="31"/>
          <w:szCs w:val="31"/>
        </w:rPr>
      </w:pPr>
      <w:r>
        <w:rPr>
          <w:rFonts w:ascii="仿宋" w:hAnsi="仿宋" w:eastAsia="仿宋" w:cs="仿宋"/>
          <w:spacing w:val="-3"/>
          <w:sz w:val="31"/>
          <w:szCs w:val="31"/>
        </w:rPr>
        <w:t>截至</w:t>
      </w:r>
      <w:r>
        <w:rPr>
          <w:rFonts w:ascii="宋体" w:hAnsi="宋体" w:eastAsia="宋体" w:cs="宋体"/>
          <w:spacing w:val="-3"/>
          <w:sz w:val="31"/>
          <w:szCs w:val="31"/>
        </w:rPr>
        <w:t>2023</w:t>
      </w:r>
      <w:r>
        <w:rPr>
          <w:rFonts w:ascii="仿宋" w:hAnsi="仿宋" w:eastAsia="仿宋" w:cs="仿宋"/>
          <w:spacing w:val="-3"/>
          <w:sz w:val="31"/>
          <w:szCs w:val="31"/>
        </w:rPr>
        <w:t>年</w:t>
      </w:r>
      <w:r>
        <w:rPr>
          <w:rFonts w:ascii="宋体" w:hAnsi="宋体" w:eastAsia="宋体" w:cs="宋体"/>
          <w:spacing w:val="-3"/>
          <w:sz w:val="31"/>
          <w:szCs w:val="31"/>
        </w:rPr>
        <w:t>12</w:t>
      </w:r>
      <w:r>
        <w:rPr>
          <w:rFonts w:ascii="仿宋" w:hAnsi="仿宋" w:eastAsia="仿宋" w:cs="仿宋"/>
          <w:spacing w:val="-3"/>
          <w:sz w:val="31"/>
          <w:szCs w:val="31"/>
        </w:rPr>
        <w:t>月</w:t>
      </w:r>
      <w:r>
        <w:rPr>
          <w:rFonts w:ascii="宋体" w:hAnsi="宋体" w:eastAsia="宋体" w:cs="宋体"/>
          <w:spacing w:val="-3"/>
          <w:sz w:val="31"/>
          <w:szCs w:val="31"/>
        </w:rPr>
        <w:t xml:space="preserve">31 </w:t>
      </w:r>
      <w:r>
        <w:rPr>
          <w:rFonts w:ascii="仿宋" w:hAnsi="仿宋" w:eastAsia="仿宋" w:cs="仿宋"/>
          <w:spacing w:val="-3"/>
          <w:sz w:val="31"/>
          <w:szCs w:val="31"/>
        </w:rPr>
        <w:t>日，</w:t>
      </w:r>
      <w:r>
        <w:rPr>
          <w:rFonts w:hint="eastAsia" w:ascii="仿宋" w:hAnsi="仿宋" w:eastAsia="仿宋"/>
          <w:sz w:val="32"/>
          <w:lang w:val="en-US" w:eastAsia="zh-CN"/>
        </w:rPr>
        <w:t>中共长春市南关区委政法委员会</w:t>
      </w:r>
      <w:r>
        <w:rPr>
          <w:rFonts w:ascii="仿宋" w:hAnsi="仿宋" w:eastAsia="仿宋" w:cs="仿宋"/>
          <w:spacing w:val="-3"/>
          <w:sz w:val="31"/>
          <w:szCs w:val="31"/>
        </w:rPr>
        <w:t>共有</w:t>
      </w:r>
      <w:r>
        <w:rPr>
          <w:rFonts w:ascii="仿宋" w:hAnsi="仿宋" w:eastAsia="仿宋" w:cs="仿宋"/>
          <w:sz w:val="31"/>
          <w:szCs w:val="31"/>
        </w:rPr>
        <w:t xml:space="preserve"> </w:t>
      </w:r>
      <w:r>
        <w:rPr>
          <w:rFonts w:ascii="仿宋" w:hAnsi="仿宋" w:eastAsia="仿宋" w:cs="仿宋"/>
          <w:spacing w:val="11"/>
          <w:sz w:val="31"/>
          <w:szCs w:val="31"/>
        </w:rPr>
        <w:t>车</w:t>
      </w:r>
      <w:r>
        <w:rPr>
          <w:rFonts w:ascii="仿宋" w:hAnsi="仿宋" w:eastAsia="仿宋" w:cs="仿宋"/>
          <w:spacing w:val="7"/>
          <w:sz w:val="31"/>
          <w:szCs w:val="31"/>
        </w:rPr>
        <w:t>辆</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辆，其中，副部</w:t>
      </w:r>
      <w:r>
        <w:rPr>
          <w:rFonts w:hint="eastAsia" w:ascii="仿宋" w:hAnsi="仿宋" w:eastAsia="仿宋" w:cs="仿宋"/>
          <w:spacing w:val="7"/>
          <w:sz w:val="31"/>
          <w:szCs w:val="31"/>
          <w:lang w:eastAsia="zh-CN"/>
        </w:rPr>
        <w:t>（</w:t>
      </w:r>
      <w:r>
        <w:rPr>
          <w:rFonts w:ascii="仿宋" w:hAnsi="仿宋" w:eastAsia="仿宋" w:cs="仿宋"/>
          <w:spacing w:val="7"/>
          <w:sz w:val="31"/>
          <w:szCs w:val="31"/>
        </w:rPr>
        <w:t>省</w:t>
      </w:r>
      <w:r>
        <w:rPr>
          <w:rFonts w:hint="eastAsia" w:ascii="仿宋" w:hAnsi="仿宋" w:eastAsia="仿宋" w:cs="仿宋"/>
          <w:spacing w:val="7"/>
          <w:sz w:val="31"/>
          <w:szCs w:val="31"/>
          <w:lang w:eastAsia="zh-CN"/>
        </w:rPr>
        <w:t>）</w:t>
      </w:r>
      <w:r>
        <w:rPr>
          <w:rFonts w:ascii="仿宋" w:hAnsi="仿宋" w:eastAsia="仿宋" w:cs="仿宋"/>
          <w:spacing w:val="7"/>
          <w:sz w:val="31"/>
          <w:szCs w:val="31"/>
        </w:rPr>
        <w:t>级及以上领导用车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辆、主</w:t>
      </w:r>
      <w:r>
        <w:rPr>
          <w:rFonts w:ascii="仿宋" w:hAnsi="仿宋" w:eastAsia="仿宋" w:cs="仿宋"/>
          <w:spacing w:val="-4"/>
          <w:sz w:val="31"/>
          <w:szCs w:val="31"/>
        </w:rPr>
        <w:t>要负</w:t>
      </w:r>
      <w:r>
        <w:rPr>
          <w:rFonts w:ascii="仿宋" w:hAnsi="仿宋" w:eastAsia="仿宋" w:cs="仿宋"/>
          <w:spacing w:val="-3"/>
          <w:sz w:val="31"/>
          <w:szCs w:val="31"/>
        </w:rPr>
        <w:t>责</w:t>
      </w:r>
      <w:r>
        <w:rPr>
          <w:rFonts w:ascii="仿宋" w:hAnsi="仿宋" w:eastAsia="仿宋" w:cs="仿宋"/>
          <w:spacing w:val="-2"/>
          <w:sz w:val="31"/>
          <w:szCs w:val="31"/>
        </w:rPr>
        <w:t>人用车</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辆、机要通信用车</w:t>
      </w:r>
      <w:r>
        <w:rPr>
          <w:rFonts w:hint="eastAsia" w:ascii="宋体" w:hAnsi="宋体" w:eastAsia="宋体" w:cs="宋体"/>
          <w:spacing w:val="-2"/>
          <w:sz w:val="31"/>
          <w:szCs w:val="31"/>
          <w:lang w:val="en-US" w:eastAsia="zh-CN"/>
        </w:rPr>
        <w:t>0</w:t>
      </w:r>
      <w:r>
        <w:rPr>
          <w:rFonts w:ascii="仿宋" w:hAnsi="仿宋" w:eastAsia="仿宋" w:cs="仿宋"/>
          <w:spacing w:val="-2"/>
          <w:sz w:val="31"/>
          <w:szCs w:val="31"/>
        </w:rPr>
        <w:t>辆、应急保障用车</w:t>
      </w:r>
      <w:r>
        <w:rPr>
          <w:rFonts w:hint="eastAsia" w:ascii="仿宋" w:hAnsi="仿宋" w:eastAsia="仿宋" w:cs="仿宋"/>
          <w:spacing w:val="-2"/>
          <w:sz w:val="31"/>
          <w:szCs w:val="31"/>
          <w:lang w:val="en-US" w:eastAsia="zh-CN"/>
        </w:rPr>
        <w:t>0</w:t>
      </w:r>
      <w:r>
        <w:rPr>
          <w:rFonts w:ascii="仿宋" w:hAnsi="仿宋" w:eastAsia="仿宋" w:cs="仿宋"/>
          <w:spacing w:val="6"/>
          <w:sz w:val="31"/>
          <w:szCs w:val="31"/>
        </w:rPr>
        <w:t>辆</w:t>
      </w:r>
      <w:r>
        <w:rPr>
          <w:rFonts w:ascii="仿宋" w:hAnsi="仿宋" w:eastAsia="仿宋" w:cs="仿宋"/>
          <w:spacing w:val="4"/>
          <w:sz w:val="31"/>
          <w:szCs w:val="31"/>
        </w:rPr>
        <w:t>、</w:t>
      </w:r>
      <w:r>
        <w:rPr>
          <w:rFonts w:ascii="仿宋" w:hAnsi="仿宋" w:eastAsia="仿宋" w:cs="仿宋"/>
          <w:spacing w:val="3"/>
          <w:sz w:val="31"/>
          <w:szCs w:val="31"/>
        </w:rPr>
        <w:t>执法执勤用车</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辆、特种专业技术用车</w:t>
      </w:r>
      <w:r>
        <w:rPr>
          <w:rFonts w:hint="eastAsia" w:ascii="宋体" w:hAnsi="宋体" w:eastAsia="宋体" w:cs="宋体"/>
          <w:sz w:val="31"/>
          <w:szCs w:val="31"/>
          <w:lang w:val="en-US" w:eastAsia="zh-CN"/>
        </w:rPr>
        <w:t>0</w:t>
      </w:r>
      <w:r>
        <w:rPr>
          <w:rFonts w:ascii="仿宋" w:hAnsi="仿宋" w:eastAsia="仿宋" w:cs="仿宋"/>
          <w:spacing w:val="3"/>
          <w:sz w:val="31"/>
          <w:szCs w:val="31"/>
        </w:rPr>
        <w:t>辆、离退休</w:t>
      </w:r>
      <w:r>
        <w:rPr>
          <w:rFonts w:ascii="仿宋" w:hAnsi="仿宋" w:eastAsia="仿宋" w:cs="仿宋"/>
          <w:spacing w:val="-12"/>
          <w:sz w:val="31"/>
          <w:szCs w:val="31"/>
        </w:rPr>
        <w:t>干</w:t>
      </w:r>
      <w:r>
        <w:rPr>
          <w:rFonts w:ascii="仿宋" w:hAnsi="仿宋" w:eastAsia="仿宋" w:cs="仿宋"/>
          <w:spacing w:val="-7"/>
          <w:sz w:val="31"/>
          <w:szCs w:val="31"/>
        </w:rPr>
        <w:t>部用车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辆、其他用车</w:t>
      </w:r>
      <w:r>
        <w:rPr>
          <w:rFonts w:hint="eastAsia" w:ascii="宋体" w:hAnsi="宋体" w:eastAsia="宋体" w:cs="宋体"/>
          <w:spacing w:val="-7"/>
          <w:sz w:val="31"/>
          <w:szCs w:val="31"/>
          <w:lang w:val="en-US" w:eastAsia="zh-CN"/>
        </w:rPr>
        <w:t>0</w:t>
      </w:r>
      <w:r>
        <w:rPr>
          <w:rFonts w:ascii="仿宋" w:hAnsi="仿宋" w:eastAsia="仿宋" w:cs="仿宋"/>
          <w:spacing w:val="-7"/>
          <w:sz w:val="31"/>
          <w:szCs w:val="31"/>
        </w:rPr>
        <w:t>辆；单</w:t>
      </w:r>
      <w:r>
        <w:rPr>
          <w:rFonts w:ascii="仿宋" w:hAnsi="仿宋" w:eastAsia="仿宋" w:cs="仿宋"/>
          <w:spacing w:val="33"/>
          <w:sz w:val="31"/>
          <w:szCs w:val="31"/>
        </w:rPr>
        <w:t>位</w:t>
      </w:r>
      <w:r>
        <w:rPr>
          <w:rFonts w:ascii="仿宋" w:hAnsi="仿宋" w:eastAsia="仿宋" w:cs="仿宋"/>
          <w:spacing w:val="18"/>
          <w:sz w:val="31"/>
          <w:szCs w:val="31"/>
        </w:rPr>
        <w:t>价值</w:t>
      </w:r>
      <w:r>
        <w:rPr>
          <w:rFonts w:ascii="宋体" w:hAnsi="宋体" w:eastAsia="宋体" w:cs="宋体"/>
          <w:spacing w:val="18"/>
          <w:sz w:val="31"/>
          <w:szCs w:val="31"/>
        </w:rPr>
        <w:t>100</w:t>
      </w:r>
      <w:r>
        <w:rPr>
          <w:rFonts w:ascii="仿宋" w:hAnsi="仿宋" w:eastAsia="仿宋" w:cs="仿宋"/>
          <w:spacing w:val="18"/>
          <w:sz w:val="31"/>
          <w:szCs w:val="31"/>
        </w:rPr>
        <w:t>万元</w:t>
      </w:r>
      <w:r>
        <w:rPr>
          <w:rFonts w:hint="eastAsia" w:ascii="仿宋" w:hAnsi="仿宋" w:eastAsia="仿宋" w:cs="仿宋"/>
          <w:spacing w:val="18"/>
          <w:sz w:val="31"/>
          <w:szCs w:val="31"/>
          <w:lang w:eastAsia="zh-CN"/>
        </w:rPr>
        <w:t>（</w:t>
      </w:r>
      <w:r>
        <w:rPr>
          <w:rFonts w:ascii="仿宋" w:hAnsi="仿宋" w:eastAsia="仿宋" w:cs="仿宋"/>
          <w:spacing w:val="18"/>
          <w:sz w:val="31"/>
          <w:szCs w:val="31"/>
        </w:rPr>
        <w:t>含</w:t>
      </w:r>
      <w:r>
        <w:rPr>
          <w:rFonts w:hint="eastAsia" w:ascii="仿宋" w:hAnsi="仿宋" w:eastAsia="仿宋" w:cs="仿宋"/>
          <w:spacing w:val="18"/>
          <w:sz w:val="31"/>
          <w:szCs w:val="31"/>
          <w:lang w:eastAsia="zh-CN"/>
        </w:rPr>
        <w:t>）</w:t>
      </w:r>
      <w:r>
        <w:rPr>
          <w:rFonts w:ascii="仿宋" w:hAnsi="仿宋" w:eastAsia="仿宋" w:cs="仿宋"/>
          <w:spacing w:val="18"/>
          <w:sz w:val="31"/>
          <w:szCs w:val="31"/>
        </w:rPr>
        <w:t>以上设备</w:t>
      </w:r>
      <w:r>
        <w:rPr>
          <w:rFonts w:hint="eastAsia" w:ascii="仿宋" w:hAnsi="仿宋" w:eastAsia="仿宋" w:cs="仿宋"/>
          <w:spacing w:val="18"/>
          <w:sz w:val="31"/>
          <w:szCs w:val="31"/>
          <w:lang w:eastAsia="zh-CN"/>
        </w:rPr>
        <w:t>（</w:t>
      </w:r>
      <w:r>
        <w:rPr>
          <w:rFonts w:ascii="仿宋" w:hAnsi="仿宋" w:eastAsia="仿宋" w:cs="仿宋"/>
          <w:spacing w:val="18"/>
          <w:sz w:val="31"/>
          <w:szCs w:val="31"/>
        </w:rPr>
        <w:t>不含车辆</w:t>
      </w:r>
      <w:r>
        <w:rPr>
          <w:rFonts w:hint="eastAsia" w:ascii="仿宋" w:hAnsi="仿宋" w:eastAsia="仿宋" w:cs="仿宋"/>
          <w:spacing w:val="18"/>
          <w:sz w:val="31"/>
          <w:szCs w:val="31"/>
          <w:lang w:eastAsia="zh-CN"/>
        </w:rPr>
        <w:t>）</w:t>
      </w:r>
      <w:r>
        <w:rPr>
          <w:rFonts w:hint="eastAsia" w:ascii="仿宋" w:hAnsi="仿宋" w:eastAsia="仿宋" w:cs="仿宋"/>
          <w:spacing w:val="18"/>
          <w:sz w:val="31"/>
          <w:szCs w:val="31"/>
          <w:lang w:val="en-US" w:eastAsia="zh-CN"/>
        </w:rPr>
        <w:t>0</w:t>
      </w:r>
      <w:r>
        <w:rPr>
          <w:rFonts w:ascii="仿宋" w:hAnsi="仿宋" w:eastAsia="仿宋" w:cs="仿宋"/>
          <w:spacing w:val="18"/>
          <w:sz w:val="31"/>
          <w:szCs w:val="31"/>
        </w:rPr>
        <w:t>台</w:t>
      </w:r>
      <w:r>
        <w:rPr>
          <w:rFonts w:hint="eastAsia" w:ascii="仿宋" w:hAnsi="仿宋" w:eastAsia="仿宋" w:cs="仿宋"/>
          <w:spacing w:val="18"/>
          <w:sz w:val="31"/>
          <w:szCs w:val="31"/>
          <w:lang w:eastAsia="zh-CN"/>
        </w:rPr>
        <w:t>（</w:t>
      </w:r>
      <w:r>
        <w:rPr>
          <w:rFonts w:ascii="仿宋" w:hAnsi="仿宋" w:eastAsia="仿宋" w:cs="仿宋"/>
          <w:spacing w:val="18"/>
          <w:sz w:val="31"/>
          <w:szCs w:val="31"/>
        </w:rPr>
        <w:t>套</w:t>
      </w:r>
      <w:r>
        <w:rPr>
          <w:rFonts w:hint="eastAsia" w:ascii="仿宋" w:hAnsi="仿宋" w:eastAsia="仿宋" w:cs="仿宋"/>
          <w:spacing w:val="18"/>
          <w:sz w:val="31"/>
          <w:szCs w:val="31"/>
          <w:lang w:eastAsia="zh-CN"/>
        </w:rPr>
        <w:t>）</w:t>
      </w:r>
      <w:r>
        <w:rPr>
          <w:rFonts w:ascii="仿宋" w:hAnsi="仿宋" w:eastAsia="仿宋" w:cs="仿宋"/>
          <w:spacing w:val="18"/>
          <w:sz w:val="31"/>
          <w:szCs w:val="31"/>
        </w:rPr>
        <w:t xml:space="preserve"> 。</w:t>
      </w:r>
    </w:p>
    <w:p w14:paraId="7513FAC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14" w:firstLineChars="139"/>
        <w:jc w:val="center"/>
        <w:textAlignment w:val="baseline"/>
        <w:rPr>
          <w:rFonts w:hint="eastAsia" w:ascii="仿宋" w:hAnsi="仿宋" w:eastAsia="仿宋"/>
          <w:b/>
          <w:bCs/>
          <w:sz w:val="44"/>
        </w:rPr>
      </w:pPr>
      <w:r>
        <w:rPr>
          <w:rFonts w:hint="eastAsia" w:ascii="仿宋" w:hAnsi="仿宋" w:eastAsia="仿宋"/>
          <w:b/>
          <w:bCs/>
          <w:sz w:val="44"/>
        </w:rPr>
        <w:t>第四部分  名词解释</w:t>
      </w:r>
    </w:p>
    <w:p w14:paraId="3EA1DC4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91" w:firstLineChars="139"/>
        <w:textAlignment w:val="baseline"/>
        <w:rPr>
          <w:rFonts w:ascii="Arial"/>
          <w:sz w:val="21"/>
        </w:rPr>
      </w:pPr>
    </w:p>
    <w:p w14:paraId="5AAF147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3" w:firstLineChars="139"/>
        <w:textAlignment w:val="baseline"/>
        <w:rPr>
          <w:rFonts w:ascii="仿宋" w:hAnsi="仿宋" w:eastAsia="仿宋" w:cs="仿宋"/>
          <w:sz w:val="31"/>
          <w:szCs w:val="31"/>
        </w:rPr>
      </w:pPr>
      <w:r>
        <w:rPr>
          <w:rFonts w:ascii="仿宋" w:hAnsi="仿宋" w:eastAsia="仿宋" w:cs="仿宋"/>
          <w:spacing w:val="8"/>
          <w:sz w:val="31"/>
          <w:szCs w:val="31"/>
          <w14:textOutline w14:w="5791" w14:cap="flat" w14:cmpd="sng">
            <w14:solidFill>
              <w14:srgbClr w14:val="000000"/>
            </w14:solidFill>
            <w14:prstDash w14:val="solid"/>
            <w14:miter w14:val="0"/>
          </w14:textOutline>
        </w:rPr>
        <w:t>一、财政拨款收入：</w:t>
      </w:r>
      <w:r>
        <w:rPr>
          <w:rFonts w:ascii="仿宋" w:hAnsi="仿宋" w:eastAsia="仿宋" w:cs="仿宋"/>
          <w:spacing w:val="8"/>
          <w:sz w:val="31"/>
          <w:szCs w:val="31"/>
        </w:rPr>
        <w:t>指单位从同级财政部门取得的财</w:t>
      </w:r>
      <w:r>
        <w:rPr>
          <w:rFonts w:ascii="仿宋" w:hAnsi="仿宋" w:eastAsia="仿宋" w:cs="仿宋"/>
          <w:spacing w:val="6"/>
          <w:sz w:val="31"/>
          <w:szCs w:val="31"/>
        </w:rPr>
        <w:t>政</w:t>
      </w:r>
      <w:r>
        <w:rPr>
          <w:rFonts w:ascii="仿宋" w:hAnsi="仿宋" w:eastAsia="仿宋" w:cs="仿宋"/>
          <w:sz w:val="31"/>
          <w:szCs w:val="31"/>
        </w:rPr>
        <w:t xml:space="preserve"> </w:t>
      </w:r>
      <w:r>
        <w:rPr>
          <w:rFonts w:ascii="仿宋" w:hAnsi="仿宋" w:eastAsia="仿宋" w:cs="仿宋"/>
          <w:spacing w:val="3"/>
          <w:sz w:val="31"/>
          <w:szCs w:val="31"/>
        </w:rPr>
        <w:t>预算资金</w:t>
      </w:r>
      <w:r>
        <w:rPr>
          <w:rFonts w:ascii="仿宋" w:hAnsi="仿宋" w:eastAsia="仿宋" w:cs="仿宋"/>
          <w:spacing w:val="2"/>
          <w:sz w:val="31"/>
          <w:szCs w:val="31"/>
        </w:rPr>
        <w:t>。</w:t>
      </w:r>
    </w:p>
    <w:p w14:paraId="2864947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二、</w:t>
      </w:r>
      <w:r>
        <w:rPr>
          <w:rFonts w:ascii="仿宋" w:hAnsi="仿宋" w:eastAsia="仿宋" w:cs="仿宋"/>
          <w:spacing w:val="2"/>
          <w:sz w:val="31"/>
          <w:szCs w:val="31"/>
        </w:rPr>
        <w:t xml:space="preserve"> </w:t>
      </w:r>
      <w:r>
        <w:rPr>
          <w:rFonts w:ascii="仿宋" w:hAnsi="仿宋" w:eastAsia="仿宋" w:cs="仿宋"/>
          <w:spacing w:val="2"/>
          <w:sz w:val="31"/>
          <w:szCs w:val="31"/>
          <w14:textOutline w14:w="5791" w14:cap="flat" w14:cmpd="sng">
            <w14:solidFill>
              <w14:srgbClr w14:val="000000"/>
            </w14:solidFill>
            <w14:prstDash w14:val="solid"/>
            <w14:miter w14:val="0"/>
          </w14:textOutline>
        </w:rPr>
        <w:t>上级补助收入：</w:t>
      </w:r>
      <w:r>
        <w:rPr>
          <w:rFonts w:ascii="仿宋" w:hAnsi="仿宋" w:eastAsia="仿宋" w:cs="仿宋"/>
          <w:spacing w:val="2"/>
          <w:sz w:val="31"/>
          <w:szCs w:val="31"/>
        </w:rPr>
        <w:t>指从</w:t>
      </w:r>
      <w:r>
        <w:rPr>
          <w:rFonts w:ascii="仿宋" w:hAnsi="仿宋" w:eastAsia="仿宋" w:cs="仿宋"/>
          <w:spacing w:val="1"/>
          <w:sz w:val="31"/>
          <w:szCs w:val="31"/>
        </w:rPr>
        <w:t>主管部门和上级单位取得的非</w:t>
      </w:r>
      <w:r>
        <w:rPr>
          <w:rFonts w:ascii="仿宋" w:hAnsi="仿宋" w:eastAsia="仿宋" w:cs="仿宋"/>
          <w:sz w:val="31"/>
          <w:szCs w:val="31"/>
        </w:rPr>
        <w:t xml:space="preserve"> </w:t>
      </w:r>
      <w:r>
        <w:rPr>
          <w:rFonts w:ascii="仿宋" w:hAnsi="仿宋" w:eastAsia="仿宋" w:cs="仿宋"/>
          <w:spacing w:val="-1"/>
          <w:sz w:val="31"/>
          <w:szCs w:val="31"/>
        </w:rPr>
        <w:t>财政补助</w:t>
      </w:r>
      <w:r>
        <w:rPr>
          <w:rFonts w:ascii="仿宋" w:hAnsi="仿宋" w:eastAsia="仿宋" w:cs="仿宋"/>
          <w:sz w:val="31"/>
          <w:szCs w:val="31"/>
        </w:rPr>
        <w:t>收入。</w:t>
      </w:r>
    </w:p>
    <w:p w14:paraId="7CF1BE2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三</w:t>
      </w:r>
      <w:r>
        <w:rPr>
          <w:rFonts w:ascii="仿宋" w:hAnsi="仿宋" w:eastAsia="仿宋" w:cs="仿宋"/>
          <w:spacing w:val="1"/>
          <w:sz w:val="31"/>
          <w:szCs w:val="31"/>
          <w14:textOutline w14:w="5791" w14:cap="flat" w14:cmpd="sng">
            <w14:solidFill>
              <w14:srgbClr w14:val="000000"/>
            </w14:solidFill>
            <w14:prstDash w14:val="solid"/>
            <w14:miter w14:val="0"/>
          </w14:textOutline>
        </w:rPr>
        <w:t>、</w:t>
      </w:r>
      <w:r>
        <w:rPr>
          <w:rFonts w:ascii="仿宋" w:hAnsi="仿宋" w:eastAsia="仿宋" w:cs="仿宋"/>
          <w:spacing w:val="1"/>
          <w:sz w:val="31"/>
          <w:szCs w:val="31"/>
        </w:rPr>
        <w:t xml:space="preserve"> </w:t>
      </w:r>
      <w:r>
        <w:rPr>
          <w:rFonts w:ascii="仿宋" w:hAnsi="仿宋" w:eastAsia="仿宋" w:cs="仿宋"/>
          <w:spacing w:val="1"/>
          <w:sz w:val="31"/>
          <w:szCs w:val="31"/>
          <w14:textOutline w14:w="5791" w14:cap="flat" w14:cmpd="sng">
            <w14:solidFill>
              <w14:srgbClr w14:val="000000"/>
            </w14:solidFill>
            <w14:prstDash w14:val="solid"/>
            <w14:miter w14:val="0"/>
          </w14:textOutline>
        </w:rPr>
        <w:t>事业收入：指事业单位开展专业业务活动及辅助活</w:t>
      </w:r>
      <w:r>
        <w:rPr>
          <w:rFonts w:ascii="仿宋" w:hAnsi="仿宋" w:eastAsia="仿宋" w:cs="仿宋"/>
          <w:sz w:val="31"/>
          <w:szCs w:val="31"/>
        </w:rPr>
        <w:t xml:space="preserve"> </w:t>
      </w:r>
      <w:r>
        <w:rPr>
          <w:rFonts w:ascii="仿宋" w:hAnsi="仿宋" w:eastAsia="仿宋" w:cs="仿宋"/>
          <w:spacing w:val="-4"/>
          <w:sz w:val="31"/>
          <w:szCs w:val="31"/>
          <w14:textOutline w14:w="5791" w14:cap="flat" w14:cmpd="sng">
            <w14:solidFill>
              <w14:srgbClr w14:val="000000"/>
            </w14:solidFill>
            <w14:prstDash w14:val="solid"/>
            <w14:miter w14:val="0"/>
          </w14:textOutline>
        </w:rPr>
        <w:t>动取</w:t>
      </w:r>
      <w:r>
        <w:rPr>
          <w:rFonts w:ascii="仿宋" w:hAnsi="仿宋" w:eastAsia="仿宋" w:cs="仿宋"/>
          <w:spacing w:val="-2"/>
          <w:sz w:val="31"/>
          <w:szCs w:val="31"/>
          <w14:textOutline w14:w="5791" w14:cap="flat" w14:cmpd="sng">
            <w14:solidFill>
              <w14:srgbClr w14:val="000000"/>
            </w14:solidFill>
            <w14:prstDash w14:val="solid"/>
            <w14:miter w14:val="0"/>
          </w14:textOutline>
        </w:rPr>
        <w:t>得的收入。</w:t>
      </w:r>
    </w:p>
    <w:p w14:paraId="5E10A52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3" w:firstLineChars="139"/>
        <w:textAlignment w:val="baseline"/>
        <w:rPr>
          <w:rFonts w:ascii="仿宋" w:hAnsi="仿宋" w:eastAsia="仿宋" w:cs="仿宋"/>
          <w:sz w:val="31"/>
          <w:szCs w:val="31"/>
        </w:rPr>
      </w:pPr>
      <w:r>
        <w:rPr>
          <w:rFonts w:ascii="仿宋" w:hAnsi="仿宋" w:eastAsia="仿宋" w:cs="仿宋"/>
          <w:spacing w:val="1"/>
          <w:sz w:val="31"/>
          <w:szCs w:val="31"/>
          <w14:textOutline w14:w="5791" w14:cap="flat" w14:cmpd="sng">
            <w14:solidFill>
              <w14:srgbClr w14:val="000000"/>
            </w14:solidFill>
            <w14:prstDash w14:val="solid"/>
            <w14:miter w14:val="0"/>
          </w14:textOutline>
        </w:rPr>
        <w:t>四、经营收入：</w:t>
      </w:r>
      <w:r>
        <w:rPr>
          <w:rFonts w:ascii="仿宋" w:hAnsi="仿宋" w:eastAsia="仿宋" w:cs="仿宋"/>
          <w:spacing w:val="1"/>
          <w:sz w:val="31"/>
          <w:szCs w:val="31"/>
        </w:rPr>
        <w:t>指事业单位在专</w:t>
      </w:r>
      <w:r>
        <w:rPr>
          <w:rFonts w:ascii="仿宋" w:hAnsi="仿宋" w:eastAsia="仿宋" w:cs="仿宋"/>
          <w:sz w:val="31"/>
          <w:szCs w:val="31"/>
        </w:rPr>
        <w:t xml:space="preserve">业业务活动及其辅助活 </w:t>
      </w:r>
      <w:r>
        <w:rPr>
          <w:rFonts w:ascii="仿宋" w:hAnsi="仿宋" w:eastAsia="仿宋" w:cs="仿宋"/>
          <w:spacing w:val="8"/>
          <w:sz w:val="31"/>
          <w:szCs w:val="31"/>
        </w:rPr>
        <w:t>动</w:t>
      </w:r>
      <w:r>
        <w:rPr>
          <w:rFonts w:ascii="仿宋" w:hAnsi="仿宋" w:eastAsia="仿宋" w:cs="仿宋"/>
          <w:spacing w:val="6"/>
          <w:sz w:val="31"/>
          <w:szCs w:val="31"/>
        </w:rPr>
        <w:t>之外开展非独立核算经营活动取得的收入。</w:t>
      </w:r>
    </w:p>
    <w:p w14:paraId="5DB4BA9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2" w:firstLineChars="139"/>
        <w:textAlignment w:val="baseline"/>
        <w:rPr>
          <w:rFonts w:ascii="仿宋" w:hAnsi="仿宋" w:eastAsia="仿宋" w:cs="仿宋"/>
          <w:sz w:val="31"/>
          <w:szCs w:val="31"/>
        </w:rPr>
      </w:pPr>
      <w:r>
        <w:rPr>
          <w:rFonts w:ascii="仿宋" w:hAnsi="仿宋" w:eastAsia="仿宋" w:cs="仿宋"/>
          <w:spacing w:val="15"/>
          <w:sz w:val="31"/>
          <w:szCs w:val="31"/>
          <w14:textOutline w14:w="5791" w14:cap="flat" w14:cmpd="sng">
            <w14:solidFill>
              <w14:srgbClr w14:val="000000"/>
            </w14:solidFill>
            <w14:prstDash w14:val="solid"/>
            <w14:miter w14:val="0"/>
          </w14:textOutline>
        </w:rPr>
        <w:t>五</w:t>
      </w:r>
      <w:r>
        <w:rPr>
          <w:rFonts w:ascii="仿宋" w:hAnsi="仿宋" w:eastAsia="仿宋" w:cs="仿宋"/>
          <w:spacing w:val="8"/>
          <w:sz w:val="31"/>
          <w:szCs w:val="31"/>
          <w14:textOutline w14:w="5791" w14:cap="flat" w14:cmpd="sng">
            <w14:solidFill>
              <w14:srgbClr w14:val="000000"/>
            </w14:solidFill>
            <w14:prstDash w14:val="solid"/>
            <w14:miter w14:val="0"/>
          </w14:textOutline>
        </w:rPr>
        <w:t>、附属单位上缴收入：</w:t>
      </w:r>
      <w:r>
        <w:rPr>
          <w:rFonts w:ascii="仿宋" w:hAnsi="仿宋" w:eastAsia="仿宋" w:cs="仿宋"/>
          <w:spacing w:val="8"/>
          <w:sz w:val="31"/>
          <w:szCs w:val="31"/>
        </w:rPr>
        <w:t>指事业单位附属独立核算单位</w:t>
      </w:r>
      <w:r>
        <w:rPr>
          <w:rFonts w:ascii="仿宋" w:hAnsi="仿宋" w:eastAsia="仿宋" w:cs="仿宋"/>
          <w:sz w:val="31"/>
          <w:szCs w:val="31"/>
        </w:rPr>
        <w:t xml:space="preserve"> </w:t>
      </w:r>
      <w:r>
        <w:rPr>
          <w:rFonts w:ascii="仿宋" w:hAnsi="仿宋" w:eastAsia="仿宋" w:cs="仿宋"/>
          <w:spacing w:val="8"/>
          <w:sz w:val="31"/>
          <w:szCs w:val="31"/>
        </w:rPr>
        <w:t>按照有关规定上缴的收入</w:t>
      </w:r>
      <w:r>
        <w:rPr>
          <w:rFonts w:ascii="仿宋" w:hAnsi="仿宋" w:eastAsia="仿宋" w:cs="仿宋"/>
          <w:spacing w:val="6"/>
          <w:sz w:val="31"/>
          <w:szCs w:val="31"/>
        </w:rPr>
        <w:t>。</w:t>
      </w:r>
    </w:p>
    <w:p w14:paraId="263D8B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六、其他收入：</w:t>
      </w:r>
      <w:r>
        <w:rPr>
          <w:rFonts w:ascii="仿宋" w:hAnsi="仿宋" w:eastAsia="仿宋" w:cs="仿宋"/>
          <w:spacing w:val="2"/>
          <w:sz w:val="31"/>
          <w:szCs w:val="31"/>
        </w:rPr>
        <w:t>指除上述收入以外</w:t>
      </w:r>
      <w:r>
        <w:rPr>
          <w:rFonts w:ascii="仿宋" w:hAnsi="仿宋" w:eastAsia="仿宋" w:cs="仿宋"/>
          <w:spacing w:val="1"/>
          <w:sz w:val="31"/>
          <w:szCs w:val="31"/>
        </w:rPr>
        <w:t>的各项收入。包括未</w:t>
      </w:r>
      <w:r>
        <w:rPr>
          <w:rFonts w:ascii="仿宋" w:hAnsi="仿宋" w:eastAsia="仿宋" w:cs="仿宋"/>
          <w:sz w:val="31"/>
          <w:szCs w:val="31"/>
        </w:rPr>
        <w:t xml:space="preserve"> </w:t>
      </w:r>
      <w:r>
        <w:rPr>
          <w:rFonts w:ascii="仿宋" w:hAnsi="仿宋" w:eastAsia="仿宋" w:cs="仿宋"/>
          <w:spacing w:val="9"/>
          <w:sz w:val="31"/>
          <w:szCs w:val="31"/>
        </w:rPr>
        <w:t>纳入财政预算或财政专户管理的投资收益、银行存款利息</w:t>
      </w:r>
      <w:r>
        <w:rPr>
          <w:rFonts w:ascii="仿宋" w:hAnsi="仿宋" w:eastAsia="仿宋" w:cs="仿宋"/>
          <w:spacing w:val="4"/>
          <w:sz w:val="31"/>
          <w:szCs w:val="31"/>
        </w:rPr>
        <w:t>收</w:t>
      </w:r>
      <w:r>
        <w:rPr>
          <w:rFonts w:ascii="仿宋" w:hAnsi="仿宋" w:eastAsia="仿宋" w:cs="仿宋"/>
          <w:spacing w:val="9"/>
          <w:sz w:val="31"/>
          <w:szCs w:val="31"/>
        </w:rPr>
        <w:t>入、租金收入、捐赠收入，现金盘盈收入、存货盘盈收入</w:t>
      </w:r>
      <w:r>
        <w:rPr>
          <w:rFonts w:ascii="仿宋" w:hAnsi="仿宋" w:eastAsia="仿宋" w:cs="仿宋"/>
          <w:spacing w:val="5"/>
          <w:sz w:val="31"/>
          <w:szCs w:val="31"/>
        </w:rPr>
        <w:t>、</w:t>
      </w:r>
      <w:r>
        <w:rPr>
          <w:rFonts w:ascii="仿宋" w:hAnsi="仿宋" w:eastAsia="仿宋" w:cs="仿宋"/>
          <w:spacing w:val="9"/>
          <w:sz w:val="31"/>
          <w:szCs w:val="31"/>
        </w:rPr>
        <w:t>收回已核销应收及预付款项、无法偿付的应付及预收款项</w:t>
      </w:r>
      <w:r>
        <w:rPr>
          <w:rFonts w:ascii="仿宋" w:hAnsi="仿宋" w:eastAsia="仿宋" w:cs="仿宋"/>
          <w:spacing w:val="5"/>
          <w:sz w:val="31"/>
          <w:szCs w:val="31"/>
        </w:rPr>
        <w:t>，</w:t>
      </w:r>
      <w:r>
        <w:rPr>
          <w:rFonts w:ascii="仿宋" w:hAnsi="仿宋" w:eastAsia="仿宋" w:cs="仿宋"/>
          <w:sz w:val="31"/>
          <w:szCs w:val="31"/>
        </w:rPr>
        <w:t xml:space="preserve"> </w:t>
      </w:r>
      <w:r>
        <w:rPr>
          <w:rFonts w:ascii="仿宋" w:hAnsi="仿宋" w:eastAsia="仿宋" w:cs="仿宋"/>
          <w:spacing w:val="9"/>
          <w:sz w:val="31"/>
          <w:szCs w:val="31"/>
        </w:rPr>
        <w:t>省财政以外的同级单位取得的经费、从非省财政取得的</w:t>
      </w:r>
      <w:r>
        <w:rPr>
          <w:rFonts w:ascii="仿宋" w:hAnsi="仿宋" w:eastAsia="仿宋" w:cs="仿宋"/>
          <w:spacing w:val="4"/>
          <w:sz w:val="31"/>
          <w:szCs w:val="31"/>
        </w:rPr>
        <w:t>经</w:t>
      </w:r>
      <w:r>
        <w:rPr>
          <w:rFonts w:ascii="仿宋" w:hAnsi="仿宋" w:eastAsia="仿宋" w:cs="仿宋"/>
          <w:spacing w:val="12"/>
          <w:sz w:val="31"/>
          <w:szCs w:val="31"/>
        </w:rPr>
        <w:t>费</w:t>
      </w:r>
      <w:r>
        <w:rPr>
          <w:rFonts w:ascii="仿宋" w:hAnsi="仿宋" w:eastAsia="仿宋" w:cs="仿宋"/>
          <w:spacing w:val="9"/>
          <w:sz w:val="31"/>
          <w:szCs w:val="31"/>
        </w:rPr>
        <w:t>，</w:t>
      </w:r>
      <w:r>
        <w:rPr>
          <w:rFonts w:ascii="仿宋" w:hAnsi="仿宋" w:eastAsia="仿宋" w:cs="仿宋"/>
          <w:spacing w:val="6"/>
          <w:sz w:val="31"/>
          <w:szCs w:val="31"/>
        </w:rPr>
        <w:t>以及行政单位收到的财政专户管理资金等。</w:t>
      </w:r>
    </w:p>
    <w:p w14:paraId="34F09CB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七、</w:t>
      </w:r>
      <w:r>
        <w:rPr>
          <w:rFonts w:ascii="仿宋" w:hAnsi="仿宋" w:eastAsia="仿宋" w:cs="仿宋"/>
          <w:spacing w:val="2"/>
          <w:sz w:val="31"/>
          <w:szCs w:val="31"/>
        </w:rPr>
        <w:t xml:space="preserve"> </w:t>
      </w:r>
      <w:r>
        <w:rPr>
          <w:rFonts w:ascii="仿宋" w:hAnsi="仿宋" w:eastAsia="仿宋" w:cs="仿宋"/>
          <w:spacing w:val="2"/>
          <w:sz w:val="31"/>
          <w:szCs w:val="31"/>
          <w14:textOutline w14:w="5791" w14:cap="flat" w14:cmpd="sng">
            <w14:solidFill>
              <w14:srgbClr w14:val="000000"/>
            </w14:solidFill>
            <w14:prstDash w14:val="solid"/>
            <w14:miter w14:val="0"/>
          </w14:textOutline>
        </w:rPr>
        <w:t>使用非财政拨款结余</w:t>
      </w:r>
      <w:r>
        <w:rPr>
          <w:rFonts w:ascii="仿宋" w:hAnsi="仿宋" w:eastAsia="仿宋" w:cs="仿宋"/>
          <w:spacing w:val="2"/>
          <w:sz w:val="31"/>
          <w:szCs w:val="31"/>
        </w:rPr>
        <w:t xml:space="preserve"> </w:t>
      </w:r>
      <w:r>
        <w:rPr>
          <w:rFonts w:hint="eastAsia" w:ascii="仿宋" w:hAnsi="仿宋" w:eastAsia="仿宋" w:cs="仿宋"/>
          <w:spacing w:val="2"/>
          <w:sz w:val="31"/>
          <w:szCs w:val="31"/>
          <w:lang w:eastAsia="zh-CN"/>
        </w:rPr>
        <w:t>（</w:t>
      </w:r>
      <w:r>
        <w:rPr>
          <w:rFonts w:ascii="仿宋" w:hAnsi="仿宋" w:eastAsia="仿宋" w:cs="仿宋"/>
          <w:spacing w:val="2"/>
          <w:sz w:val="31"/>
          <w:szCs w:val="31"/>
          <w14:textOutline w14:w="5791" w14:cap="flat" w14:cmpd="sng">
            <w14:solidFill>
              <w14:srgbClr w14:val="000000"/>
            </w14:solidFill>
            <w14:prstDash w14:val="solid"/>
            <w14:miter w14:val="0"/>
          </w14:textOutline>
        </w:rPr>
        <w:t>含专用结余</w:t>
      </w:r>
      <w:r>
        <w:rPr>
          <w:rFonts w:hint="eastAsia" w:ascii="仿宋" w:hAnsi="仿宋" w:eastAsia="仿宋" w:cs="仿宋"/>
          <w:spacing w:val="2"/>
          <w:sz w:val="31"/>
          <w:szCs w:val="31"/>
          <w:lang w:eastAsia="zh-CN"/>
          <w14:textOutline w14:w="5791" w14:cap="flat" w14:cmpd="sng">
            <w14:solidFill>
              <w14:srgbClr w14:val="000000"/>
            </w14:solidFill>
            <w14:prstDash w14:val="solid"/>
            <w14:miter w14:val="0"/>
          </w14:textOutline>
        </w:rPr>
        <w:t>）</w:t>
      </w:r>
      <w:r>
        <w:rPr>
          <w:rFonts w:ascii="仿宋" w:hAnsi="仿宋" w:eastAsia="仿宋" w:cs="仿宋"/>
          <w:spacing w:val="2"/>
          <w:sz w:val="31"/>
          <w:szCs w:val="31"/>
        </w:rPr>
        <w:t xml:space="preserve"> </w:t>
      </w:r>
      <w:r>
        <w:rPr>
          <w:rFonts w:ascii="仿宋" w:hAnsi="仿宋" w:eastAsia="仿宋" w:cs="仿宋"/>
          <w:spacing w:val="2"/>
          <w:sz w:val="31"/>
          <w:szCs w:val="31"/>
          <w14:textOutline w14:w="5791" w14:cap="flat" w14:cmpd="sng">
            <w14:solidFill>
              <w14:srgbClr w14:val="000000"/>
            </w14:solidFill>
            <w14:prstDash w14:val="solid"/>
            <w14:miter w14:val="0"/>
          </w14:textOutline>
        </w:rPr>
        <w:t>：</w:t>
      </w:r>
      <w:r>
        <w:rPr>
          <w:rFonts w:ascii="仿宋" w:hAnsi="仿宋" w:eastAsia="仿宋" w:cs="仿宋"/>
          <w:spacing w:val="2"/>
          <w:sz w:val="31"/>
          <w:szCs w:val="31"/>
        </w:rPr>
        <w:t>指事业</w:t>
      </w:r>
      <w:r>
        <w:rPr>
          <w:rFonts w:ascii="仿宋" w:hAnsi="仿宋" w:eastAsia="仿宋" w:cs="仿宋"/>
          <w:spacing w:val="1"/>
          <w:sz w:val="31"/>
          <w:szCs w:val="31"/>
        </w:rPr>
        <w:t>单</w:t>
      </w:r>
      <w:r>
        <w:rPr>
          <w:rFonts w:ascii="仿宋" w:hAnsi="仿宋" w:eastAsia="仿宋" w:cs="仿宋"/>
          <w:sz w:val="31"/>
          <w:szCs w:val="31"/>
        </w:rPr>
        <w:t xml:space="preserve">位 </w:t>
      </w:r>
      <w:r>
        <w:rPr>
          <w:rFonts w:ascii="仿宋" w:hAnsi="仿宋" w:eastAsia="仿宋" w:cs="仿宋"/>
          <w:spacing w:val="37"/>
          <w:sz w:val="31"/>
          <w:szCs w:val="31"/>
        </w:rPr>
        <w:t>按</w:t>
      </w:r>
      <w:r>
        <w:rPr>
          <w:rFonts w:ascii="仿宋" w:hAnsi="仿宋" w:eastAsia="仿宋" w:cs="仿宋"/>
          <w:spacing w:val="21"/>
          <w:sz w:val="31"/>
          <w:szCs w:val="31"/>
        </w:rPr>
        <w:t>照预算管理要求使用非财政拨款结余弥补收支差额的金</w:t>
      </w:r>
      <w:r>
        <w:rPr>
          <w:rFonts w:ascii="仿宋" w:hAnsi="仿宋" w:eastAsia="仿宋" w:cs="仿宋"/>
          <w:sz w:val="31"/>
          <w:szCs w:val="31"/>
        </w:rPr>
        <w:t xml:space="preserve"> </w:t>
      </w:r>
      <w:r>
        <w:rPr>
          <w:rFonts w:ascii="仿宋" w:hAnsi="仿宋" w:eastAsia="仿宋" w:cs="仿宋"/>
          <w:spacing w:val="6"/>
          <w:sz w:val="31"/>
          <w:szCs w:val="31"/>
        </w:rPr>
        <w:t>额，以及使用专用结余安排支出的金额</w:t>
      </w:r>
      <w:r>
        <w:rPr>
          <w:rFonts w:ascii="仿宋" w:hAnsi="仿宋" w:eastAsia="仿宋" w:cs="仿宋"/>
          <w:spacing w:val="4"/>
          <w:sz w:val="31"/>
          <w:szCs w:val="31"/>
        </w:rPr>
        <w:t>。</w:t>
      </w:r>
    </w:p>
    <w:p w14:paraId="51D1F85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5" w:firstLineChars="139"/>
        <w:textAlignment w:val="baseline"/>
        <w:rPr>
          <w:rFonts w:ascii="仿宋" w:hAnsi="仿宋" w:eastAsia="仿宋" w:cs="仿宋"/>
          <w:sz w:val="31"/>
          <w:szCs w:val="31"/>
        </w:rPr>
      </w:pPr>
      <w:r>
        <w:rPr>
          <w:rFonts w:ascii="仿宋" w:hAnsi="仿宋" w:eastAsia="仿宋" w:cs="仿宋"/>
          <w:spacing w:val="16"/>
          <w:sz w:val="31"/>
          <w:szCs w:val="31"/>
          <w14:textOutline w14:w="5791" w14:cap="flat" w14:cmpd="sng">
            <w14:solidFill>
              <w14:srgbClr w14:val="000000"/>
            </w14:solidFill>
            <w14:prstDash w14:val="solid"/>
            <w14:miter w14:val="0"/>
          </w14:textOutline>
        </w:rPr>
        <w:t>八</w:t>
      </w:r>
      <w:r>
        <w:rPr>
          <w:rFonts w:ascii="仿宋" w:hAnsi="仿宋" w:eastAsia="仿宋" w:cs="仿宋"/>
          <w:spacing w:val="12"/>
          <w:sz w:val="31"/>
          <w:szCs w:val="31"/>
          <w14:textOutline w14:w="5791" w14:cap="flat" w14:cmpd="sng">
            <w14:solidFill>
              <w14:srgbClr w14:val="000000"/>
            </w14:solidFill>
            <w14:prstDash w14:val="solid"/>
            <w14:miter w14:val="0"/>
          </w14:textOutline>
        </w:rPr>
        <w:t>、</w:t>
      </w:r>
      <w:r>
        <w:rPr>
          <w:rFonts w:ascii="仿宋" w:hAnsi="仿宋" w:eastAsia="仿宋" w:cs="仿宋"/>
          <w:spacing w:val="8"/>
          <w:sz w:val="31"/>
          <w:szCs w:val="31"/>
          <w14:textOutline w14:w="5791" w14:cap="flat" w14:cmpd="sng">
            <w14:solidFill>
              <w14:srgbClr w14:val="000000"/>
            </w14:solidFill>
            <w14:prstDash w14:val="solid"/>
            <w14:miter w14:val="0"/>
          </w14:textOutline>
        </w:rPr>
        <w:t>年初结转和结余：</w:t>
      </w:r>
      <w:r>
        <w:rPr>
          <w:rFonts w:ascii="仿宋" w:hAnsi="仿宋" w:eastAsia="仿宋" w:cs="仿宋"/>
          <w:spacing w:val="8"/>
          <w:sz w:val="31"/>
          <w:szCs w:val="31"/>
        </w:rPr>
        <w:t>指单位以前年度尚未完成、结转</w:t>
      </w:r>
      <w:r>
        <w:rPr>
          <w:rFonts w:ascii="仿宋" w:hAnsi="仿宋" w:eastAsia="仿宋" w:cs="仿宋"/>
          <w:spacing w:val="16"/>
          <w:sz w:val="31"/>
          <w:szCs w:val="31"/>
        </w:rPr>
        <w:t>到</w:t>
      </w:r>
      <w:r>
        <w:rPr>
          <w:rFonts w:ascii="仿宋" w:hAnsi="仿宋" w:eastAsia="仿宋" w:cs="仿宋"/>
          <w:spacing w:val="12"/>
          <w:sz w:val="31"/>
          <w:szCs w:val="31"/>
        </w:rPr>
        <w:t>本</w:t>
      </w:r>
      <w:r>
        <w:rPr>
          <w:rFonts w:ascii="仿宋" w:hAnsi="仿宋" w:eastAsia="仿宋" w:cs="仿宋"/>
          <w:spacing w:val="8"/>
          <w:sz w:val="31"/>
          <w:szCs w:val="31"/>
        </w:rPr>
        <w:t>年按有关规定用途继续使用的资金，或项目已完成等产</w:t>
      </w:r>
      <w:r>
        <w:rPr>
          <w:rFonts w:ascii="仿宋" w:hAnsi="仿宋" w:eastAsia="仿宋" w:cs="仿宋"/>
          <w:spacing w:val="-3"/>
          <w:sz w:val="31"/>
          <w:szCs w:val="31"/>
        </w:rPr>
        <w:t>生的结余资金</w:t>
      </w:r>
      <w:r>
        <w:rPr>
          <w:rFonts w:ascii="仿宋" w:hAnsi="仿宋" w:eastAsia="仿宋" w:cs="仿宋"/>
          <w:spacing w:val="-2"/>
          <w:sz w:val="31"/>
          <w:szCs w:val="31"/>
        </w:rPr>
        <w:t>。</w:t>
      </w:r>
    </w:p>
    <w:p w14:paraId="59D69BD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九、结余分配：</w:t>
      </w:r>
      <w:r>
        <w:rPr>
          <w:rFonts w:ascii="仿宋" w:hAnsi="仿宋" w:eastAsia="仿宋" w:cs="仿宋"/>
          <w:spacing w:val="2"/>
          <w:sz w:val="31"/>
          <w:szCs w:val="31"/>
        </w:rPr>
        <w:t>指事业单位按照会计制度规定缴纳的</w:t>
      </w:r>
      <w:r>
        <w:rPr>
          <w:rFonts w:ascii="仿宋" w:hAnsi="仿宋" w:eastAsia="仿宋" w:cs="仿宋"/>
          <w:spacing w:val="1"/>
          <w:sz w:val="31"/>
          <w:szCs w:val="31"/>
        </w:rPr>
        <w:t>所</w:t>
      </w:r>
      <w:r>
        <w:rPr>
          <w:rFonts w:ascii="仿宋" w:hAnsi="仿宋" w:eastAsia="仿宋" w:cs="仿宋"/>
          <w:sz w:val="31"/>
          <w:szCs w:val="31"/>
        </w:rPr>
        <w:t xml:space="preserve"> </w:t>
      </w:r>
      <w:r>
        <w:rPr>
          <w:rFonts w:ascii="仿宋" w:hAnsi="仿宋" w:eastAsia="仿宋" w:cs="仿宋"/>
          <w:spacing w:val="12"/>
          <w:sz w:val="31"/>
          <w:szCs w:val="31"/>
        </w:rPr>
        <w:t>得税</w:t>
      </w:r>
      <w:r>
        <w:rPr>
          <w:rFonts w:ascii="仿宋" w:hAnsi="仿宋" w:eastAsia="仿宋" w:cs="仿宋"/>
          <w:spacing w:val="10"/>
          <w:sz w:val="31"/>
          <w:szCs w:val="31"/>
        </w:rPr>
        <w:t>、</w:t>
      </w:r>
      <w:r>
        <w:rPr>
          <w:rFonts w:ascii="仿宋" w:hAnsi="仿宋" w:eastAsia="仿宋" w:cs="仿宋"/>
          <w:spacing w:val="6"/>
          <w:sz w:val="31"/>
          <w:szCs w:val="31"/>
        </w:rPr>
        <w:t>提取的专用结余以及转入非财政拨款结余的金额等。</w:t>
      </w:r>
    </w:p>
    <w:p w14:paraId="588F7B0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139"/>
        <w:textAlignment w:val="baseline"/>
        <w:rPr>
          <w:rFonts w:ascii="仿宋" w:hAnsi="仿宋" w:eastAsia="仿宋" w:cs="仿宋"/>
          <w:sz w:val="31"/>
          <w:szCs w:val="31"/>
        </w:rPr>
      </w:pPr>
      <w:r>
        <w:rPr>
          <w:rFonts w:ascii="仿宋" w:hAnsi="仿宋" w:eastAsia="仿宋" w:cs="仿宋"/>
          <w:spacing w:val="12"/>
          <w:sz w:val="31"/>
          <w:szCs w:val="31"/>
          <w14:textOutline w14:w="5791" w14:cap="flat" w14:cmpd="sng">
            <w14:solidFill>
              <w14:srgbClr w14:val="000000"/>
            </w14:solidFill>
            <w14:prstDash w14:val="solid"/>
            <w14:miter w14:val="0"/>
          </w14:textOutline>
        </w:rPr>
        <w:t>十</w:t>
      </w:r>
      <w:r>
        <w:rPr>
          <w:rFonts w:ascii="仿宋" w:hAnsi="仿宋" w:eastAsia="仿宋" w:cs="仿宋"/>
          <w:spacing w:val="8"/>
          <w:sz w:val="31"/>
          <w:szCs w:val="31"/>
          <w14:textOutline w14:w="5791" w14:cap="flat" w14:cmpd="sng">
            <w14:solidFill>
              <w14:srgbClr w14:val="000000"/>
            </w14:solidFill>
            <w14:prstDash w14:val="solid"/>
            <w14:miter w14:val="0"/>
          </w14:textOutline>
        </w:rPr>
        <w:t>、年末结转和结余：</w:t>
      </w:r>
      <w:r>
        <w:rPr>
          <w:rFonts w:ascii="仿宋" w:hAnsi="仿宋" w:eastAsia="仿宋" w:cs="仿宋"/>
          <w:spacing w:val="8"/>
          <w:sz w:val="31"/>
          <w:szCs w:val="31"/>
        </w:rPr>
        <w:t>指单位按有关规定结转到下年或</w:t>
      </w:r>
      <w:r>
        <w:rPr>
          <w:rFonts w:ascii="仿宋" w:hAnsi="仿宋" w:eastAsia="仿宋" w:cs="仿宋"/>
          <w:sz w:val="31"/>
          <w:szCs w:val="31"/>
        </w:rPr>
        <w:t xml:space="preserve"> </w:t>
      </w:r>
      <w:r>
        <w:rPr>
          <w:rFonts w:ascii="仿宋" w:hAnsi="仿宋" w:eastAsia="仿宋" w:cs="仿宋"/>
          <w:spacing w:val="32"/>
          <w:sz w:val="31"/>
          <w:szCs w:val="31"/>
        </w:rPr>
        <w:t>以</w:t>
      </w:r>
      <w:r>
        <w:rPr>
          <w:rFonts w:ascii="仿宋" w:hAnsi="仿宋" w:eastAsia="仿宋" w:cs="仿宋"/>
          <w:spacing w:val="21"/>
          <w:sz w:val="31"/>
          <w:szCs w:val="31"/>
        </w:rPr>
        <w:t>后年度继续使用的资金，或项目已完成等产生的结余资</w:t>
      </w:r>
      <w:r>
        <w:rPr>
          <w:rFonts w:ascii="仿宋" w:hAnsi="仿宋" w:eastAsia="仿宋" w:cs="仿宋"/>
          <w:spacing w:val="-16"/>
          <w:sz w:val="31"/>
          <w:szCs w:val="31"/>
        </w:rPr>
        <w:t>金。</w:t>
      </w:r>
    </w:p>
    <w:p w14:paraId="2C98AF7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十一、基本支出：</w:t>
      </w:r>
      <w:r>
        <w:rPr>
          <w:rFonts w:ascii="仿宋" w:hAnsi="仿宋" w:eastAsia="仿宋" w:cs="仿宋"/>
          <w:spacing w:val="2"/>
          <w:sz w:val="31"/>
          <w:szCs w:val="31"/>
        </w:rPr>
        <w:t>指为保障机构正</w:t>
      </w:r>
      <w:r>
        <w:rPr>
          <w:rFonts w:ascii="仿宋" w:hAnsi="仿宋" w:eastAsia="仿宋" w:cs="仿宋"/>
          <w:spacing w:val="1"/>
          <w:sz w:val="31"/>
          <w:szCs w:val="31"/>
        </w:rPr>
        <w:t>常运转、完成日常工</w:t>
      </w:r>
      <w:r>
        <w:rPr>
          <w:rFonts w:ascii="仿宋" w:hAnsi="仿宋" w:eastAsia="仿宋" w:cs="仿宋"/>
          <w:sz w:val="31"/>
          <w:szCs w:val="31"/>
        </w:rPr>
        <w:t xml:space="preserve"> </w:t>
      </w:r>
      <w:r>
        <w:rPr>
          <w:rFonts w:ascii="仿宋" w:hAnsi="仿宋" w:eastAsia="仿宋" w:cs="仿宋"/>
          <w:spacing w:val="10"/>
          <w:sz w:val="31"/>
          <w:szCs w:val="31"/>
        </w:rPr>
        <w:t>作</w:t>
      </w:r>
      <w:r>
        <w:rPr>
          <w:rFonts w:ascii="仿宋" w:hAnsi="仿宋" w:eastAsia="仿宋" w:cs="仿宋"/>
          <w:spacing w:val="6"/>
          <w:sz w:val="31"/>
          <w:szCs w:val="31"/>
        </w:rPr>
        <w:t>任务而发生的人员支出和公用支出。</w:t>
      </w:r>
    </w:p>
    <w:p w14:paraId="0BD3588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十二、项目支出：</w:t>
      </w:r>
      <w:r>
        <w:rPr>
          <w:rFonts w:ascii="仿宋" w:hAnsi="仿宋" w:eastAsia="仿宋" w:cs="仿宋"/>
          <w:spacing w:val="2"/>
          <w:sz w:val="31"/>
          <w:szCs w:val="31"/>
        </w:rPr>
        <w:t>指在基本支出</w:t>
      </w:r>
      <w:r>
        <w:rPr>
          <w:rFonts w:ascii="仿宋" w:hAnsi="仿宋" w:eastAsia="仿宋" w:cs="仿宋"/>
          <w:spacing w:val="1"/>
          <w:sz w:val="31"/>
          <w:szCs w:val="31"/>
        </w:rPr>
        <w:t>之外为完成特定行政任</w:t>
      </w:r>
      <w:r>
        <w:rPr>
          <w:rFonts w:ascii="仿宋" w:hAnsi="仿宋" w:eastAsia="仿宋" w:cs="仿宋"/>
          <w:sz w:val="31"/>
          <w:szCs w:val="31"/>
        </w:rPr>
        <w:t xml:space="preserve"> </w:t>
      </w:r>
      <w:r>
        <w:rPr>
          <w:rFonts w:ascii="仿宋" w:hAnsi="仿宋" w:eastAsia="仿宋" w:cs="仿宋"/>
          <w:spacing w:val="8"/>
          <w:sz w:val="31"/>
          <w:szCs w:val="31"/>
        </w:rPr>
        <w:t>务</w:t>
      </w:r>
      <w:r>
        <w:rPr>
          <w:rFonts w:ascii="仿宋" w:hAnsi="仿宋" w:eastAsia="仿宋" w:cs="仿宋"/>
          <w:spacing w:val="6"/>
          <w:sz w:val="31"/>
          <w:szCs w:val="31"/>
        </w:rPr>
        <w:t>或</w:t>
      </w:r>
      <w:r>
        <w:rPr>
          <w:rFonts w:ascii="仿宋" w:hAnsi="仿宋" w:eastAsia="仿宋" w:cs="仿宋"/>
          <w:spacing w:val="4"/>
          <w:sz w:val="31"/>
          <w:szCs w:val="31"/>
        </w:rPr>
        <w:t>事业发展目标所发生的支出。</w:t>
      </w:r>
    </w:p>
    <w:p w14:paraId="3743030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6" w:firstLineChars="139"/>
        <w:textAlignment w:val="baseline"/>
        <w:rPr>
          <w:rFonts w:ascii="仿宋" w:hAnsi="仿宋" w:eastAsia="仿宋" w:cs="仿宋"/>
          <w:sz w:val="31"/>
          <w:szCs w:val="31"/>
        </w:rPr>
      </w:pPr>
      <w:r>
        <w:rPr>
          <w:rFonts w:ascii="仿宋" w:hAnsi="仿宋" w:eastAsia="仿宋" w:cs="仿宋"/>
          <w:spacing w:val="2"/>
          <w:sz w:val="31"/>
          <w:szCs w:val="31"/>
          <w14:textOutline w14:w="5791" w14:cap="flat" w14:cmpd="sng">
            <w14:solidFill>
              <w14:srgbClr w14:val="000000"/>
            </w14:solidFill>
            <w14:prstDash w14:val="solid"/>
            <w14:miter w14:val="0"/>
          </w14:textOutline>
        </w:rPr>
        <w:t>十三、经营支出：</w:t>
      </w:r>
      <w:r>
        <w:rPr>
          <w:rFonts w:ascii="仿宋" w:hAnsi="仿宋" w:eastAsia="仿宋" w:cs="仿宋"/>
          <w:spacing w:val="2"/>
          <w:sz w:val="31"/>
          <w:szCs w:val="31"/>
        </w:rPr>
        <w:t>指事业单位</w:t>
      </w:r>
      <w:r>
        <w:rPr>
          <w:rFonts w:ascii="仿宋" w:hAnsi="仿宋" w:eastAsia="仿宋" w:cs="仿宋"/>
          <w:spacing w:val="1"/>
          <w:sz w:val="31"/>
          <w:szCs w:val="31"/>
        </w:rPr>
        <w:t>在专业业务活动及其辅助</w:t>
      </w:r>
      <w:r>
        <w:rPr>
          <w:rFonts w:ascii="仿宋" w:hAnsi="仿宋" w:eastAsia="仿宋" w:cs="仿宋"/>
          <w:sz w:val="31"/>
          <w:szCs w:val="31"/>
        </w:rPr>
        <w:t xml:space="preserve"> </w:t>
      </w:r>
      <w:r>
        <w:rPr>
          <w:rFonts w:ascii="仿宋" w:hAnsi="仿宋" w:eastAsia="仿宋" w:cs="仿宋"/>
          <w:spacing w:val="10"/>
          <w:sz w:val="31"/>
          <w:szCs w:val="31"/>
        </w:rPr>
        <w:t>活动之</w:t>
      </w:r>
      <w:r>
        <w:rPr>
          <w:rFonts w:ascii="仿宋" w:hAnsi="仿宋" w:eastAsia="仿宋" w:cs="仿宋"/>
          <w:spacing w:val="5"/>
          <w:sz w:val="31"/>
          <w:szCs w:val="31"/>
        </w:rPr>
        <w:t>外开展非独立核算经营活动发生的支出。</w:t>
      </w:r>
    </w:p>
    <w:p w14:paraId="54A7407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139"/>
        <w:textAlignment w:val="baseline"/>
        <w:rPr>
          <w:rFonts w:ascii="仿宋" w:hAnsi="仿宋" w:eastAsia="仿宋" w:cs="仿宋"/>
          <w:sz w:val="31"/>
          <w:szCs w:val="31"/>
        </w:rPr>
      </w:pPr>
      <w:r>
        <w:rPr>
          <w:rFonts w:ascii="仿宋" w:hAnsi="仿宋" w:eastAsia="仿宋" w:cs="仿宋"/>
          <w:spacing w:val="12"/>
          <w:sz w:val="31"/>
          <w:szCs w:val="31"/>
          <w14:textOutline w14:w="5791" w14:cap="flat" w14:cmpd="sng">
            <w14:solidFill>
              <w14:srgbClr w14:val="000000"/>
            </w14:solidFill>
            <w14:prstDash w14:val="solid"/>
            <w14:miter w14:val="0"/>
          </w14:textOutline>
        </w:rPr>
        <w:t>十</w:t>
      </w:r>
      <w:r>
        <w:rPr>
          <w:rFonts w:ascii="仿宋" w:hAnsi="仿宋" w:eastAsia="仿宋" w:cs="仿宋"/>
          <w:spacing w:val="8"/>
          <w:sz w:val="31"/>
          <w:szCs w:val="31"/>
          <w14:textOutline w14:w="5791" w14:cap="flat" w14:cmpd="sng">
            <w14:solidFill>
              <w14:srgbClr w14:val="000000"/>
            </w14:solidFill>
            <w14:prstDash w14:val="solid"/>
            <w14:miter w14:val="0"/>
          </w14:textOutline>
        </w:rPr>
        <w:t>四、上缴上级支出：</w:t>
      </w:r>
      <w:r>
        <w:rPr>
          <w:rFonts w:ascii="仿宋" w:hAnsi="仿宋" w:eastAsia="仿宋" w:cs="仿宋"/>
          <w:spacing w:val="8"/>
          <w:sz w:val="31"/>
          <w:szCs w:val="31"/>
        </w:rPr>
        <w:t>指事业单位按照有关规定上缴上</w:t>
      </w:r>
      <w:r>
        <w:rPr>
          <w:rFonts w:ascii="仿宋" w:hAnsi="仿宋" w:eastAsia="仿宋" w:cs="仿宋"/>
          <w:sz w:val="31"/>
          <w:szCs w:val="31"/>
        </w:rPr>
        <w:t xml:space="preserve"> </w:t>
      </w:r>
      <w:r>
        <w:rPr>
          <w:rFonts w:ascii="仿宋" w:hAnsi="仿宋" w:eastAsia="仿宋" w:cs="仿宋"/>
          <w:spacing w:val="-2"/>
          <w:sz w:val="31"/>
          <w:szCs w:val="31"/>
        </w:rPr>
        <w:t>级单位的支出。</w:t>
      </w:r>
    </w:p>
    <w:p w14:paraId="27A3714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7" w:firstLineChars="139"/>
        <w:textAlignment w:val="baseline"/>
        <w:rPr>
          <w:rFonts w:ascii="仿宋" w:hAnsi="仿宋" w:eastAsia="仿宋" w:cs="仿宋"/>
          <w:sz w:val="31"/>
          <w:szCs w:val="31"/>
        </w:rPr>
      </w:pPr>
      <w:r>
        <w:rPr>
          <w:rFonts w:ascii="仿宋" w:hAnsi="仿宋" w:eastAsia="仿宋" w:cs="仿宋"/>
          <w:spacing w:val="13"/>
          <w:sz w:val="31"/>
          <w:szCs w:val="31"/>
          <w14:textOutline w14:w="5791" w14:cap="flat" w14:cmpd="sng">
            <w14:solidFill>
              <w14:srgbClr w14:val="000000"/>
            </w14:solidFill>
            <w14:prstDash w14:val="solid"/>
            <w14:miter w14:val="0"/>
          </w14:textOutline>
        </w:rPr>
        <w:t>十</w:t>
      </w:r>
      <w:r>
        <w:rPr>
          <w:rFonts w:ascii="仿宋" w:hAnsi="仿宋" w:eastAsia="仿宋" w:cs="仿宋"/>
          <w:spacing w:val="8"/>
          <w:sz w:val="31"/>
          <w:szCs w:val="31"/>
          <w14:textOutline w14:w="5791" w14:cap="flat" w14:cmpd="sng">
            <w14:solidFill>
              <w14:srgbClr w14:val="000000"/>
            </w14:solidFill>
            <w14:prstDash w14:val="solid"/>
            <w14:miter w14:val="0"/>
          </w14:textOutline>
        </w:rPr>
        <w:t>五、对附属单位补助支出：</w:t>
      </w:r>
      <w:r>
        <w:rPr>
          <w:rFonts w:ascii="仿宋" w:hAnsi="仿宋" w:eastAsia="仿宋" w:cs="仿宋"/>
          <w:spacing w:val="8"/>
          <w:sz w:val="31"/>
          <w:szCs w:val="31"/>
        </w:rPr>
        <w:t>指事业单位用财政补助收</w:t>
      </w:r>
      <w:r>
        <w:rPr>
          <w:rFonts w:ascii="仿宋" w:hAnsi="仿宋" w:eastAsia="仿宋" w:cs="仿宋"/>
          <w:sz w:val="31"/>
          <w:szCs w:val="31"/>
        </w:rPr>
        <w:t xml:space="preserve"> </w:t>
      </w:r>
      <w:r>
        <w:rPr>
          <w:rFonts w:ascii="仿宋" w:hAnsi="仿宋" w:eastAsia="仿宋" w:cs="仿宋"/>
          <w:spacing w:val="16"/>
          <w:sz w:val="31"/>
          <w:szCs w:val="31"/>
        </w:rPr>
        <w:t>入</w:t>
      </w:r>
      <w:r>
        <w:rPr>
          <w:rFonts w:ascii="仿宋" w:hAnsi="仿宋" w:eastAsia="仿宋" w:cs="仿宋"/>
          <w:spacing w:val="9"/>
          <w:sz w:val="31"/>
          <w:szCs w:val="31"/>
        </w:rPr>
        <w:t>之</w:t>
      </w:r>
      <w:r>
        <w:rPr>
          <w:rFonts w:ascii="仿宋" w:hAnsi="仿宋" w:eastAsia="仿宋" w:cs="仿宋"/>
          <w:spacing w:val="8"/>
          <w:sz w:val="31"/>
          <w:szCs w:val="31"/>
        </w:rPr>
        <w:t>外的收入对附属单位补助发生的支出。</w:t>
      </w:r>
    </w:p>
    <w:p w14:paraId="3E1CE61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139"/>
        <w:textAlignment w:val="baseline"/>
        <w:rPr>
          <w:rFonts w:ascii="仿宋" w:hAnsi="仿宋" w:eastAsia="仿宋" w:cs="仿宋"/>
          <w:sz w:val="31"/>
          <w:szCs w:val="31"/>
        </w:rPr>
      </w:pPr>
      <w:r>
        <w:rPr>
          <w:rFonts w:ascii="仿宋" w:hAnsi="仿宋" w:eastAsia="仿宋" w:cs="仿宋"/>
          <w:spacing w:val="12"/>
          <w:sz w:val="31"/>
          <w:szCs w:val="31"/>
          <w14:textOutline w14:w="5791" w14:cap="flat" w14:cmpd="sng">
            <w14:solidFill>
              <w14:srgbClr w14:val="000000"/>
            </w14:solidFill>
            <w14:prstDash w14:val="solid"/>
            <w14:miter w14:val="0"/>
          </w14:textOutline>
        </w:rPr>
        <w:t>十</w:t>
      </w:r>
      <w:r>
        <w:rPr>
          <w:rFonts w:ascii="仿宋" w:hAnsi="仿宋" w:eastAsia="仿宋" w:cs="仿宋"/>
          <w:spacing w:val="8"/>
          <w:sz w:val="31"/>
          <w:szCs w:val="31"/>
          <w14:textOutline w14:w="5791" w14:cap="flat" w14:cmpd="sng">
            <w14:solidFill>
              <w14:srgbClr w14:val="000000"/>
            </w14:solidFill>
            <w14:prstDash w14:val="solid"/>
            <w14:miter w14:val="0"/>
          </w14:textOutline>
        </w:rPr>
        <w:t>六、“三公”经费：</w:t>
      </w:r>
      <w:r>
        <w:rPr>
          <w:rFonts w:ascii="仿宋" w:hAnsi="仿宋" w:eastAsia="仿宋" w:cs="仿宋"/>
          <w:spacing w:val="8"/>
          <w:sz w:val="31"/>
          <w:szCs w:val="31"/>
        </w:rPr>
        <w:t>纳入省级财政预决算管理的“三</w:t>
      </w:r>
      <w:r>
        <w:rPr>
          <w:rFonts w:ascii="仿宋" w:hAnsi="仿宋" w:eastAsia="仿宋" w:cs="仿宋"/>
          <w:sz w:val="31"/>
          <w:szCs w:val="31"/>
        </w:rPr>
        <w:t xml:space="preserve"> </w:t>
      </w:r>
      <w:r>
        <w:rPr>
          <w:rFonts w:ascii="仿宋" w:hAnsi="仿宋" w:eastAsia="仿宋" w:cs="仿宋"/>
          <w:spacing w:val="21"/>
          <w:sz w:val="31"/>
          <w:szCs w:val="31"/>
        </w:rPr>
        <w:t>公</w:t>
      </w:r>
      <w:r>
        <w:rPr>
          <w:rFonts w:ascii="仿宋" w:hAnsi="仿宋" w:eastAsia="仿宋" w:cs="仿宋"/>
          <w:spacing w:val="15"/>
          <w:sz w:val="31"/>
          <w:szCs w:val="31"/>
        </w:rPr>
        <w:t>”经费，是指省级部门用财政拨款安排的因公出国</w:t>
      </w:r>
      <w:r>
        <w:rPr>
          <w:rFonts w:hint="eastAsia" w:ascii="仿宋" w:hAnsi="仿宋" w:eastAsia="仿宋" w:cs="仿宋"/>
          <w:spacing w:val="15"/>
          <w:sz w:val="31"/>
          <w:szCs w:val="31"/>
          <w:lang w:eastAsia="zh-CN"/>
        </w:rPr>
        <w:t>（</w:t>
      </w:r>
      <w:r>
        <w:rPr>
          <w:rFonts w:ascii="仿宋" w:hAnsi="仿宋" w:eastAsia="仿宋" w:cs="仿宋"/>
          <w:spacing w:val="15"/>
          <w:sz w:val="31"/>
          <w:szCs w:val="31"/>
        </w:rPr>
        <w:t>境</w:t>
      </w:r>
      <w:r>
        <w:rPr>
          <w:rFonts w:hint="eastAsia" w:ascii="仿宋" w:hAnsi="仿宋" w:eastAsia="仿宋" w:cs="仿宋"/>
          <w:spacing w:val="15"/>
          <w:sz w:val="31"/>
          <w:szCs w:val="31"/>
          <w:lang w:eastAsia="zh-CN"/>
        </w:rPr>
        <w:t>）</w:t>
      </w:r>
      <w:r>
        <w:rPr>
          <w:rFonts w:ascii="仿宋" w:hAnsi="仿宋" w:eastAsia="仿宋" w:cs="仿宋"/>
          <w:sz w:val="31"/>
          <w:szCs w:val="31"/>
        </w:rPr>
        <w:t xml:space="preserve">  </w:t>
      </w:r>
      <w:r>
        <w:rPr>
          <w:rFonts w:ascii="仿宋" w:hAnsi="仿宋" w:eastAsia="仿宋" w:cs="仿宋"/>
          <w:spacing w:val="9"/>
          <w:sz w:val="31"/>
          <w:szCs w:val="31"/>
        </w:rPr>
        <w:t>费、公务用车购置及运行维护费和公务接待费。是党政机</w:t>
      </w:r>
      <w:r>
        <w:rPr>
          <w:rFonts w:ascii="仿宋" w:hAnsi="仿宋" w:eastAsia="仿宋" w:cs="仿宋"/>
          <w:spacing w:val="7"/>
          <w:sz w:val="31"/>
          <w:szCs w:val="31"/>
        </w:rPr>
        <w:t>关</w:t>
      </w:r>
      <w:r>
        <w:rPr>
          <w:rFonts w:ascii="仿宋" w:hAnsi="仿宋" w:eastAsia="仿宋" w:cs="仿宋"/>
          <w:sz w:val="31"/>
          <w:szCs w:val="31"/>
        </w:rPr>
        <w:t xml:space="preserve"> </w:t>
      </w:r>
      <w:r>
        <w:rPr>
          <w:rFonts w:ascii="仿宋" w:hAnsi="仿宋" w:eastAsia="仿宋" w:cs="仿宋"/>
          <w:spacing w:val="3"/>
          <w:sz w:val="31"/>
          <w:szCs w:val="31"/>
        </w:rPr>
        <w:t>维持运转或完成特定工作任务所开支的相关支出，是政</w:t>
      </w:r>
      <w:r>
        <w:rPr>
          <w:rFonts w:ascii="仿宋" w:hAnsi="仿宋" w:eastAsia="仿宋" w:cs="仿宋"/>
          <w:spacing w:val="1"/>
          <w:sz w:val="31"/>
          <w:szCs w:val="31"/>
        </w:rPr>
        <w:t>府</w:t>
      </w:r>
      <w:r>
        <w:rPr>
          <w:rFonts w:ascii="仿宋" w:hAnsi="仿宋" w:eastAsia="仿宋" w:cs="仿宋"/>
          <w:sz w:val="31"/>
          <w:szCs w:val="31"/>
        </w:rPr>
        <w:t xml:space="preserve">行 </w:t>
      </w:r>
      <w:r>
        <w:rPr>
          <w:rFonts w:ascii="仿宋" w:hAnsi="仿宋" w:eastAsia="仿宋" w:cs="仿宋"/>
          <w:spacing w:val="4"/>
          <w:sz w:val="31"/>
          <w:szCs w:val="31"/>
        </w:rPr>
        <w:t>政开支的一部分。其中</w:t>
      </w:r>
      <w:r>
        <w:rPr>
          <w:rFonts w:ascii="仿宋" w:hAnsi="仿宋" w:eastAsia="仿宋" w:cs="仿宋"/>
          <w:spacing w:val="2"/>
          <w:sz w:val="31"/>
          <w:szCs w:val="31"/>
        </w:rPr>
        <w:t>，因公出国</w:t>
      </w:r>
      <w:r>
        <w:rPr>
          <w:rFonts w:hint="eastAsia" w:ascii="仿宋" w:hAnsi="仿宋" w:eastAsia="仿宋" w:cs="仿宋"/>
          <w:spacing w:val="2"/>
          <w:sz w:val="31"/>
          <w:szCs w:val="31"/>
          <w:lang w:eastAsia="zh-CN"/>
        </w:rPr>
        <w:t>（</w:t>
      </w:r>
      <w:r>
        <w:rPr>
          <w:rFonts w:ascii="仿宋" w:hAnsi="仿宋" w:eastAsia="仿宋" w:cs="仿宋"/>
          <w:spacing w:val="2"/>
          <w:sz w:val="31"/>
          <w:szCs w:val="31"/>
        </w:rPr>
        <w:t>境</w:t>
      </w:r>
      <w:r>
        <w:rPr>
          <w:rFonts w:hint="eastAsia" w:ascii="仿宋" w:hAnsi="仿宋" w:eastAsia="仿宋" w:cs="仿宋"/>
          <w:spacing w:val="2"/>
          <w:sz w:val="31"/>
          <w:szCs w:val="31"/>
          <w:lang w:eastAsia="zh-CN"/>
        </w:rPr>
        <w:t>）</w:t>
      </w:r>
      <w:r>
        <w:rPr>
          <w:rFonts w:ascii="仿宋" w:hAnsi="仿宋" w:eastAsia="仿宋" w:cs="仿宋"/>
          <w:spacing w:val="2"/>
          <w:sz w:val="31"/>
          <w:szCs w:val="31"/>
        </w:rPr>
        <w:t>费反映公务出国</w:t>
      </w:r>
      <w:r>
        <w:rPr>
          <w:rFonts w:hint="eastAsia" w:ascii="仿宋" w:hAnsi="仿宋" w:eastAsia="仿宋" w:cs="仿宋"/>
          <w:spacing w:val="2"/>
          <w:sz w:val="31"/>
          <w:szCs w:val="31"/>
          <w:lang w:eastAsia="zh-CN"/>
        </w:rPr>
        <w:t>（</w:t>
      </w:r>
      <w:r>
        <w:rPr>
          <w:rFonts w:ascii="仿宋" w:hAnsi="仿宋" w:eastAsia="仿宋" w:cs="仿宋"/>
          <w:spacing w:val="2"/>
          <w:sz w:val="31"/>
          <w:szCs w:val="31"/>
        </w:rPr>
        <w:t>境</w:t>
      </w:r>
      <w:r>
        <w:rPr>
          <w:rFonts w:hint="eastAsia" w:ascii="仿宋" w:hAnsi="仿宋" w:eastAsia="仿宋" w:cs="仿宋"/>
          <w:spacing w:val="2"/>
          <w:sz w:val="31"/>
          <w:szCs w:val="31"/>
          <w:lang w:eastAsia="zh-CN"/>
        </w:rPr>
        <w:t>）</w:t>
      </w:r>
      <w:r>
        <w:rPr>
          <w:rFonts w:ascii="仿宋" w:hAnsi="仿宋" w:eastAsia="仿宋" w:cs="仿宋"/>
          <w:spacing w:val="-1"/>
          <w:sz w:val="31"/>
          <w:szCs w:val="31"/>
        </w:rPr>
        <w:t>的国际旅费、国外城市</w:t>
      </w:r>
      <w:r>
        <w:rPr>
          <w:rFonts w:ascii="仿宋" w:hAnsi="仿宋" w:eastAsia="仿宋" w:cs="仿宋"/>
          <w:sz w:val="31"/>
          <w:szCs w:val="31"/>
        </w:rPr>
        <w:t xml:space="preserve">间交通费、住宿费、伙食费、培训费、 </w:t>
      </w:r>
      <w:r>
        <w:rPr>
          <w:rFonts w:ascii="仿宋" w:hAnsi="仿宋" w:eastAsia="仿宋" w:cs="仿宋"/>
          <w:spacing w:val="9"/>
          <w:sz w:val="31"/>
          <w:szCs w:val="31"/>
        </w:rPr>
        <w:t>公杂费等支出；公务用车购置及运行费反映单位公务用车</w:t>
      </w:r>
      <w:r>
        <w:rPr>
          <w:rFonts w:ascii="仿宋" w:hAnsi="仿宋" w:eastAsia="仿宋" w:cs="仿宋"/>
          <w:spacing w:val="8"/>
          <w:sz w:val="31"/>
          <w:szCs w:val="31"/>
        </w:rPr>
        <w:t>车</w:t>
      </w:r>
      <w:r>
        <w:rPr>
          <w:rFonts w:ascii="仿宋" w:hAnsi="仿宋" w:eastAsia="仿宋" w:cs="仿宋"/>
          <w:sz w:val="31"/>
          <w:szCs w:val="31"/>
        </w:rPr>
        <w:t xml:space="preserve"> </w:t>
      </w:r>
      <w:r>
        <w:rPr>
          <w:rFonts w:ascii="仿宋" w:hAnsi="仿宋" w:eastAsia="仿宋" w:cs="仿宋"/>
          <w:spacing w:val="24"/>
          <w:sz w:val="31"/>
          <w:szCs w:val="31"/>
        </w:rPr>
        <w:t>辆</w:t>
      </w:r>
      <w:r>
        <w:rPr>
          <w:rFonts w:ascii="仿宋" w:hAnsi="仿宋" w:eastAsia="仿宋" w:cs="仿宋"/>
          <w:spacing w:val="14"/>
          <w:sz w:val="31"/>
          <w:szCs w:val="31"/>
        </w:rPr>
        <w:t>购置支出</w:t>
      </w:r>
      <w:r>
        <w:rPr>
          <w:rFonts w:hint="eastAsia" w:ascii="仿宋" w:hAnsi="仿宋" w:eastAsia="仿宋" w:cs="仿宋"/>
          <w:spacing w:val="14"/>
          <w:sz w:val="31"/>
          <w:szCs w:val="31"/>
          <w:lang w:eastAsia="zh-CN"/>
        </w:rPr>
        <w:t>（</w:t>
      </w:r>
      <w:r>
        <w:rPr>
          <w:rFonts w:ascii="仿宋" w:hAnsi="仿宋" w:eastAsia="仿宋" w:cs="仿宋"/>
          <w:spacing w:val="14"/>
          <w:sz w:val="31"/>
          <w:szCs w:val="31"/>
        </w:rPr>
        <w:t>含车辆购置税</w:t>
      </w:r>
      <w:r>
        <w:rPr>
          <w:rFonts w:hint="eastAsia" w:ascii="仿宋" w:hAnsi="仿宋" w:eastAsia="仿宋" w:cs="仿宋"/>
          <w:spacing w:val="14"/>
          <w:sz w:val="31"/>
          <w:szCs w:val="31"/>
          <w:lang w:eastAsia="zh-CN"/>
        </w:rPr>
        <w:t>）</w:t>
      </w:r>
      <w:r>
        <w:rPr>
          <w:rFonts w:ascii="仿宋" w:hAnsi="仿宋" w:eastAsia="仿宋" w:cs="仿宋"/>
          <w:spacing w:val="14"/>
          <w:sz w:val="31"/>
          <w:szCs w:val="31"/>
        </w:rPr>
        <w:t xml:space="preserve"> 及燃料费、维修费、过桥过路</w:t>
      </w:r>
      <w:r>
        <w:rPr>
          <w:rFonts w:ascii="仿宋" w:hAnsi="仿宋" w:eastAsia="仿宋" w:cs="仿宋"/>
          <w:sz w:val="31"/>
          <w:szCs w:val="31"/>
        </w:rPr>
        <w:t xml:space="preserve"> </w:t>
      </w:r>
      <w:r>
        <w:rPr>
          <w:rFonts w:ascii="仿宋" w:hAnsi="仿宋" w:eastAsia="仿宋" w:cs="仿宋"/>
          <w:spacing w:val="3"/>
          <w:sz w:val="31"/>
          <w:szCs w:val="31"/>
        </w:rPr>
        <w:t>费、保险费、安全奖励费等支出；公务接待费反映单位按</w:t>
      </w:r>
      <w:r>
        <w:rPr>
          <w:rFonts w:ascii="仿宋" w:hAnsi="仿宋" w:eastAsia="仿宋" w:cs="仿宋"/>
          <w:sz w:val="31"/>
          <w:szCs w:val="31"/>
        </w:rPr>
        <w:t xml:space="preserve">规 </w:t>
      </w:r>
      <w:r>
        <w:rPr>
          <w:rFonts w:ascii="仿宋" w:hAnsi="仿宋" w:eastAsia="仿宋" w:cs="仿宋"/>
          <w:spacing w:val="33"/>
          <w:sz w:val="31"/>
          <w:szCs w:val="31"/>
        </w:rPr>
        <w:t>定</w:t>
      </w:r>
      <w:r>
        <w:rPr>
          <w:rFonts w:ascii="仿宋" w:hAnsi="仿宋" w:eastAsia="仿宋" w:cs="仿宋"/>
          <w:spacing w:val="22"/>
          <w:sz w:val="31"/>
          <w:szCs w:val="31"/>
        </w:rPr>
        <w:t>开支的各类公务接待</w:t>
      </w:r>
      <w:r>
        <w:rPr>
          <w:rFonts w:hint="eastAsia" w:ascii="仿宋" w:hAnsi="仿宋" w:eastAsia="仿宋" w:cs="仿宋"/>
          <w:spacing w:val="22"/>
          <w:sz w:val="31"/>
          <w:szCs w:val="31"/>
          <w:lang w:eastAsia="zh-CN"/>
        </w:rPr>
        <w:t>（</w:t>
      </w:r>
      <w:r>
        <w:rPr>
          <w:rFonts w:ascii="仿宋" w:hAnsi="仿宋" w:eastAsia="仿宋" w:cs="仿宋"/>
          <w:spacing w:val="22"/>
          <w:sz w:val="31"/>
          <w:szCs w:val="31"/>
        </w:rPr>
        <w:t>含外宾接待</w:t>
      </w:r>
      <w:r>
        <w:rPr>
          <w:rFonts w:hint="eastAsia" w:ascii="仿宋" w:hAnsi="仿宋" w:eastAsia="仿宋" w:cs="仿宋"/>
          <w:spacing w:val="22"/>
          <w:sz w:val="31"/>
          <w:szCs w:val="31"/>
          <w:lang w:eastAsia="zh-CN"/>
        </w:rPr>
        <w:t>）</w:t>
      </w:r>
      <w:r>
        <w:rPr>
          <w:rFonts w:ascii="仿宋" w:hAnsi="仿宋" w:eastAsia="仿宋" w:cs="仿宋"/>
          <w:spacing w:val="22"/>
          <w:sz w:val="31"/>
          <w:szCs w:val="31"/>
        </w:rPr>
        <w:t>支出。</w:t>
      </w:r>
    </w:p>
    <w:p w14:paraId="72D5A8F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139"/>
        <w:textAlignment w:val="baseline"/>
        <w:rPr>
          <w:rFonts w:ascii="仿宋" w:hAnsi="仿宋" w:eastAsia="仿宋" w:cs="仿宋"/>
          <w:sz w:val="31"/>
          <w:szCs w:val="31"/>
        </w:rPr>
      </w:pPr>
      <w:r>
        <w:rPr>
          <w:rFonts w:ascii="仿宋" w:hAnsi="仿宋" w:eastAsia="仿宋" w:cs="仿宋"/>
          <w:spacing w:val="28"/>
          <w:sz w:val="31"/>
          <w:szCs w:val="31"/>
          <w14:textOutline w14:w="5791" w14:cap="flat" w14:cmpd="sng">
            <w14:solidFill>
              <w14:srgbClr w14:val="000000"/>
            </w14:solidFill>
            <w14:prstDash w14:val="solid"/>
            <w14:miter w14:val="0"/>
          </w14:textOutline>
        </w:rPr>
        <w:t>十</w:t>
      </w:r>
      <w:r>
        <w:rPr>
          <w:rFonts w:ascii="仿宋" w:hAnsi="仿宋" w:eastAsia="仿宋" w:cs="仿宋"/>
          <w:spacing w:val="16"/>
          <w:sz w:val="31"/>
          <w:szCs w:val="31"/>
          <w14:textOutline w14:w="5791" w14:cap="flat" w14:cmpd="sng">
            <w14:solidFill>
              <w14:srgbClr w14:val="000000"/>
            </w14:solidFill>
            <w14:prstDash w14:val="solid"/>
            <w14:miter w14:val="0"/>
          </w14:textOutline>
        </w:rPr>
        <w:t>七</w:t>
      </w:r>
      <w:r>
        <w:rPr>
          <w:rFonts w:ascii="仿宋" w:hAnsi="仿宋" w:eastAsia="仿宋" w:cs="仿宋"/>
          <w:spacing w:val="14"/>
          <w:sz w:val="31"/>
          <w:szCs w:val="31"/>
          <w14:textOutline w14:w="5791" w14:cap="flat" w14:cmpd="sng">
            <w14:solidFill>
              <w14:srgbClr w14:val="000000"/>
            </w14:solidFill>
            <w14:prstDash w14:val="solid"/>
            <w14:miter w14:val="0"/>
          </w14:textOutline>
        </w:rPr>
        <w:t>、机关运行经费：</w:t>
      </w:r>
      <w:r>
        <w:rPr>
          <w:rFonts w:ascii="仿宋" w:hAnsi="仿宋" w:eastAsia="仿宋" w:cs="仿宋"/>
          <w:spacing w:val="14"/>
          <w:sz w:val="31"/>
          <w:szCs w:val="31"/>
        </w:rPr>
        <w:t>指为保障行政单位</w:t>
      </w:r>
      <w:r>
        <w:rPr>
          <w:rFonts w:hint="eastAsia" w:ascii="仿宋" w:hAnsi="仿宋" w:eastAsia="仿宋" w:cs="仿宋"/>
          <w:spacing w:val="14"/>
          <w:sz w:val="31"/>
          <w:szCs w:val="31"/>
          <w:lang w:eastAsia="zh-CN"/>
        </w:rPr>
        <w:t>（</w:t>
      </w:r>
      <w:r>
        <w:rPr>
          <w:rFonts w:ascii="仿宋" w:hAnsi="仿宋" w:eastAsia="仿宋" w:cs="仿宋"/>
          <w:spacing w:val="14"/>
          <w:sz w:val="31"/>
          <w:szCs w:val="31"/>
        </w:rPr>
        <w:t>包括参照公</w:t>
      </w:r>
      <w:r>
        <w:rPr>
          <w:rFonts w:ascii="仿宋" w:hAnsi="仿宋" w:eastAsia="仿宋" w:cs="仿宋"/>
          <w:sz w:val="31"/>
          <w:szCs w:val="31"/>
        </w:rPr>
        <w:t xml:space="preserve"> </w:t>
      </w:r>
      <w:r>
        <w:rPr>
          <w:rFonts w:ascii="仿宋" w:hAnsi="仿宋" w:eastAsia="仿宋" w:cs="仿宋"/>
          <w:spacing w:val="16"/>
          <w:sz w:val="31"/>
          <w:szCs w:val="31"/>
        </w:rPr>
        <w:t>务员</w:t>
      </w:r>
      <w:r>
        <w:rPr>
          <w:rFonts w:ascii="仿宋" w:hAnsi="仿宋" w:eastAsia="仿宋" w:cs="仿宋"/>
          <w:spacing w:val="8"/>
          <w:sz w:val="31"/>
          <w:szCs w:val="31"/>
        </w:rPr>
        <w:t>法管理的事业单位</w:t>
      </w:r>
      <w:r>
        <w:rPr>
          <w:rFonts w:hint="eastAsia" w:ascii="仿宋" w:hAnsi="仿宋" w:eastAsia="仿宋" w:cs="仿宋"/>
          <w:spacing w:val="8"/>
          <w:sz w:val="31"/>
          <w:szCs w:val="31"/>
          <w:lang w:eastAsia="zh-CN"/>
        </w:rPr>
        <w:t>）</w:t>
      </w:r>
      <w:r>
        <w:rPr>
          <w:rFonts w:ascii="仿宋" w:hAnsi="仿宋" w:eastAsia="仿宋" w:cs="仿宋"/>
          <w:spacing w:val="8"/>
          <w:sz w:val="31"/>
          <w:szCs w:val="31"/>
        </w:rPr>
        <w:t xml:space="preserve"> 运行用于购买货物和服务的各项资</w:t>
      </w:r>
      <w:r>
        <w:rPr>
          <w:rFonts w:ascii="仿宋" w:hAnsi="仿宋" w:eastAsia="仿宋" w:cs="仿宋"/>
          <w:sz w:val="31"/>
          <w:szCs w:val="31"/>
        </w:rPr>
        <w:t xml:space="preserve"> </w:t>
      </w:r>
      <w:r>
        <w:rPr>
          <w:rFonts w:ascii="仿宋" w:hAnsi="仿宋" w:eastAsia="仿宋" w:cs="仿宋"/>
          <w:spacing w:val="3"/>
          <w:sz w:val="31"/>
          <w:szCs w:val="31"/>
        </w:rPr>
        <w:t>金，包括办公费、印刷费、邮电费、差旅费、会议费、</w:t>
      </w:r>
      <w:r>
        <w:rPr>
          <w:rFonts w:ascii="仿宋" w:hAnsi="仿宋" w:eastAsia="仿宋" w:cs="仿宋"/>
          <w:sz w:val="31"/>
          <w:szCs w:val="31"/>
        </w:rPr>
        <w:t>福利</w:t>
      </w:r>
      <w:r>
        <w:rPr>
          <w:rFonts w:ascii="仿宋" w:hAnsi="仿宋" w:eastAsia="仿宋" w:cs="仿宋"/>
          <w:spacing w:val="9"/>
          <w:sz w:val="31"/>
          <w:szCs w:val="31"/>
        </w:rPr>
        <w:t>费、日常维修费、专用材料及一般设备购置费、办公用房</w:t>
      </w:r>
      <w:r>
        <w:rPr>
          <w:rFonts w:ascii="仿宋" w:hAnsi="仿宋" w:eastAsia="仿宋" w:cs="仿宋"/>
          <w:spacing w:val="5"/>
          <w:sz w:val="31"/>
          <w:szCs w:val="31"/>
        </w:rPr>
        <w:t>水</w:t>
      </w:r>
      <w:r>
        <w:rPr>
          <w:rFonts w:ascii="仿宋" w:hAnsi="仿宋" w:eastAsia="仿宋" w:cs="仿宋"/>
          <w:spacing w:val="9"/>
          <w:sz w:val="31"/>
          <w:szCs w:val="31"/>
        </w:rPr>
        <w:t>电费、办公用房取暖费、办公用房物业管理费、公务用车</w:t>
      </w:r>
      <w:r>
        <w:rPr>
          <w:rFonts w:ascii="仿宋" w:hAnsi="仿宋" w:eastAsia="仿宋" w:cs="仿宋"/>
          <w:spacing w:val="5"/>
          <w:sz w:val="31"/>
          <w:szCs w:val="31"/>
        </w:rPr>
        <w:t>运</w:t>
      </w:r>
      <w:r>
        <w:rPr>
          <w:rFonts w:ascii="仿宋" w:hAnsi="仿宋" w:eastAsia="仿宋" w:cs="仿宋"/>
          <w:spacing w:val="6"/>
          <w:sz w:val="31"/>
          <w:szCs w:val="31"/>
        </w:rPr>
        <w:t>行维</w:t>
      </w:r>
      <w:r>
        <w:rPr>
          <w:rFonts w:ascii="仿宋" w:hAnsi="仿宋" w:eastAsia="仿宋" w:cs="仿宋"/>
          <w:spacing w:val="3"/>
          <w:sz w:val="31"/>
          <w:szCs w:val="31"/>
        </w:rPr>
        <w:t>护费以及其他费用。</w:t>
      </w:r>
    </w:p>
    <w:p w14:paraId="237E36D9">
      <w:pPr>
        <w:spacing w:before="248" w:line="378" w:lineRule="auto"/>
        <w:ind w:left="26" w:right="98" w:firstLine="648"/>
        <w:rPr>
          <w:rFonts w:ascii="仿宋" w:hAnsi="仿宋" w:eastAsia="仿宋" w:cs="仿宋"/>
          <w:sz w:val="31"/>
          <w:szCs w:val="31"/>
        </w:rPr>
      </w:pPr>
    </w:p>
    <w:p w14:paraId="504395FF"/>
    <w:sectPr>
      <w:footerReference r:id="rId16" w:type="default"/>
      <w:pgSz w:w="11907" w:h="16839"/>
      <w:pgMar w:top="1431" w:right="1705" w:bottom="1153" w:left="1785" w:header="0" w:footer="965"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BE7C6">
    <w:pPr>
      <w:tabs>
        <w:tab w:val="left" w:pos="5165"/>
      </w:tabs>
      <w:spacing w:line="187" w:lineRule="auto"/>
      <w:ind w:left="4138"/>
      <w:rPr>
        <w:rFonts w:hint="eastAsia" w:ascii="Times New Roman" w:hAnsi="Times New Roman" w:eastAsia="宋体" w:cs="Times New Roman"/>
        <w:sz w:val="21"/>
        <w:szCs w:val="21"/>
        <w:lang w:eastAsia="zh-CN"/>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9E129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3A9E129D">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Times New Roman" w:hAnsi="Times New Roman" w:eastAsia="宋体" w:cs="Times New Roman"/>
        <w:sz w:val="21"/>
        <w:szCs w:val="21"/>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D0C86">
    <w:pPr>
      <w:spacing w:line="187" w:lineRule="auto"/>
      <w:ind w:left="4090"/>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65A57">
                          <w:pPr>
                            <w:pStyle w:val="2"/>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2B865A57">
                    <w:pPr>
                      <w:pStyle w:val="2"/>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257A4">
    <w:pPr>
      <w:spacing w:line="187" w:lineRule="auto"/>
      <w:ind w:left="4088"/>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A2430">
                          <w:pPr>
                            <w:pStyle w:val="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1E6A2430">
                    <w:pPr>
                      <w:pStyle w:val="2"/>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DF807">
    <w:pPr>
      <w:spacing w:line="186" w:lineRule="auto"/>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74D1D">
                          <w:pPr>
                            <w:pStyle w:val="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62F74D1D">
                    <w:pPr>
                      <w:pStyle w:val="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2331">
    <w:pPr>
      <w:spacing w:line="187" w:lineRule="auto"/>
      <w:ind w:left="4118"/>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05D47F">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1F05D47F">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111FB">
    <w:pPr>
      <w:spacing w:line="186" w:lineRule="auto"/>
      <w:ind w:left="4122"/>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05364B">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5C05364B">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B897C">
    <w:pPr>
      <w:spacing w:line="183" w:lineRule="auto"/>
      <w:ind w:left="4124"/>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29F94D">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F29F94D">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9C824">
    <w:pPr>
      <w:spacing w:line="186" w:lineRule="auto"/>
      <w:ind w:left="4123"/>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2BA3CF">
                          <w:pPr>
                            <w:pStyle w:val="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232BA3CF">
                    <w:pPr>
                      <w:pStyle w:val="2"/>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5D0F3">
    <w:pPr>
      <w:spacing w:line="183" w:lineRule="auto"/>
      <w:ind w:left="4122"/>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8B5A4A">
                          <w:pPr>
                            <w:pStyle w:val="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528B5A4A">
                    <w:pPr>
                      <w:pStyle w:val="2"/>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437F3">
    <w:pPr>
      <w:spacing w:line="186" w:lineRule="auto"/>
      <w:ind w:left="4127"/>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D4F217">
                          <w:pPr>
                            <w:pStyle w:val="2"/>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04D4F217">
                    <w:pPr>
                      <w:pStyle w:val="2"/>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8DCE3">
    <w:pPr>
      <w:spacing w:line="186" w:lineRule="auto"/>
      <w:ind w:left="4122"/>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C872E2">
                          <w:pPr>
                            <w:pStyle w:val="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5CC872E2">
                    <w:pPr>
                      <w:pStyle w:val="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9D9A0">
    <w:pPr>
      <w:spacing w:line="186" w:lineRule="auto"/>
      <w:rPr>
        <w:rFonts w:ascii="Times New Roman" w:hAnsi="Times New Roman" w:eastAsia="Times New Roman" w:cs="Times New Roman"/>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27CF0F">
                          <w:pPr>
                            <w:pStyle w:val="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2027CF0F">
                    <w:pPr>
                      <w:pStyle w:val="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930AD0"/>
    <w:multiLevelType w:val="singleLevel"/>
    <w:tmpl w:val="FE930AD0"/>
    <w:lvl w:ilvl="0" w:tentative="0">
      <w:start w:val="2"/>
      <w:numFmt w:val="chineseCounting"/>
      <w:suff w:val="space"/>
      <w:lvlText w:val="第%1部分"/>
      <w:lvlJc w:val="left"/>
      <w:rPr>
        <w:rFonts w:hint="eastAsia"/>
      </w:rPr>
    </w:lvl>
  </w:abstractNum>
  <w:abstractNum w:abstractNumId="1">
    <w:nsid w:val="1270440F"/>
    <w:multiLevelType w:val="singleLevel"/>
    <w:tmpl w:val="1270440F"/>
    <w:lvl w:ilvl="0" w:tentative="0">
      <w:start w:val="3"/>
      <w:numFmt w:val="decimal"/>
      <w:lvlText w:val="%1."/>
      <w:lvlJc w:val="left"/>
      <w:pPr>
        <w:tabs>
          <w:tab w:val="left" w:pos="312"/>
        </w:tabs>
      </w:pPr>
    </w:lvl>
  </w:abstractNum>
  <w:abstractNum w:abstractNumId="2">
    <w:nsid w:val="1A1319C3"/>
    <w:multiLevelType w:val="singleLevel"/>
    <w:tmpl w:val="1A1319C3"/>
    <w:lvl w:ilvl="0" w:tentative="0">
      <w:start w:val="3"/>
      <w:numFmt w:val="decimal"/>
      <w:suff w:val="nothing"/>
      <w:lvlText w:val="（%1）"/>
      <w:lvlJc w:val="left"/>
    </w:lvl>
  </w:abstractNum>
  <w:abstractNum w:abstractNumId="3">
    <w:nsid w:val="5981A2F5"/>
    <w:multiLevelType w:val="singleLevel"/>
    <w:tmpl w:val="5981A2F5"/>
    <w:lvl w:ilvl="0" w:tentative="0">
      <w:start w:val="2"/>
      <w:numFmt w:val="chineseCounting"/>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2E1MTk3ZTg3MTgyN2Q5NjkyZTUwNzQ0OTYyMDU3NTUifQ=="/>
  </w:docVars>
  <w:rsids>
    <w:rsidRoot w:val="00000000"/>
    <w:rsid w:val="38136BFB"/>
    <w:rsid w:val="58E12C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0.png"/><Relationship Id="rId26" Type="http://schemas.openxmlformats.org/officeDocument/2006/relationships/image" Target="media/image9.jpe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7597</Words>
  <Characters>8433</Characters>
  <TotalTime>6</TotalTime>
  <ScaleCrop>false</ScaleCrop>
  <LinksUpToDate>false</LinksUpToDate>
  <CharactersWithSpaces>8527</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2024-08-07T08:54:00Z</dcterms:created>
  <dc:creator>王志强</dc:creator>
  <cp:lastModifiedBy>渊</cp:lastModifiedBy>
  <dcterms:modified xsi:type="dcterms:W3CDTF">2024-09-05T03:55:18Z</dcterms:modified>
  <dc:title>2015年度部门决算公开模板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2024-09-04T17:26:48Z</vt:filetime>
  </property>
  <property fmtid="{D5CDD505-2E9C-101B-9397-08002B2CF9AE}" pid="4" name="KSOProductBuildVer">
    <vt:lpwstr>2052-12.1.0.17827</vt:lpwstr>
  </property>
  <property fmtid="{D5CDD505-2E9C-101B-9397-08002B2CF9AE}" pid="5" name="ICV">
    <vt:lpwstr>6A6CD7B158404915AE2FC317CBC5B378_12</vt:lpwstr>
  </property>
</Properties>
</file>