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2023年南关区退役军人事务局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政府信息公开工作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年度报告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根据《中华人民共和国政府信息公开条例》规定，现公布长春市南关区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退役军人事务</w:t>
      </w:r>
      <w:r>
        <w:rPr>
          <w:rFonts w:hint="eastAsia" w:ascii="宋体" w:hAnsi="宋体" w:eastAsia="宋体" w:cs="宋体"/>
          <w:sz w:val="24"/>
          <w:szCs w:val="24"/>
        </w:rPr>
        <w:t>局202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年度政府信息公开年度报告。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公告</w:t>
      </w:r>
      <w:r>
        <w:rPr>
          <w:rFonts w:hint="eastAsia" w:ascii="宋体" w:hAnsi="宋体" w:eastAsia="宋体" w:cs="宋体"/>
          <w:sz w:val="24"/>
          <w:szCs w:val="24"/>
        </w:rPr>
        <w:t>由总体情况、主动公开政府信息情况、收到和处理政府信息公开申请情况、政府信息公开行政复议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sz w:val="24"/>
          <w:szCs w:val="24"/>
        </w:rPr>
        <w:t>行政诉讼情况、存在的主要问题及改进情况、其他需要报告的事项六部分组成。本报告中所列数据的统计期限自202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年1月1日起至202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年12月31日止。本报告电子版可在“长春市南关区人民政府”门户网站下载，如对本报告有疑问，请与南关区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退役军人事务</w:t>
      </w:r>
      <w:r>
        <w:rPr>
          <w:rFonts w:hint="eastAsia" w:ascii="宋体" w:hAnsi="宋体" w:eastAsia="宋体" w:cs="宋体"/>
          <w:sz w:val="24"/>
          <w:szCs w:val="24"/>
        </w:rPr>
        <w:t>局联系。（办公地址：长春市南关区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东岭街20-2</w:t>
      </w:r>
      <w:r>
        <w:rPr>
          <w:rFonts w:hint="eastAsia" w:ascii="宋体" w:hAnsi="宋体" w:eastAsia="宋体" w:cs="宋体"/>
          <w:sz w:val="24"/>
          <w:szCs w:val="24"/>
        </w:rPr>
        <w:t>号；咨询电话：88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632749</w:t>
      </w:r>
      <w:r>
        <w:rPr>
          <w:rFonts w:hint="eastAsia" w:ascii="宋体" w:hAnsi="宋体" w:eastAsia="宋体" w:cs="宋体"/>
          <w:sz w:val="24"/>
          <w:szCs w:val="24"/>
        </w:rPr>
        <w:t>；邮政编码：130000）</w:t>
      </w:r>
    </w:p>
    <w:p>
      <w:pPr>
        <w:numPr>
          <w:ilvl w:val="0"/>
          <w:numId w:val="0"/>
        </w:num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总体情况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ascii="宋体" w:hAnsi="宋体"/>
          <w:sz w:val="24"/>
          <w:szCs w:val="24"/>
        </w:rPr>
        <w:t>年，南关区退役军人事务局积极贯彻《中华人民共和国政府信息公开条例》，紧紧围绕决策、执行、管理、服务、结果各个环节，细化政务公开任务，加大信息公开力度，不断增强政务公开工作实效。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（一）严格落实年度报告制度。依法按时在长春市南关区人民政府网站向社会公布，主动接受社会监督。</w:t>
      </w:r>
    </w:p>
    <w:p>
      <w:pPr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　　（二）认真做好主动公开政府信息工作。每月按照 “四集中”的统一要求，做到集中搜集信息、集中审核信息、集中公开信息、集中报送信息，保证了政府信息公开的及时性和安全性，做到了政府信息公开的规范化和常态化。</w:t>
      </w:r>
    </w:p>
    <w:p>
      <w:pPr>
        <w:ind w:firstLine="480" w:firstLineChars="200"/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sz w:val="24"/>
          <w:szCs w:val="24"/>
        </w:rPr>
        <w:t>（三）努力完善政务公开形式。适应传播主体多样化、平民化和时代化的特点，按照《关于全面推进政务公开工作的意见》的要求，我局积极拓宽公开渠道，于20</w:t>
      </w:r>
      <w:r>
        <w:rPr>
          <w:rFonts w:hint="eastAsia" w:ascii="宋体" w:hAnsi="宋体"/>
          <w:sz w:val="24"/>
          <w:szCs w:val="24"/>
        </w:rPr>
        <w:t>19</w:t>
      </w:r>
      <w:r>
        <w:rPr>
          <w:rFonts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</w:rPr>
        <w:t>11</w:t>
      </w:r>
      <w:r>
        <w:rPr>
          <w:rFonts w:ascii="宋体" w:hAnsi="宋体"/>
          <w:sz w:val="24"/>
          <w:szCs w:val="24"/>
        </w:rPr>
        <w:t>月开通 “长春市南关区退役军人事务局”微信公众平台</w:t>
      </w:r>
      <w:r>
        <w:rPr>
          <w:rFonts w:hint="eastAsia" w:ascii="宋体" w:hAnsi="宋体"/>
          <w:sz w:val="24"/>
          <w:szCs w:val="24"/>
        </w:rPr>
        <w:t>，并于2020年11月完成微信公众号的迁移工作。目前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，我局微信公众号共有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11717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人关注，共发布信息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244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篇。</w:t>
      </w:r>
    </w:p>
    <w:p>
      <w:pPr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（四）不断强化政府信息公开平台内容保障。我局加强组织领导，主要领导亲自过问，分管领导抓好落实，搞好统筹协调。同时，我局明确信息保障员制度，并完善信息发布机制。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3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0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8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2023年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南关区退役军人事务局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政务公开工作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中，政务新媒体对时政新闻宣传的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形式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还需要进一步创新和探索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。2024年，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南关区退役军人事务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局将重点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关注政务新媒体板块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，强化微信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公众号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公开与交流作用，丰富更新内容，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创新宣传方式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，将新媒体平台作为政务公开的主要线上阵地。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根据《政府信息公开信息处理费管理办法》相关规定，没有超出一定数量或频次范围，未收取信息处理费。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MmJmODRmMjk4MzIxZmIyZmY0MTcyOGYzODU5OTc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5066EA2"/>
    <w:rsid w:val="064D5B0A"/>
    <w:rsid w:val="06A434A5"/>
    <w:rsid w:val="0AC4028D"/>
    <w:rsid w:val="0B924A77"/>
    <w:rsid w:val="0C70274B"/>
    <w:rsid w:val="0D1C7438"/>
    <w:rsid w:val="0D9A07CB"/>
    <w:rsid w:val="0EF95E3E"/>
    <w:rsid w:val="0F841BAC"/>
    <w:rsid w:val="0FFF2C05"/>
    <w:rsid w:val="101A7A9C"/>
    <w:rsid w:val="10D94ED9"/>
    <w:rsid w:val="128D1F15"/>
    <w:rsid w:val="12AB7BEB"/>
    <w:rsid w:val="13916BB7"/>
    <w:rsid w:val="165D6CB3"/>
    <w:rsid w:val="16F67B0A"/>
    <w:rsid w:val="18DE0B8B"/>
    <w:rsid w:val="1BF24C7D"/>
    <w:rsid w:val="1D326A70"/>
    <w:rsid w:val="1EF47C7F"/>
    <w:rsid w:val="1F4E26E0"/>
    <w:rsid w:val="21463587"/>
    <w:rsid w:val="243F343F"/>
    <w:rsid w:val="24C83A72"/>
    <w:rsid w:val="259460AE"/>
    <w:rsid w:val="28356406"/>
    <w:rsid w:val="28975D5D"/>
    <w:rsid w:val="2AFE7BEA"/>
    <w:rsid w:val="2B25609B"/>
    <w:rsid w:val="2BC71311"/>
    <w:rsid w:val="2F1232C3"/>
    <w:rsid w:val="2F560859"/>
    <w:rsid w:val="2F56299D"/>
    <w:rsid w:val="31C902D1"/>
    <w:rsid w:val="345E7490"/>
    <w:rsid w:val="34707FB0"/>
    <w:rsid w:val="35156AD5"/>
    <w:rsid w:val="355E071A"/>
    <w:rsid w:val="36443881"/>
    <w:rsid w:val="36781544"/>
    <w:rsid w:val="371D10E5"/>
    <w:rsid w:val="38FD2077"/>
    <w:rsid w:val="393E5745"/>
    <w:rsid w:val="3B281EB3"/>
    <w:rsid w:val="3B291E3A"/>
    <w:rsid w:val="3BA453BA"/>
    <w:rsid w:val="3E620C74"/>
    <w:rsid w:val="3ED76D58"/>
    <w:rsid w:val="3FF019F1"/>
    <w:rsid w:val="400E44FB"/>
    <w:rsid w:val="41D16C02"/>
    <w:rsid w:val="42D33C98"/>
    <w:rsid w:val="450C3AC5"/>
    <w:rsid w:val="45333C19"/>
    <w:rsid w:val="45801017"/>
    <w:rsid w:val="49181DCF"/>
    <w:rsid w:val="492A6A34"/>
    <w:rsid w:val="49942410"/>
    <w:rsid w:val="4A02676F"/>
    <w:rsid w:val="4BCC7E94"/>
    <w:rsid w:val="4CE405FF"/>
    <w:rsid w:val="4D5301FB"/>
    <w:rsid w:val="4D6B16DA"/>
    <w:rsid w:val="4FAE66AC"/>
    <w:rsid w:val="51D907C9"/>
    <w:rsid w:val="524F43BC"/>
    <w:rsid w:val="532A236B"/>
    <w:rsid w:val="552740BD"/>
    <w:rsid w:val="56B07488"/>
    <w:rsid w:val="592605B1"/>
    <w:rsid w:val="59CF4E9D"/>
    <w:rsid w:val="5B51267D"/>
    <w:rsid w:val="5C0F1DCA"/>
    <w:rsid w:val="5C760D5E"/>
    <w:rsid w:val="5FB4311A"/>
    <w:rsid w:val="608B5AEC"/>
    <w:rsid w:val="60C72177"/>
    <w:rsid w:val="61382CF4"/>
    <w:rsid w:val="614918DA"/>
    <w:rsid w:val="663C01D2"/>
    <w:rsid w:val="669B2BD8"/>
    <w:rsid w:val="66DD09B6"/>
    <w:rsid w:val="66EF5667"/>
    <w:rsid w:val="68EE3DB7"/>
    <w:rsid w:val="69895E31"/>
    <w:rsid w:val="69912B2A"/>
    <w:rsid w:val="6DA66DF4"/>
    <w:rsid w:val="6DB8406F"/>
    <w:rsid w:val="6F0E25FB"/>
    <w:rsid w:val="6F9D3BB3"/>
    <w:rsid w:val="6FB026B2"/>
    <w:rsid w:val="6FC75036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74B1F49"/>
    <w:rsid w:val="792539DA"/>
    <w:rsid w:val="79F53FD4"/>
    <w:rsid w:val="7A925C48"/>
    <w:rsid w:val="7BC46AED"/>
    <w:rsid w:val="7C1C7EBF"/>
    <w:rsid w:val="7C805C6D"/>
    <w:rsid w:val="7D5102A0"/>
    <w:rsid w:val="7F130501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0</TotalTime>
  <ScaleCrop>false</ScaleCrop>
  <LinksUpToDate>false</LinksUpToDate>
  <CharactersWithSpaces>1438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晓羽</cp:lastModifiedBy>
  <cp:lastPrinted>2021-01-14T07:20:00Z</cp:lastPrinted>
  <dcterms:modified xsi:type="dcterms:W3CDTF">2024-01-19T03:15:01Z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3A89C49AA61C4EAA85E2F017F59C9CD0_13</vt:lpwstr>
  </property>
</Properties>
</file>