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重大政策和重点项目绩效执行结果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ind w:firstLine="64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一、预算绩效事前评估机制为重大项目推进夯实基础</w:t>
      </w:r>
    </w:p>
    <w:p>
      <w:pPr>
        <w:ind w:firstLine="640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根据预算绩效管理工作全覆盖要求，建立了事前绩效评估机制，针对即将出台的重大政策、重大项目，要对其实施的必要性、成熟度、风险点等进行事前绩效评估，将评估结果提供给政府作为决策参考依据。202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年，对申报地方政府专项债券的项目，均进行了预算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绩效事前评估工作，形成了专项债券项目事前绩效评估报告。报告从项目公益性、收益性，项目建设投资合规性与项目成熟度，项目资金来源和到位可行性，项目收入、成本、收益预测合理性，债券资金需求合理性，项目偿债计划可行性等方面进行了详细阐述，为下一步工作开展夯实基础。</w:t>
      </w:r>
    </w:p>
    <w:p>
      <w:pPr>
        <w:ind w:firstLine="643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二、双监控机制确保财政资金在安全通道高效运行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预算执行情况和绩效完成情况定期监控机制。年中，通过对各预算部门（单位）开展预算执行和绩效运行双监控，对预算执行过程中的绩效管理和目标要求的完成情况、目标实现程度、目标偏差进行督促和纠正。对发现的问题和风险进行研判，分析其偏离绩效目标或预算执行进度慢的具体原因，及时纠偏止损，以促进绩效目标按计划推进、切实提高财政资金使用效益。</w:t>
      </w:r>
    </w:p>
    <w:p>
      <w:pPr>
        <w:spacing w:line="560" w:lineRule="exact"/>
        <w:ind w:firstLine="643"/>
        <w:rPr>
          <w:rFonts w:ascii="宋体" w:hAnsi="宋体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三、加强预算绩效评价结果应用提高资源配置效率</w:t>
      </w:r>
    </w:p>
    <w:p>
      <w:pPr>
        <w:spacing w:after="0" w:line="576" w:lineRule="exact"/>
        <w:ind w:firstLine="640" w:firstLineChars="200"/>
        <w:rPr>
          <w:rFonts w:ascii="Times New Roman" w:hAnsi="Times New Roman" w:eastAsia="仿宋_GB2312" w:cs="Times New Roman"/>
          <w:spacing w:val="1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部门（单位）应切实加强自评结果的整理、分析，将自评结果作为本部门、本单位完善政策和改进管理的重要依据。财政部门通过对自评结果的抽查复核和对重点项目的财政评价，依据评价结果，在下一年度该项目或部门（单位）预算安排上酌情调整，优先保证评价结果为“优”和“良”的单位和项目；对预算执行率偏低、评价结果较差的，原则上撤销下一年度对该部门（项目）的预算安排资金或提请区政府对部门进行约谈，同时将考核结果进行全区通报，确保绩效目标实现预期，不断提高资源配置效率。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2024年，在实现预算绩效管理全覆盖基础上，全区所有一级、二级预算单位绩效自评工作全部实现线上运行，极大提高了工作效率。重点对新兴学校和光明公园项目进行了财政绩效评价，提升了资金效益、强化了责任约束、优化了资源配置，财政透明度和公信力进一步增强，财政管理水平进一步提高。</w:t>
      </w:r>
    </w:p>
    <w:p>
      <w:pPr>
        <w:ind w:firstLine="640"/>
        <w:rPr>
          <w:sz w:val="32"/>
          <w:szCs w:val="32"/>
        </w:rPr>
      </w:pPr>
    </w:p>
    <w:p>
      <w:pPr>
        <w:ind w:firstLine="640"/>
        <w:rPr>
          <w:sz w:val="32"/>
          <w:szCs w:val="32"/>
        </w:rPr>
      </w:pPr>
    </w:p>
    <w:p>
      <w:pPr>
        <w:ind w:firstLine="640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A8D"/>
    <w:rsid w:val="00002B73"/>
    <w:rsid w:val="001E58E4"/>
    <w:rsid w:val="0051699F"/>
    <w:rsid w:val="00562A8D"/>
    <w:rsid w:val="009A3145"/>
    <w:rsid w:val="009E6F93"/>
    <w:rsid w:val="00AB0E76"/>
    <w:rsid w:val="00B0202F"/>
    <w:rsid w:val="00EE46DA"/>
    <w:rsid w:val="00F66DA2"/>
    <w:rsid w:val="03586F9F"/>
    <w:rsid w:val="22530D4D"/>
    <w:rsid w:val="4B374C85"/>
    <w:rsid w:val="4E21336E"/>
    <w:rsid w:val="5E6C1F9B"/>
    <w:rsid w:val="760E6D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716</Words>
  <Characters>719</Characters>
  <Lines>5</Lines>
  <Paragraphs>1</Paragraphs>
  <TotalTime>17</TotalTime>
  <ScaleCrop>false</ScaleCrop>
  <LinksUpToDate>false</LinksUpToDate>
  <CharactersWithSpaces>719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2024-08-09T08:41:00Z</dcterms:created>
  <dc:creator>dell</dc:creator>
  <cp:lastModifiedBy>Administrator</cp:lastModifiedBy>
  <dcterms:modified xsi:type="dcterms:W3CDTF">2025-09-02T06:22:03Z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KSOTemplateDocerSaveRecord">
    <vt:lpwstr>eyJoZGlkIjoiNjk4ZmVhNTI2MGU4NzI5NjhhMzZkYmU5YzQ1M2Y4MTMiLCJ1c2VySWQiOiIyOTE2MDM2MTgifQ==</vt:lpwstr>
  </property>
  <property fmtid="{D5CDD505-2E9C-101B-9397-08002B2CF9AE}" pid="4" name="ICV">
    <vt:lpwstr>DB386CEFD9CD43AF9C0431D47802B306_12</vt:lpwstr>
  </property>
</Properties>
</file>