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45" w:rsidRDefault="009A314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9A3145" w:rsidRDefault="00F66DA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重大政策和重点项目绩效执行结果</w:t>
      </w:r>
    </w:p>
    <w:p w:rsidR="009A3145" w:rsidRDefault="009A314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E58E4" w:rsidRDefault="009E6F93">
      <w:pPr>
        <w:ind w:firstLine="640"/>
        <w:rPr>
          <w:rFonts w:ascii="楷体_GB2312" w:eastAsia="楷体_GB2312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一、预算绩效</w:t>
      </w:r>
      <w:r w:rsidR="001E58E4">
        <w:rPr>
          <w:rFonts w:ascii="楷体_GB2312" w:eastAsia="楷体_GB2312" w:hint="eastAsia"/>
          <w:b/>
          <w:sz w:val="32"/>
          <w:szCs w:val="32"/>
        </w:rPr>
        <w:t>事前评估</w:t>
      </w:r>
      <w:r w:rsidR="00B0202F">
        <w:rPr>
          <w:rFonts w:ascii="楷体_GB2312" w:eastAsia="楷体_GB2312" w:hint="eastAsia"/>
          <w:b/>
          <w:sz w:val="32"/>
          <w:szCs w:val="32"/>
        </w:rPr>
        <w:t>机制为重大项目推进夯实基础</w:t>
      </w:r>
    </w:p>
    <w:p w:rsidR="009A3145" w:rsidRDefault="00B0202F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根据预算绩效管理工作全覆盖要求，</w:t>
      </w:r>
      <w:r w:rsidR="001E58E4">
        <w:rPr>
          <w:rFonts w:hint="eastAsia"/>
          <w:sz w:val="32"/>
          <w:szCs w:val="32"/>
        </w:rPr>
        <w:t>建立了事前绩效评估机制，针对即将出台的重大政策、重大项目，要对其实施的必要性、成熟度、风险点等进行事前绩效评估，将评估结果提供给政府作为决策参考依据。</w:t>
      </w:r>
      <w:r w:rsidR="00F66DA2">
        <w:rPr>
          <w:rFonts w:hint="eastAsia"/>
          <w:sz w:val="32"/>
          <w:szCs w:val="32"/>
        </w:rPr>
        <w:t>202</w:t>
      </w:r>
      <w:r w:rsidR="001E58E4">
        <w:rPr>
          <w:rFonts w:hint="eastAsia"/>
          <w:sz w:val="32"/>
          <w:szCs w:val="32"/>
        </w:rPr>
        <w:t>3</w:t>
      </w:r>
      <w:r w:rsidR="001E58E4">
        <w:rPr>
          <w:rFonts w:hint="eastAsia"/>
          <w:sz w:val="32"/>
          <w:szCs w:val="32"/>
        </w:rPr>
        <w:t>年，对</w:t>
      </w:r>
      <w:r w:rsidR="00F66DA2">
        <w:rPr>
          <w:rFonts w:hint="eastAsia"/>
          <w:sz w:val="32"/>
          <w:szCs w:val="32"/>
        </w:rPr>
        <w:t>申报地方政府专项债券的项目，</w:t>
      </w:r>
      <w:r w:rsidR="00AB0E76">
        <w:rPr>
          <w:rFonts w:hint="eastAsia"/>
          <w:sz w:val="32"/>
          <w:szCs w:val="32"/>
        </w:rPr>
        <w:t>均</w:t>
      </w:r>
      <w:r w:rsidR="00AB0E76">
        <w:rPr>
          <w:sz w:val="32"/>
          <w:szCs w:val="32"/>
        </w:rPr>
        <w:t>进行了预算绩效事前评估工作</w:t>
      </w:r>
      <w:r w:rsidR="00AB0E76"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形成</w:t>
      </w:r>
      <w:r w:rsidR="00AB0E76">
        <w:rPr>
          <w:sz w:val="32"/>
          <w:szCs w:val="32"/>
        </w:rPr>
        <w:t>了</w:t>
      </w:r>
      <w:r w:rsidR="00AB0E76">
        <w:rPr>
          <w:rFonts w:hint="eastAsia"/>
          <w:sz w:val="32"/>
          <w:szCs w:val="32"/>
        </w:rPr>
        <w:t>专项债券项目事前绩效评估报告。报告从</w:t>
      </w:r>
      <w:r w:rsidR="00F66DA2">
        <w:rPr>
          <w:rFonts w:hint="eastAsia"/>
          <w:sz w:val="32"/>
          <w:szCs w:val="32"/>
        </w:rPr>
        <w:t>项目</w:t>
      </w:r>
      <w:r w:rsidR="00F66DA2">
        <w:rPr>
          <w:rFonts w:hint="eastAsia"/>
          <w:sz w:val="32"/>
          <w:szCs w:val="32"/>
        </w:rPr>
        <w:t>公益性、收益性，项目建设投资合规性与项目成熟度，项目资金来源和到位可行性，项目收入、成本、收益预测合理性，债券资金需求合理性，项目偿债计划可行性</w:t>
      </w:r>
      <w:r w:rsidR="00AB0E76">
        <w:rPr>
          <w:rFonts w:hint="eastAsia"/>
          <w:sz w:val="32"/>
          <w:szCs w:val="32"/>
        </w:rPr>
        <w:t>等方面进行了详细阐述，</w:t>
      </w:r>
      <w:r>
        <w:rPr>
          <w:rFonts w:hint="eastAsia"/>
          <w:sz w:val="32"/>
          <w:szCs w:val="32"/>
        </w:rPr>
        <w:t>为下一步工作开展夯实基础。</w:t>
      </w:r>
    </w:p>
    <w:p w:rsidR="009A3145" w:rsidRDefault="00B0202F">
      <w:pPr>
        <w:ind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二、双监控机制确保财政资金在安全通道高效运行</w:t>
      </w:r>
    </w:p>
    <w:p w:rsidR="009A3145" w:rsidRDefault="00B0202F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对</w:t>
      </w:r>
      <w:r w:rsidR="00F66DA2">
        <w:rPr>
          <w:rFonts w:hint="eastAsia"/>
          <w:sz w:val="32"/>
          <w:szCs w:val="32"/>
        </w:rPr>
        <w:t>预算执行情况和绩效完成情况定期监控机制</w:t>
      </w:r>
      <w:r>
        <w:rPr>
          <w:rFonts w:hint="eastAsia"/>
          <w:sz w:val="32"/>
          <w:szCs w:val="32"/>
        </w:rPr>
        <w:t>。年中，</w:t>
      </w:r>
      <w:r w:rsidR="00F66DA2">
        <w:rPr>
          <w:rFonts w:hint="eastAsia"/>
          <w:sz w:val="32"/>
          <w:szCs w:val="32"/>
        </w:rPr>
        <w:t>通过对各预算部门（单位）开展预算执行和绩效运行双监控，对预算执行过程中的绩效管理和目标要求的完成情况、目标实现程度、目标偏差进行督促和纠正。对发现的问题和风险进行研判，分析其偏离绩效目标或预算执行进度慢的具体原因，及时纠偏止损，</w:t>
      </w:r>
      <w:r>
        <w:rPr>
          <w:rFonts w:hint="eastAsia"/>
          <w:sz w:val="32"/>
          <w:szCs w:val="32"/>
        </w:rPr>
        <w:t>以促进</w:t>
      </w:r>
      <w:r w:rsidR="00F66DA2">
        <w:rPr>
          <w:rFonts w:hint="eastAsia"/>
          <w:sz w:val="32"/>
          <w:szCs w:val="32"/>
        </w:rPr>
        <w:t>绩效目标按计划</w:t>
      </w:r>
      <w:r>
        <w:rPr>
          <w:rFonts w:hint="eastAsia"/>
          <w:sz w:val="32"/>
          <w:szCs w:val="32"/>
        </w:rPr>
        <w:t>推进、切实提高财政资金使用效益。</w:t>
      </w:r>
    </w:p>
    <w:p w:rsidR="009A3145" w:rsidRDefault="0051699F">
      <w:pPr>
        <w:spacing w:line="560" w:lineRule="exact"/>
        <w:ind w:firstLine="643"/>
        <w:rPr>
          <w:rFonts w:ascii="宋体" w:hAnsi="宋体"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lastRenderedPageBreak/>
        <w:t>三、加强预算</w:t>
      </w:r>
      <w:r w:rsidR="00F66DA2">
        <w:rPr>
          <w:rFonts w:ascii="楷体_GB2312" w:eastAsia="楷体_GB2312" w:hint="eastAsia"/>
          <w:b/>
          <w:sz w:val="32"/>
          <w:szCs w:val="32"/>
        </w:rPr>
        <w:t>绩效评价结果应用</w:t>
      </w:r>
      <w:r>
        <w:rPr>
          <w:rFonts w:ascii="楷体_GB2312" w:eastAsia="楷体_GB2312" w:hint="eastAsia"/>
          <w:b/>
          <w:sz w:val="32"/>
          <w:szCs w:val="32"/>
        </w:rPr>
        <w:t>提高资源配置效率</w:t>
      </w:r>
    </w:p>
    <w:p w:rsidR="009A3145" w:rsidRDefault="0051699F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预算</w:t>
      </w:r>
      <w:r w:rsidRPr="0051699F">
        <w:rPr>
          <w:rFonts w:hint="eastAsia"/>
          <w:sz w:val="32"/>
          <w:szCs w:val="32"/>
        </w:rPr>
        <w:t>部门</w:t>
      </w:r>
      <w:r>
        <w:rPr>
          <w:rFonts w:hint="eastAsia"/>
          <w:sz w:val="32"/>
          <w:szCs w:val="32"/>
        </w:rPr>
        <w:t>（</w:t>
      </w:r>
      <w:r w:rsidRPr="0051699F">
        <w:rPr>
          <w:rFonts w:hint="eastAsia"/>
          <w:sz w:val="32"/>
          <w:szCs w:val="32"/>
        </w:rPr>
        <w:t>单位</w:t>
      </w:r>
      <w:r>
        <w:rPr>
          <w:rFonts w:hint="eastAsia"/>
          <w:sz w:val="32"/>
          <w:szCs w:val="32"/>
        </w:rPr>
        <w:t>）</w:t>
      </w:r>
      <w:r w:rsidRPr="0051699F">
        <w:rPr>
          <w:rFonts w:hint="eastAsia"/>
          <w:sz w:val="32"/>
          <w:szCs w:val="32"/>
        </w:rPr>
        <w:t>应切实加强自评结果的整理、分析，将自评结果作为本部门、本单位完善政策和改进管理的重要依据。</w:t>
      </w:r>
      <w:r>
        <w:rPr>
          <w:rFonts w:hint="eastAsia"/>
          <w:sz w:val="32"/>
          <w:szCs w:val="32"/>
        </w:rPr>
        <w:t>财政部门通过对自评结果的抽查复核和对重点项目的财政评价，</w:t>
      </w:r>
      <w:r w:rsidR="00002B73">
        <w:rPr>
          <w:rFonts w:hint="eastAsia"/>
          <w:sz w:val="32"/>
          <w:szCs w:val="32"/>
        </w:rPr>
        <w:t>依据评价结果，在下一年度该项目或部门（单位）预算安排上酌情调整，优先保证评价结果为“优”和“良”的单位和项目；</w:t>
      </w:r>
      <w:r w:rsidRPr="0051699F">
        <w:rPr>
          <w:rFonts w:hint="eastAsia"/>
          <w:sz w:val="32"/>
          <w:szCs w:val="32"/>
        </w:rPr>
        <w:t>对预算执行率偏低、</w:t>
      </w:r>
      <w:r w:rsidR="00002B73">
        <w:rPr>
          <w:rFonts w:hint="eastAsia"/>
          <w:sz w:val="32"/>
          <w:szCs w:val="32"/>
        </w:rPr>
        <w:t>评价</w:t>
      </w:r>
      <w:r w:rsidRPr="0051699F">
        <w:rPr>
          <w:rFonts w:hint="eastAsia"/>
          <w:sz w:val="32"/>
          <w:szCs w:val="32"/>
        </w:rPr>
        <w:t>结果较差的</w:t>
      </w:r>
      <w:r w:rsidR="00F66DA2">
        <w:rPr>
          <w:rFonts w:hint="eastAsia"/>
          <w:sz w:val="32"/>
          <w:szCs w:val="32"/>
        </w:rPr>
        <w:t>，原则上撤销下一年度对该</w:t>
      </w:r>
      <w:r w:rsidR="00002B73">
        <w:rPr>
          <w:rFonts w:hint="eastAsia"/>
          <w:sz w:val="32"/>
          <w:szCs w:val="32"/>
        </w:rPr>
        <w:t>部门（项目）</w:t>
      </w:r>
      <w:r w:rsidR="00F66DA2">
        <w:rPr>
          <w:rFonts w:hint="eastAsia"/>
          <w:sz w:val="32"/>
          <w:szCs w:val="32"/>
        </w:rPr>
        <w:t>的预算安排资金或提请区政府对部门进行约谈，同时将考核结果进行全区通报，确保</w:t>
      </w:r>
      <w:r w:rsidR="00F66DA2">
        <w:rPr>
          <w:rFonts w:hint="eastAsia"/>
          <w:sz w:val="32"/>
          <w:szCs w:val="32"/>
        </w:rPr>
        <w:t>绩效目标实现预期，</w:t>
      </w:r>
      <w:r w:rsidR="00002B73">
        <w:rPr>
          <w:rFonts w:hint="eastAsia"/>
          <w:sz w:val="32"/>
          <w:szCs w:val="32"/>
        </w:rPr>
        <w:t>不断提高资源配置效率</w:t>
      </w:r>
      <w:r w:rsidR="00F66DA2">
        <w:rPr>
          <w:rFonts w:hint="eastAsia"/>
          <w:sz w:val="32"/>
          <w:szCs w:val="32"/>
        </w:rPr>
        <w:t>。</w:t>
      </w:r>
      <w:bookmarkStart w:id="0" w:name="_GoBack"/>
      <w:bookmarkEnd w:id="0"/>
    </w:p>
    <w:p w:rsidR="009A3145" w:rsidRDefault="009A3145">
      <w:pPr>
        <w:ind w:firstLine="640"/>
        <w:rPr>
          <w:sz w:val="32"/>
          <w:szCs w:val="32"/>
        </w:rPr>
      </w:pPr>
    </w:p>
    <w:p w:rsidR="009A3145" w:rsidRDefault="009A3145">
      <w:pPr>
        <w:ind w:firstLine="640"/>
        <w:rPr>
          <w:rFonts w:ascii="仿宋" w:eastAsia="仿宋" w:hAnsi="仿宋"/>
          <w:sz w:val="32"/>
          <w:szCs w:val="32"/>
        </w:rPr>
      </w:pPr>
    </w:p>
    <w:p w:rsidR="009A3145" w:rsidRDefault="009A3145"/>
    <w:sectPr w:rsidR="009A3145" w:rsidSect="009A3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DA2" w:rsidRDefault="00F66DA2" w:rsidP="009E6F93">
      <w:r>
        <w:separator/>
      </w:r>
    </w:p>
  </w:endnote>
  <w:endnote w:type="continuationSeparator" w:id="1">
    <w:p w:rsidR="00F66DA2" w:rsidRDefault="00F66DA2" w:rsidP="009E6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DA2" w:rsidRDefault="00F66DA2" w:rsidP="009E6F93">
      <w:r>
        <w:separator/>
      </w:r>
    </w:p>
  </w:footnote>
  <w:footnote w:type="continuationSeparator" w:id="1">
    <w:p w:rsidR="00F66DA2" w:rsidRDefault="00F66DA2" w:rsidP="009E6F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2A8D"/>
    <w:rsid w:val="00002B73"/>
    <w:rsid w:val="001E58E4"/>
    <w:rsid w:val="0051699F"/>
    <w:rsid w:val="00562A8D"/>
    <w:rsid w:val="009A3145"/>
    <w:rsid w:val="009E6F93"/>
    <w:rsid w:val="00AB0E76"/>
    <w:rsid w:val="00B0202F"/>
    <w:rsid w:val="00EE46DA"/>
    <w:rsid w:val="00F66DA2"/>
    <w:rsid w:val="22530D4D"/>
    <w:rsid w:val="760E6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1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A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A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A314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A31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2</cp:revision>
  <dcterms:created xsi:type="dcterms:W3CDTF">2024-08-09T08:41:00Z</dcterms:created>
  <dcterms:modified xsi:type="dcterms:W3CDTF">2024-08-09T08:41:00Z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