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2D2B8F" w:rsidP="00DA5D2A">
      <w:pPr>
        <w:jc w:val="center"/>
        <w:rPr>
          <w:rFonts w:ascii="Arial" w:eastAsia="方正小标宋简体" w:hAnsi="Arial" w:cs="Arial"/>
          <w:sz w:val="44"/>
          <w:szCs w:val="44"/>
        </w:rPr>
      </w:pPr>
      <w:r>
        <w:rPr>
          <w:rFonts w:ascii="Arial" w:eastAsia="方正小标宋简体" w:hAnsi="Arial" w:cs="Arial"/>
          <w:sz w:val="44"/>
          <w:szCs w:val="44"/>
        </w:rPr>
        <w:t>2020</w:t>
      </w:r>
      <w:r>
        <w:rPr>
          <w:rFonts w:ascii="Arial" w:eastAsia="方正小标宋简体" w:hAnsi="Arial" w:cs="Arial"/>
          <w:sz w:val="44"/>
          <w:szCs w:val="44"/>
        </w:rPr>
        <w:t>年</w:t>
      </w:r>
      <w:r w:rsidR="00DA5D2A">
        <w:rPr>
          <w:rFonts w:ascii="Arial" w:eastAsia="方正小标宋简体" w:hAnsi="Arial" w:cs="Arial" w:hint="eastAsia"/>
          <w:sz w:val="44"/>
          <w:szCs w:val="44"/>
        </w:rPr>
        <w:t>度长春市南关区教育系统</w:t>
      </w:r>
    </w:p>
    <w:p w:rsidR="00DA5D2A" w:rsidRDefault="00DA5D2A" w:rsidP="00DA5D2A">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1F6EDC">
      <w:pP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DA5D2A" w:rsidP="00DA5D2A">
      <w:pPr>
        <w:jc w:val="center"/>
        <w:rPr>
          <w:rFonts w:ascii="Arial" w:eastAsia="方正小标宋简体" w:hAnsi="Arial" w:cs="Arial"/>
          <w:sz w:val="44"/>
          <w:szCs w:val="44"/>
        </w:rPr>
      </w:pPr>
    </w:p>
    <w:p w:rsidR="00DA5D2A" w:rsidRDefault="002D2B8F" w:rsidP="00DA5D2A">
      <w:pPr>
        <w:jc w:val="center"/>
        <w:rPr>
          <w:rFonts w:ascii="Arial" w:eastAsia="方正小标宋简体" w:hAnsi="Arial" w:cs="Arial"/>
          <w:sz w:val="44"/>
          <w:szCs w:val="44"/>
        </w:rPr>
      </w:pPr>
      <w:r>
        <w:rPr>
          <w:rFonts w:ascii="Arial" w:eastAsia="方正小标宋简体" w:hAnsi="Arial" w:cs="Arial"/>
          <w:sz w:val="44"/>
          <w:szCs w:val="44"/>
        </w:rPr>
        <w:t>2019</w:t>
      </w:r>
      <w:r w:rsidR="00DA5D2A">
        <w:rPr>
          <w:rFonts w:ascii="Arial" w:eastAsia="方正小标宋简体" w:hAnsi="Arial" w:cs="Arial" w:hint="eastAsia"/>
          <w:sz w:val="44"/>
          <w:szCs w:val="44"/>
        </w:rPr>
        <w:t>年</w:t>
      </w:r>
      <w:r w:rsidR="006505DB">
        <w:rPr>
          <w:rFonts w:ascii="Arial" w:eastAsia="方正小标宋简体" w:hAnsi="Arial" w:cs="Arial" w:hint="eastAsia"/>
          <w:sz w:val="44"/>
          <w:szCs w:val="44"/>
        </w:rPr>
        <w:t>12</w:t>
      </w:r>
      <w:r w:rsidR="00DA5D2A">
        <w:rPr>
          <w:rFonts w:ascii="Arial" w:eastAsia="方正小标宋简体" w:hAnsi="Arial" w:cs="Arial" w:hint="eastAsia"/>
          <w:sz w:val="44"/>
          <w:szCs w:val="44"/>
        </w:rPr>
        <w:t>月</w:t>
      </w:r>
      <w:r>
        <w:rPr>
          <w:rFonts w:ascii="Arial" w:eastAsia="方正小标宋简体" w:hAnsi="Arial" w:cs="Arial"/>
          <w:sz w:val="44"/>
          <w:szCs w:val="44"/>
        </w:rPr>
        <w:t>31</w:t>
      </w:r>
      <w:r w:rsidR="00DA5D2A">
        <w:rPr>
          <w:rFonts w:ascii="Arial" w:eastAsia="方正小标宋简体" w:hAnsi="Arial" w:cs="Arial" w:hint="eastAsia"/>
          <w:sz w:val="44"/>
          <w:szCs w:val="44"/>
        </w:rPr>
        <w:t>日</w:t>
      </w: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1F6EDC" w:rsidRDefault="001F6EDC" w:rsidP="00DA5D2A">
      <w:pPr>
        <w:jc w:val="center"/>
        <w:rPr>
          <w:rFonts w:ascii="Arial" w:eastAsia="方正小标宋简体" w:hAnsi="Arial" w:cs="Arial"/>
          <w:sz w:val="44"/>
          <w:szCs w:val="44"/>
        </w:rPr>
      </w:pPr>
    </w:p>
    <w:p w:rsidR="00DA5D2A" w:rsidRDefault="00DA5D2A" w:rsidP="00DA5D2A">
      <w:pPr>
        <w:jc w:val="center"/>
        <w:outlineLvl w:val="1"/>
        <w:rPr>
          <w:rFonts w:ascii="方正小标宋简体" w:eastAsia="方正小标宋简体" w:hAnsi="方正小标宋简体"/>
          <w:sz w:val="44"/>
        </w:rPr>
      </w:pPr>
    </w:p>
    <w:p w:rsidR="001F6EDC" w:rsidRDefault="001F6EDC" w:rsidP="00DA5D2A">
      <w:pPr>
        <w:jc w:val="center"/>
        <w:outlineLvl w:val="1"/>
        <w:rPr>
          <w:rFonts w:ascii="方正小标宋简体" w:eastAsia="方正小标宋简体" w:hAnsi="方正小标宋简体"/>
          <w:sz w:val="44"/>
        </w:rPr>
      </w:pPr>
    </w:p>
    <w:p w:rsidR="00DA5D2A" w:rsidRDefault="00DA5D2A" w:rsidP="00DA5D2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目录</w:t>
      </w:r>
    </w:p>
    <w:p w:rsidR="001F6EDC" w:rsidRDefault="001F6EDC" w:rsidP="00DA5D2A">
      <w:pPr>
        <w:jc w:val="center"/>
        <w:outlineLvl w:val="1"/>
        <w:rPr>
          <w:rFonts w:ascii="方正小标宋简体" w:eastAsia="方正小标宋简体" w:hAnsi="方正小标宋简体"/>
          <w:sz w:val="44"/>
        </w:rPr>
      </w:pPr>
    </w:p>
    <w:p w:rsidR="001F6EDC" w:rsidRDefault="001F6EDC" w:rsidP="00DA5D2A">
      <w:pPr>
        <w:jc w:val="center"/>
        <w:outlineLvl w:val="1"/>
        <w:rPr>
          <w:rFonts w:ascii="方正小标宋简体" w:eastAsia="方正小标宋简体" w:hAnsi="方正小标宋简体"/>
          <w:sz w:val="44"/>
        </w:rPr>
      </w:pPr>
    </w:p>
    <w:p w:rsidR="00DA5D2A" w:rsidRDefault="00DA5D2A" w:rsidP="00DA5D2A">
      <w:pPr>
        <w:rPr>
          <w:rFonts w:ascii="方正小标宋简体" w:eastAsia="方正小标宋简体" w:hAnsi="方正小标宋简体"/>
          <w:sz w:val="44"/>
        </w:rPr>
      </w:pPr>
    </w:p>
    <w:p w:rsidR="00DA5D2A" w:rsidRDefault="00DA5D2A" w:rsidP="00DA5D2A">
      <w:pPr>
        <w:rPr>
          <w:rFonts w:ascii="黑体" w:eastAsia="黑体" w:hAnsi="黑体"/>
          <w:sz w:val="32"/>
        </w:rPr>
      </w:pPr>
      <w:r>
        <w:rPr>
          <w:rFonts w:ascii="黑体" w:eastAsia="黑体" w:hAnsi="黑体" w:hint="eastAsia"/>
          <w:sz w:val="32"/>
        </w:rPr>
        <w:t>第一部分部门概况</w:t>
      </w:r>
    </w:p>
    <w:p w:rsidR="00DA5D2A" w:rsidRDefault="00DA5D2A" w:rsidP="00DA5D2A">
      <w:pPr>
        <w:rPr>
          <w:rFonts w:ascii="仿宋_GB2312" w:eastAsia="仿宋_GB2312" w:hAnsi="仿宋"/>
          <w:sz w:val="32"/>
        </w:rPr>
      </w:pPr>
      <w:r>
        <w:rPr>
          <w:rFonts w:ascii="仿宋_GB2312" w:eastAsia="仿宋_GB2312" w:hAnsi="仿宋" w:hint="eastAsia"/>
          <w:sz w:val="32"/>
        </w:rPr>
        <w:t>一、主要职能</w:t>
      </w:r>
    </w:p>
    <w:p w:rsidR="00DA5D2A" w:rsidRDefault="00DA5D2A" w:rsidP="00DA5D2A">
      <w:pPr>
        <w:rPr>
          <w:rFonts w:ascii="仿宋_GB2312" w:eastAsia="仿宋_GB2312" w:hAnsi="仿宋"/>
          <w:sz w:val="32"/>
        </w:rPr>
      </w:pPr>
      <w:r>
        <w:rPr>
          <w:rFonts w:ascii="仿宋_GB2312" w:eastAsia="仿宋_GB2312" w:hAnsi="仿宋" w:hint="eastAsia"/>
          <w:sz w:val="32"/>
        </w:rPr>
        <w:t>二、机构设置及部门预算单位构成</w:t>
      </w:r>
    </w:p>
    <w:p w:rsidR="00DA5D2A" w:rsidRDefault="00DA5D2A" w:rsidP="00DA5D2A">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sidR="002D2B8F">
        <w:rPr>
          <w:rFonts w:ascii="黑体" w:eastAsia="黑体" w:hAnsi="黑体"/>
          <w:sz w:val="32"/>
        </w:rPr>
        <w:t>2020年</w:t>
      </w:r>
      <w:r>
        <w:rPr>
          <w:rFonts w:ascii="黑体" w:eastAsia="黑体" w:hAnsi="黑体" w:hint="eastAsia"/>
          <w:sz w:val="32"/>
        </w:rPr>
        <w:t>度部门预算表</w:t>
      </w:r>
    </w:p>
    <w:p w:rsidR="00DA5D2A" w:rsidRDefault="00DA5D2A" w:rsidP="00DA5D2A">
      <w:pPr>
        <w:rPr>
          <w:rFonts w:ascii="仿宋_GB2312" w:eastAsia="仿宋_GB2312" w:hAnsi="仿宋"/>
          <w:sz w:val="32"/>
        </w:rPr>
      </w:pPr>
      <w:r>
        <w:rPr>
          <w:rFonts w:ascii="仿宋_GB2312" w:eastAsia="仿宋_GB2312" w:hAnsi="仿宋" w:hint="eastAsia"/>
          <w:sz w:val="32"/>
        </w:rPr>
        <w:t>一、财政拨款收支总表</w:t>
      </w:r>
    </w:p>
    <w:p w:rsidR="00DA5D2A" w:rsidRDefault="00DA5D2A" w:rsidP="00DA5D2A">
      <w:pPr>
        <w:rPr>
          <w:rFonts w:ascii="仿宋_GB2312" w:eastAsia="仿宋_GB2312" w:hAnsi="仿宋"/>
          <w:sz w:val="32"/>
        </w:rPr>
      </w:pPr>
      <w:r>
        <w:rPr>
          <w:rFonts w:ascii="仿宋_GB2312" w:eastAsia="仿宋_GB2312" w:hAnsi="仿宋" w:hint="eastAsia"/>
          <w:sz w:val="32"/>
        </w:rPr>
        <w:t>二、一般公共预算支出表</w:t>
      </w:r>
    </w:p>
    <w:p w:rsidR="00DA5D2A" w:rsidRDefault="00DA5D2A" w:rsidP="00DA5D2A">
      <w:pPr>
        <w:rPr>
          <w:rFonts w:ascii="仿宋_GB2312" w:eastAsia="仿宋_GB2312" w:hAnsi="仿宋"/>
          <w:sz w:val="32"/>
        </w:rPr>
      </w:pPr>
      <w:r>
        <w:rPr>
          <w:rFonts w:ascii="仿宋_GB2312" w:eastAsia="仿宋_GB2312" w:hAnsi="仿宋" w:hint="eastAsia"/>
          <w:sz w:val="32"/>
        </w:rPr>
        <w:t>三、一般公共预算基本支出表</w:t>
      </w:r>
    </w:p>
    <w:p w:rsidR="00DA5D2A" w:rsidRPr="00BE619B" w:rsidRDefault="00DA5D2A" w:rsidP="00DA5D2A">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DA5D2A" w:rsidRDefault="00DA5D2A" w:rsidP="00DA5D2A">
      <w:pPr>
        <w:rPr>
          <w:rFonts w:ascii="仿宋_GB2312" w:eastAsia="仿宋_GB2312" w:hAnsi="仿宋"/>
          <w:sz w:val="32"/>
        </w:rPr>
      </w:pPr>
      <w:r>
        <w:rPr>
          <w:rFonts w:ascii="仿宋_GB2312" w:eastAsia="仿宋_GB2312" w:hAnsi="仿宋" w:hint="eastAsia"/>
          <w:sz w:val="32"/>
        </w:rPr>
        <w:t>五、政府性基金预算支出表</w:t>
      </w:r>
    </w:p>
    <w:p w:rsidR="00DA5D2A" w:rsidRDefault="00DA5D2A" w:rsidP="00DA5D2A">
      <w:pPr>
        <w:rPr>
          <w:rFonts w:ascii="仿宋_GB2312" w:eastAsia="仿宋_GB2312" w:hAnsi="仿宋"/>
          <w:sz w:val="32"/>
        </w:rPr>
      </w:pPr>
      <w:r>
        <w:rPr>
          <w:rFonts w:ascii="仿宋_GB2312" w:eastAsia="仿宋_GB2312" w:hAnsi="仿宋" w:hint="eastAsia"/>
          <w:sz w:val="32"/>
        </w:rPr>
        <w:t>六、部门收支总表</w:t>
      </w:r>
    </w:p>
    <w:p w:rsidR="00DA5D2A" w:rsidRDefault="00DA5D2A" w:rsidP="00DA5D2A">
      <w:pPr>
        <w:rPr>
          <w:rFonts w:ascii="仿宋_GB2312" w:eastAsia="仿宋_GB2312" w:hAnsi="仿宋"/>
          <w:sz w:val="32"/>
        </w:rPr>
      </w:pPr>
      <w:r>
        <w:rPr>
          <w:rFonts w:ascii="仿宋_GB2312" w:eastAsia="仿宋_GB2312" w:hAnsi="仿宋" w:hint="eastAsia"/>
          <w:sz w:val="32"/>
        </w:rPr>
        <w:t>七、部门收入总表</w:t>
      </w:r>
    </w:p>
    <w:p w:rsidR="00DA5D2A" w:rsidRDefault="00DA5D2A" w:rsidP="00DA5D2A">
      <w:pPr>
        <w:rPr>
          <w:rFonts w:ascii="仿宋_GB2312" w:eastAsia="仿宋_GB2312" w:hAnsi="仿宋"/>
          <w:sz w:val="32"/>
        </w:rPr>
      </w:pPr>
      <w:r>
        <w:rPr>
          <w:rFonts w:ascii="仿宋_GB2312" w:eastAsia="仿宋_GB2312" w:hAnsi="仿宋" w:hint="eastAsia"/>
          <w:sz w:val="32"/>
        </w:rPr>
        <w:t>八、部门支出总表</w:t>
      </w:r>
    </w:p>
    <w:p w:rsidR="00DA5D2A" w:rsidRDefault="00DA5D2A" w:rsidP="00DA5D2A">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sidR="002D2B8F">
        <w:rPr>
          <w:rFonts w:ascii="黑体" w:eastAsia="黑体" w:hAnsi="黑体"/>
          <w:sz w:val="32"/>
        </w:rPr>
        <w:t>2020年</w:t>
      </w:r>
      <w:r>
        <w:rPr>
          <w:rFonts w:ascii="黑体" w:eastAsia="黑体" w:hAnsi="黑体" w:hint="eastAsia"/>
          <w:sz w:val="32"/>
        </w:rPr>
        <w:t>度部门预算情况说明</w:t>
      </w:r>
    </w:p>
    <w:p w:rsidR="00DA5D2A" w:rsidRDefault="00DA5D2A" w:rsidP="00DA5D2A">
      <w:pPr>
        <w:rPr>
          <w:rFonts w:ascii="黑体" w:eastAsia="黑体" w:hAnsi="黑体"/>
          <w:sz w:val="32"/>
        </w:rPr>
      </w:pPr>
      <w:r>
        <w:rPr>
          <w:rFonts w:ascii="黑体" w:eastAsia="黑体" w:hAnsi="黑体" w:hint="eastAsia"/>
          <w:sz w:val="32"/>
        </w:rPr>
        <w:t>第四部分名词解释</w:t>
      </w:r>
    </w:p>
    <w:p w:rsidR="00DA5D2A" w:rsidRDefault="00DA5D2A" w:rsidP="00DA5D2A">
      <w:pPr>
        <w:rPr>
          <w:rFonts w:ascii="仿宋" w:eastAsia="仿宋" w:hAnsi="仿宋"/>
          <w:sz w:val="32"/>
        </w:rPr>
      </w:pPr>
    </w:p>
    <w:p w:rsidR="004F1692" w:rsidRDefault="004F1692"/>
    <w:p w:rsidR="00DA5D2A" w:rsidRDefault="00DA5D2A"/>
    <w:p w:rsidR="00DA5D2A" w:rsidRDefault="00DA5D2A"/>
    <w:p w:rsidR="00DA5D2A" w:rsidRDefault="00DA5D2A"/>
    <w:p w:rsidR="00DA5D2A" w:rsidRDefault="00DA5D2A" w:rsidP="00DA5D2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第一部分部门概况</w:t>
      </w:r>
    </w:p>
    <w:p w:rsidR="00DA5D2A" w:rsidRDefault="00DA5D2A" w:rsidP="00DA5D2A">
      <w:pPr>
        <w:jc w:val="center"/>
        <w:rPr>
          <w:rFonts w:ascii="黑体" w:eastAsia="黑体" w:hAnsi="黑体"/>
          <w:sz w:val="32"/>
        </w:rPr>
      </w:pPr>
    </w:p>
    <w:p w:rsidR="00DA5D2A" w:rsidRPr="00DA5D2A" w:rsidRDefault="00DA5D2A" w:rsidP="005314D4">
      <w:pPr>
        <w:pStyle w:val="a3"/>
        <w:numPr>
          <w:ilvl w:val="0"/>
          <w:numId w:val="1"/>
        </w:numPr>
        <w:spacing w:line="620" w:lineRule="exact"/>
        <w:ind w:firstLineChars="0"/>
        <w:rPr>
          <w:rFonts w:ascii="黑体" w:eastAsia="黑体" w:hAnsi="黑体"/>
          <w:sz w:val="32"/>
        </w:rPr>
      </w:pPr>
      <w:r w:rsidRPr="00DA5D2A">
        <w:rPr>
          <w:rFonts w:ascii="黑体" w:eastAsia="黑体" w:hAnsi="黑体" w:hint="eastAsia"/>
          <w:sz w:val="32"/>
        </w:rPr>
        <w:t>主要职能</w:t>
      </w:r>
    </w:p>
    <w:p w:rsidR="00DA5D2A" w:rsidRDefault="00DA5D2A" w:rsidP="00815052">
      <w:pPr>
        <w:pStyle w:val="a3"/>
        <w:spacing w:line="640" w:lineRule="exact"/>
        <w:ind w:left="660" w:firstLineChars="0" w:firstLine="0"/>
        <w:jc w:val="left"/>
        <w:rPr>
          <w:rFonts w:ascii="仿宋_GB2312" w:eastAsia="仿宋_GB2312"/>
          <w:sz w:val="32"/>
          <w:szCs w:val="32"/>
        </w:rPr>
      </w:pPr>
      <w:r w:rsidRPr="00DA5D2A">
        <w:rPr>
          <w:rFonts w:ascii="仿宋_GB2312" w:eastAsia="仿宋_GB2312" w:hint="eastAsia"/>
          <w:sz w:val="32"/>
          <w:szCs w:val="32"/>
        </w:rPr>
        <w:t>南关区教育局是南关区人民政府的一个职能部门，代表</w:t>
      </w:r>
    </w:p>
    <w:p w:rsid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南关区人民政府行使教育行政工作职能，主要职能是：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(一)</w:t>
      </w:r>
      <w:r w:rsidR="00DA5D2A" w:rsidRPr="00A12BDD">
        <w:rPr>
          <w:rFonts w:ascii="仿宋_GB2312" w:eastAsia="仿宋_GB2312" w:hint="eastAsia"/>
          <w:sz w:val="32"/>
          <w:szCs w:val="32"/>
        </w:rPr>
        <w:t>贯彻执行中央和省、市关于教育工作的路线、方</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针、政策、法律、法规、规章制度，并监督执行。</w:t>
      </w:r>
    </w:p>
    <w:p w:rsidR="005314D4"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DA5D2A" w:rsidRPr="00DA5D2A">
        <w:rPr>
          <w:rFonts w:ascii="仿宋_GB2312" w:eastAsia="仿宋_GB2312" w:hint="eastAsia"/>
          <w:sz w:val="32"/>
          <w:szCs w:val="32"/>
        </w:rPr>
        <w:t xml:space="preserve">研究制定教育事业发展规划，拟定教育事业发展重点、规模、速度和步骤；指导、协调教育规划、计划的实施。    </w:t>
      </w:r>
      <w:r>
        <w:rPr>
          <w:rFonts w:ascii="仿宋_GB2312" w:eastAsia="仿宋_GB2312" w:hint="eastAsia"/>
          <w:sz w:val="32"/>
          <w:szCs w:val="32"/>
        </w:rPr>
        <w:t xml:space="preserve">　　　　</w:t>
      </w:r>
    </w:p>
    <w:p w:rsid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DA5D2A" w:rsidRPr="00DA5D2A">
        <w:rPr>
          <w:rFonts w:ascii="仿宋_GB2312" w:eastAsia="仿宋_GB2312" w:hint="eastAsia"/>
          <w:sz w:val="32"/>
          <w:szCs w:val="32"/>
        </w:rPr>
        <w:t>综合管理全区中小学教育、特殊教育、幼儿教育、</w:t>
      </w:r>
    </w:p>
    <w:p w:rsidR="00DA5D2A" w:rsidRP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职业教育、成人教育、社区教育、民办教育等项工作；指导协调各机关部门有关教育工作，实施教育督导评估。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（四）</w:t>
      </w:r>
      <w:r w:rsidR="00DA5D2A" w:rsidRPr="00DA5D2A">
        <w:rPr>
          <w:rFonts w:ascii="仿宋_GB2312" w:eastAsia="仿宋_GB2312" w:hint="eastAsia"/>
          <w:sz w:val="32"/>
          <w:szCs w:val="32"/>
        </w:rPr>
        <w:t>会同有关部门制定和执行全区教育系统劳动工资</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和人事管理工作的有关政策和规章制度；指导教育体制和办学体制改革，转换学校内部管理体制改革；统筹规划、指导实施全区中小学教师和教育行政干部队伍建设工作。    </w:t>
      </w:r>
    </w:p>
    <w:p w:rsidR="00DA5D2A" w:rsidRP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DA5D2A" w:rsidRPr="00DA5D2A">
        <w:rPr>
          <w:rFonts w:ascii="仿宋_GB2312" w:eastAsia="仿宋_GB2312" w:hint="eastAsia"/>
          <w:sz w:val="32"/>
          <w:szCs w:val="32"/>
        </w:rPr>
        <w:t xml:space="preserve">按照教育经费“三个增长”的原则，会同有关部门制定教育经费预算、教育基本建设投资的办法及原则；管理各方面对教育的援助和教育贷款。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（六）</w:t>
      </w:r>
      <w:r w:rsidR="00DA5D2A" w:rsidRPr="00DA5D2A">
        <w:rPr>
          <w:rFonts w:ascii="仿宋_GB2312" w:eastAsia="仿宋_GB2312" w:hint="eastAsia"/>
          <w:sz w:val="32"/>
          <w:szCs w:val="32"/>
        </w:rPr>
        <w:t>指导全区中小学思想政治工作、德育工作、教学</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工作、体育卫生与美育工作、信息技术、劳动技术、国防教</w:t>
      </w:r>
      <w:r w:rsidRPr="005314D4">
        <w:rPr>
          <w:rFonts w:ascii="仿宋_GB2312" w:eastAsia="仿宋_GB2312" w:hint="eastAsia"/>
          <w:sz w:val="32"/>
          <w:szCs w:val="32"/>
        </w:rPr>
        <w:lastRenderedPageBreak/>
        <w:t xml:space="preserve">育与社会实践等工作，全面推进素质教育。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（七）</w:t>
      </w:r>
      <w:r w:rsidR="00DA5D2A" w:rsidRPr="00DA5D2A">
        <w:rPr>
          <w:rFonts w:ascii="仿宋_GB2312" w:eastAsia="仿宋_GB2312" w:hint="eastAsia"/>
          <w:sz w:val="32"/>
          <w:szCs w:val="32"/>
        </w:rPr>
        <w:t>贯彻执行国家有关学校招生工作的方针政策，做</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好国家各级各类招生工作；做好扫除青少年文盲工作、学籍管理工作；管理全区学校的勤工俭学工作；指导全区校外教育工作。    </w:t>
      </w:r>
    </w:p>
    <w:p w:rsidR="00DA5D2A"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（八）</w:t>
      </w:r>
      <w:r w:rsidR="00DA5D2A" w:rsidRPr="00DA5D2A">
        <w:rPr>
          <w:rFonts w:ascii="仿宋_GB2312" w:eastAsia="仿宋_GB2312" w:hint="eastAsia"/>
          <w:sz w:val="32"/>
          <w:szCs w:val="32"/>
        </w:rPr>
        <w:t>负责全区教育事业发展规划及学校网点布局调整，</w:t>
      </w:r>
    </w:p>
    <w:p w:rsidR="00DA5D2A" w:rsidRPr="00DA5D2A" w:rsidRDefault="00DA5D2A" w:rsidP="00815052">
      <w:pPr>
        <w:spacing w:line="640" w:lineRule="exact"/>
        <w:jc w:val="left"/>
        <w:rPr>
          <w:rFonts w:ascii="仿宋_GB2312" w:eastAsia="仿宋_GB2312"/>
          <w:sz w:val="32"/>
          <w:szCs w:val="32"/>
        </w:rPr>
      </w:pPr>
      <w:r w:rsidRPr="00DA5D2A">
        <w:rPr>
          <w:rFonts w:ascii="仿宋_GB2312" w:eastAsia="仿宋_GB2312" w:hint="eastAsia"/>
          <w:sz w:val="32"/>
          <w:szCs w:val="32"/>
        </w:rPr>
        <w:t xml:space="preserve">管理全区信息技术教育装备。    </w:t>
      </w:r>
    </w:p>
    <w:p w:rsidR="005314D4" w:rsidRDefault="005314D4" w:rsidP="00815052">
      <w:pPr>
        <w:pStyle w:val="a3"/>
        <w:spacing w:line="640" w:lineRule="exact"/>
        <w:ind w:left="660" w:firstLineChars="0" w:firstLine="0"/>
        <w:jc w:val="left"/>
        <w:rPr>
          <w:rFonts w:ascii="仿宋_GB2312" w:eastAsia="仿宋_GB2312"/>
          <w:sz w:val="32"/>
          <w:szCs w:val="32"/>
        </w:rPr>
      </w:pPr>
      <w:r>
        <w:rPr>
          <w:rFonts w:ascii="仿宋_GB2312" w:eastAsia="仿宋_GB2312" w:hint="eastAsia"/>
          <w:sz w:val="32"/>
          <w:szCs w:val="32"/>
        </w:rPr>
        <w:t>（九）</w:t>
      </w:r>
      <w:r w:rsidR="00DA5D2A" w:rsidRPr="00DA5D2A">
        <w:rPr>
          <w:rFonts w:ascii="仿宋_GB2312" w:eastAsia="仿宋_GB2312" w:hint="eastAsia"/>
          <w:sz w:val="32"/>
          <w:szCs w:val="32"/>
        </w:rPr>
        <w:t>指导教育系统党建工作、精神文明建设工作、综</w:t>
      </w:r>
    </w:p>
    <w:p w:rsidR="00DA5D2A" w:rsidRPr="005314D4" w:rsidRDefault="00DA5D2A" w:rsidP="00815052">
      <w:pPr>
        <w:spacing w:line="640" w:lineRule="exact"/>
        <w:jc w:val="left"/>
        <w:rPr>
          <w:rFonts w:ascii="仿宋_GB2312" w:eastAsia="仿宋_GB2312"/>
          <w:sz w:val="32"/>
          <w:szCs w:val="32"/>
        </w:rPr>
      </w:pPr>
      <w:r w:rsidRPr="005314D4">
        <w:rPr>
          <w:rFonts w:ascii="仿宋_GB2312" w:eastAsia="仿宋_GB2312" w:hint="eastAsia"/>
          <w:sz w:val="32"/>
          <w:szCs w:val="32"/>
        </w:rPr>
        <w:t xml:space="preserve">合治理工作及群团工作。     </w:t>
      </w:r>
    </w:p>
    <w:p w:rsidR="00DA5D2A" w:rsidRPr="00DA5D2A" w:rsidRDefault="005314D4" w:rsidP="00815052">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（十）</w:t>
      </w:r>
      <w:r w:rsidR="00DA5D2A" w:rsidRPr="00DA5D2A">
        <w:rPr>
          <w:rFonts w:ascii="仿宋_GB2312" w:eastAsia="仿宋_GB2312" w:hint="eastAsia"/>
          <w:sz w:val="32"/>
          <w:szCs w:val="32"/>
        </w:rPr>
        <w:t>完成区委、政府交办的其它工作。</w:t>
      </w:r>
    </w:p>
    <w:p w:rsidR="00DA5D2A" w:rsidRDefault="00DA5D2A" w:rsidP="00815052">
      <w:pPr>
        <w:spacing w:line="640" w:lineRule="exact"/>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764AC7" w:rsidRDefault="00DA5D2A" w:rsidP="00815052">
      <w:pPr>
        <w:spacing w:line="640" w:lineRule="exact"/>
        <w:ind w:firstLineChars="200" w:firstLine="640"/>
        <w:rPr>
          <w:rFonts w:ascii="仿宋_GB2312" w:eastAsia="仿宋_GB2312" w:hAnsi="仿宋"/>
          <w:sz w:val="32"/>
        </w:rPr>
      </w:pPr>
      <w:r w:rsidRPr="000E280A">
        <w:rPr>
          <w:rFonts w:ascii="仿宋_GB2312" w:eastAsia="仿宋_GB2312" w:hAnsi="仿宋" w:hint="eastAsia"/>
          <w:sz w:val="32"/>
        </w:rPr>
        <w:t>根据上述职责，</w:t>
      </w:r>
      <w:r>
        <w:rPr>
          <w:rFonts w:ascii="仿宋_GB2312" w:eastAsia="仿宋_GB2312" w:hAnsi="仿宋" w:hint="eastAsia"/>
          <w:sz w:val="32"/>
          <w:szCs w:val="30"/>
        </w:rPr>
        <w:t>长春市南关区教育局</w:t>
      </w:r>
      <w:r w:rsidRPr="000E280A">
        <w:rPr>
          <w:rFonts w:ascii="仿宋_GB2312" w:eastAsia="仿宋_GB2312" w:hAnsi="仿宋" w:hint="eastAsia"/>
          <w:sz w:val="32"/>
        </w:rPr>
        <w:t>设</w:t>
      </w:r>
      <w:r w:rsidR="00815052">
        <w:rPr>
          <w:rFonts w:ascii="仿宋_GB2312" w:eastAsia="仿宋_GB2312" w:hAnsi="仿宋" w:hint="eastAsia"/>
          <w:sz w:val="32"/>
        </w:rPr>
        <w:t>7</w:t>
      </w:r>
      <w:r>
        <w:rPr>
          <w:rFonts w:ascii="仿宋_GB2312" w:eastAsia="仿宋_GB2312" w:hAnsi="仿宋" w:hint="eastAsia"/>
          <w:sz w:val="32"/>
        </w:rPr>
        <w:t>个</w:t>
      </w:r>
      <w:r w:rsidR="008D35A3">
        <w:rPr>
          <w:rFonts w:ascii="仿宋_GB2312" w:eastAsia="仿宋_GB2312" w:hAnsi="仿宋" w:hint="eastAsia"/>
          <w:sz w:val="32"/>
        </w:rPr>
        <w:t>内设机构</w:t>
      </w:r>
      <w:r>
        <w:rPr>
          <w:rFonts w:ascii="仿宋_GB2312" w:eastAsia="仿宋_GB2312" w:hAnsi="仿宋" w:hint="eastAsia"/>
          <w:sz w:val="32"/>
        </w:rPr>
        <w:t>：党</w:t>
      </w:r>
      <w:r w:rsidR="004A3336">
        <w:rPr>
          <w:rFonts w:ascii="仿宋_GB2312" w:eastAsia="仿宋_GB2312" w:hAnsi="仿宋" w:hint="eastAsia"/>
          <w:sz w:val="32"/>
        </w:rPr>
        <w:t>政</w:t>
      </w:r>
      <w:r>
        <w:rPr>
          <w:rFonts w:ascii="仿宋_GB2312" w:eastAsia="仿宋_GB2312" w:hAnsi="仿宋" w:hint="eastAsia"/>
          <w:sz w:val="32"/>
        </w:rPr>
        <w:t>办公室</w:t>
      </w:r>
      <w:r w:rsidR="007D378B">
        <w:rPr>
          <w:rFonts w:ascii="仿宋_GB2312" w:eastAsia="仿宋_GB2312" w:hAnsi="仿宋" w:hint="eastAsia"/>
          <w:sz w:val="32"/>
        </w:rPr>
        <w:t>，人事科，</w:t>
      </w:r>
      <w:r>
        <w:rPr>
          <w:rFonts w:ascii="仿宋_GB2312" w:eastAsia="仿宋_GB2312" w:hAnsi="仿宋" w:hint="eastAsia"/>
          <w:sz w:val="32"/>
        </w:rPr>
        <w:t>计</w:t>
      </w:r>
      <w:r w:rsidR="004A3336">
        <w:rPr>
          <w:rFonts w:ascii="仿宋_GB2312" w:eastAsia="仿宋_GB2312" w:hAnsi="仿宋" w:hint="eastAsia"/>
          <w:sz w:val="32"/>
        </w:rPr>
        <w:t>财</w:t>
      </w:r>
      <w:r w:rsidR="007D378B">
        <w:rPr>
          <w:rFonts w:ascii="仿宋_GB2312" w:eastAsia="仿宋_GB2312" w:hAnsi="仿宋" w:hint="eastAsia"/>
          <w:sz w:val="32"/>
        </w:rPr>
        <w:t>科，基础教育科，体育、卫生</w:t>
      </w:r>
      <w:r>
        <w:rPr>
          <w:rFonts w:ascii="仿宋_GB2312" w:eastAsia="仿宋_GB2312" w:hAnsi="仿宋" w:hint="eastAsia"/>
          <w:sz w:val="32"/>
        </w:rPr>
        <w:t>、</w:t>
      </w:r>
      <w:r w:rsidR="007D378B">
        <w:rPr>
          <w:rFonts w:ascii="仿宋_GB2312" w:eastAsia="仿宋_GB2312" w:hAnsi="仿宋" w:hint="eastAsia"/>
          <w:sz w:val="32"/>
        </w:rPr>
        <w:t>艺术教育科，基建科，</w:t>
      </w:r>
      <w:r>
        <w:rPr>
          <w:rFonts w:ascii="仿宋_GB2312" w:eastAsia="仿宋_GB2312" w:hAnsi="仿宋" w:hint="eastAsia"/>
          <w:sz w:val="32"/>
        </w:rPr>
        <w:t>南关区人民政府教育督导室。</w:t>
      </w:r>
    </w:p>
    <w:p w:rsidR="00DA5D2A" w:rsidRDefault="00764AC7" w:rsidP="00815052">
      <w:pPr>
        <w:spacing w:line="64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rPr>
        <w:t>纳入</w:t>
      </w:r>
      <w:r w:rsidR="00691676">
        <w:rPr>
          <w:rFonts w:ascii="仿宋_GB2312" w:eastAsia="仿宋_GB2312" w:hAnsi="仿宋" w:hint="eastAsia"/>
          <w:sz w:val="32"/>
        </w:rPr>
        <w:t>南关区教育</w:t>
      </w:r>
      <w:r w:rsidR="00E92C83">
        <w:rPr>
          <w:rFonts w:ascii="仿宋_GB2312" w:eastAsia="仿宋_GB2312" w:hAnsi="仿宋" w:hint="eastAsia"/>
          <w:sz w:val="32"/>
        </w:rPr>
        <w:t>系统</w:t>
      </w:r>
      <w:r w:rsidR="002D2B8F">
        <w:rPr>
          <w:rFonts w:ascii="仿宋_GB2312" w:eastAsia="仿宋_GB2312" w:hAnsi="仿宋" w:hint="eastAsia"/>
          <w:sz w:val="32"/>
        </w:rPr>
        <w:t>2020年</w:t>
      </w:r>
      <w:r>
        <w:rPr>
          <w:rFonts w:ascii="仿宋_GB2312" w:eastAsia="仿宋_GB2312" w:hAnsi="仿宋" w:hint="eastAsia"/>
          <w:sz w:val="32"/>
        </w:rPr>
        <w:t>部门预算编制范围的单位有</w:t>
      </w:r>
      <w:r w:rsidR="00E92C83">
        <w:rPr>
          <w:rFonts w:ascii="仿宋_GB2312" w:eastAsia="仿宋_GB2312" w:hAnsi="仿宋_GB2312" w:cs="仿宋_GB2312" w:hint="eastAsia"/>
          <w:bCs/>
          <w:sz w:val="32"/>
          <w:szCs w:val="32"/>
        </w:rPr>
        <w:t>52家</w:t>
      </w:r>
      <w:r w:rsidR="002C504A">
        <w:rPr>
          <w:rFonts w:ascii="仿宋_GB2312" w:eastAsia="仿宋_GB2312" w:hAnsi="仿宋_GB2312" w:cs="仿宋_GB2312" w:hint="eastAsia"/>
          <w:bCs/>
          <w:sz w:val="32"/>
          <w:szCs w:val="32"/>
        </w:rPr>
        <w:t>;</w:t>
      </w:r>
      <w:r w:rsidR="00E92C83">
        <w:rPr>
          <w:rFonts w:ascii="仿宋_GB2312" w:eastAsia="仿宋_GB2312" w:hAnsi="仿宋_GB2312" w:cs="仿宋_GB2312" w:hint="eastAsia"/>
          <w:bCs/>
          <w:sz w:val="32"/>
          <w:szCs w:val="32"/>
        </w:rPr>
        <w:t>教育局本级1个</w:t>
      </w:r>
      <w:r w:rsidR="002C504A">
        <w:rPr>
          <w:rFonts w:ascii="仿宋_GB2312" w:eastAsia="仿宋_GB2312" w:hAnsi="仿宋_GB2312" w:cs="仿宋_GB2312" w:hint="eastAsia"/>
          <w:bCs/>
          <w:sz w:val="32"/>
          <w:szCs w:val="32"/>
        </w:rPr>
        <w:t>,</w:t>
      </w:r>
      <w:r w:rsidR="00DA5D2A" w:rsidRPr="004F730B">
        <w:rPr>
          <w:rFonts w:ascii="仿宋_GB2312" w:eastAsia="仿宋_GB2312" w:hAnsi="仿宋_GB2312" w:cs="仿宋_GB2312" w:hint="eastAsia"/>
          <w:bCs/>
          <w:sz w:val="32"/>
          <w:szCs w:val="32"/>
        </w:rPr>
        <w:t>基层单位</w:t>
      </w:r>
      <w:r w:rsidR="00691676">
        <w:rPr>
          <w:rFonts w:ascii="仿宋_GB2312" w:eastAsia="仿宋_GB2312" w:hAnsi="仿宋_GB2312" w:cs="仿宋_GB2312" w:hint="eastAsia"/>
          <w:bCs/>
          <w:sz w:val="32"/>
          <w:szCs w:val="32"/>
        </w:rPr>
        <w:t>51</w:t>
      </w:r>
      <w:r w:rsidR="00DA5D2A" w:rsidRPr="004F730B">
        <w:rPr>
          <w:rFonts w:ascii="仿宋_GB2312" w:eastAsia="仿宋_GB2312" w:hAnsi="仿宋_GB2312" w:cs="仿宋_GB2312" w:hint="eastAsia"/>
          <w:bCs/>
          <w:sz w:val="32"/>
          <w:szCs w:val="32"/>
        </w:rPr>
        <w:t>个，其中，义务教育学校</w:t>
      </w:r>
      <w:r w:rsidR="00E92C83">
        <w:rPr>
          <w:rFonts w:ascii="仿宋_GB2312" w:eastAsia="仿宋_GB2312" w:hAnsi="仿宋_GB2312" w:cs="仿宋_GB2312" w:hint="eastAsia"/>
          <w:bCs/>
          <w:sz w:val="32"/>
          <w:szCs w:val="32"/>
        </w:rPr>
        <w:t>38</w:t>
      </w:r>
      <w:r w:rsidR="00DA5D2A" w:rsidRPr="004F730B">
        <w:rPr>
          <w:rFonts w:ascii="仿宋_GB2312" w:eastAsia="仿宋_GB2312" w:hAnsi="仿宋_GB2312" w:cs="仿宋_GB2312" w:hint="eastAsia"/>
          <w:bCs/>
          <w:sz w:val="32"/>
          <w:szCs w:val="32"/>
        </w:rPr>
        <w:t>所（</w:t>
      </w:r>
      <w:r w:rsidR="00DA5D2A" w:rsidRPr="004F730B">
        <w:rPr>
          <w:rFonts w:ascii="仿宋_GB2312" w:eastAsia="仿宋_GB2312" w:hAnsi="仿宋_GB2312" w:cs="仿宋_GB2312" w:hint="eastAsia"/>
          <w:sz w:val="32"/>
          <w:szCs w:val="32"/>
        </w:rPr>
        <w:t>初中</w:t>
      </w:r>
      <w:r w:rsidR="00E92C83">
        <w:rPr>
          <w:rFonts w:ascii="仿宋_GB2312" w:eastAsia="仿宋_GB2312" w:hAnsi="仿宋_GB2312" w:cs="仿宋_GB2312" w:hint="eastAsia"/>
          <w:sz w:val="32"/>
          <w:szCs w:val="32"/>
        </w:rPr>
        <w:t>11</w:t>
      </w:r>
      <w:r w:rsidR="00DA5D2A" w:rsidRPr="004F730B">
        <w:rPr>
          <w:rFonts w:ascii="仿宋_GB2312" w:eastAsia="仿宋_GB2312" w:hAnsi="仿宋_GB2312" w:cs="仿宋_GB2312" w:hint="eastAsia"/>
          <w:sz w:val="32"/>
          <w:szCs w:val="32"/>
        </w:rPr>
        <w:t>所，小学</w:t>
      </w:r>
      <w:r w:rsidR="00E92C83">
        <w:rPr>
          <w:rFonts w:ascii="仿宋_GB2312" w:eastAsia="仿宋_GB2312" w:hAnsi="仿宋_GB2312" w:cs="仿宋_GB2312" w:hint="eastAsia"/>
          <w:sz w:val="32"/>
          <w:szCs w:val="32"/>
        </w:rPr>
        <w:t>27</w:t>
      </w:r>
      <w:r w:rsidR="00DA5D2A" w:rsidRPr="004F730B">
        <w:rPr>
          <w:rFonts w:ascii="仿宋_GB2312" w:eastAsia="仿宋_GB2312" w:hAnsi="仿宋_GB2312" w:cs="仿宋_GB2312" w:hint="eastAsia"/>
          <w:sz w:val="32"/>
          <w:szCs w:val="32"/>
        </w:rPr>
        <w:t>所</w:t>
      </w:r>
      <w:r w:rsidR="00DA5D2A" w:rsidRPr="004F730B">
        <w:rPr>
          <w:rFonts w:ascii="仿宋_GB2312" w:eastAsia="仿宋_GB2312" w:hAnsi="仿宋_GB2312" w:cs="仿宋_GB2312" w:hint="eastAsia"/>
          <w:bCs/>
          <w:sz w:val="32"/>
          <w:szCs w:val="32"/>
        </w:rPr>
        <w:t>），</w:t>
      </w:r>
      <w:r w:rsidR="00DA5D2A" w:rsidRPr="004F730B">
        <w:rPr>
          <w:rFonts w:ascii="仿宋_GB2312" w:eastAsia="仿宋_GB2312" w:hAnsi="仿宋_GB2312" w:cs="仿宋_GB2312" w:hint="eastAsia"/>
          <w:sz w:val="32"/>
          <w:szCs w:val="32"/>
        </w:rPr>
        <w:t>特殊教育学校1所、职业学校1所、劳动与技术教育基地1所，公办幼儿园4所，直属单位6个。</w:t>
      </w:r>
    </w:p>
    <w:p w:rsidR="00764AC7" w:rsidRPr="00764AC7" w:rsidRDefault="002D2B8F" w:rsidP="00815052">
      <w:pPr>
        <w:spacing w:line="6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2020年</w:t>
      </w:r>
      <w:r w:rsidR="00764AC7">
        <w:rPr>
          <w:rFonts w:ascii="仿宋_GB2312" w:eastAsia="仿宋_GB2312" w:hAnsi="仿宋_GB2312" w:cs="仿宋_GB2312" w:hint="eastAsia"/>
          <w:sz w:val="32"/>
          <w:szCs w:val="32"/>
        </w:rPr>
        <w:t>实有人员5027人，其中在职人员2430人，离退休人员2597人。</w:t>
      </w:r>
    </w:p>
    <w:p w:rsidR="00CD7B88" w:rsidRDefault="00CD7B88" w:rsidP="00E92C83">
      <w:pPr>
        <w:jc w:val="center"/>
        <w:outlineLvl w:val="1"/>
        <w:rPr>
          <w:rFonts w:ascii="方正小标宋简体" w:eastAsia="方正小标宋简体" w:hAnsi="方正小标宋简体"/>
          <w:sz w:val="44"/>
        </w:rPr>
        <w:sectPr w:rsidR="00CD7B88">
          <w:pgSz w:w="11906" w:h="16838"/>
          <w:pgMar w:top="1440" w:right="1800" w:bottom="1440" w:left="1800" w:header="851" w:footer="992" w:gutter="0"/>
          <w:cols w:space="425"/>
          <w:docGrid w:type="lines" w:linePitch="312"/>
        </w:sectPr>
      </w:pP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E92C83" w:rsidRDefault="00E92C83" w:rsidP="009336AA">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w:t>
      </w:r>
      <w:r w:rsidR="002D2B8F">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度部门预算表</w:t>
      </w:r>
    </w:p>
    <w:p w:rsidR="001F6EDC" w:rsidRDefault="001F6EDC" w:rsidP="009336AA">
      <w:pPr>
        <w:jc w:val="center"/>
        <w:outlineLvl w:val="1"/>
        <w:rPr>
          <w:rFonts w:ascii="方正小标宋简体" w:eastAsia="方正小标宋简体" w:hAnsi="方正小标宋简体"/>
          <w:sz w:val="44"/>
        </w:rPr>
      </w:pPr>
    </w:p>
    <w:p w:rsidR="001F6EDC" w:rsidRDefault="001F6EDC" w:rsidP="009336AA">
      <w:pPr>
        <w:jc w:val="center"/>
        <w:outlineLvl w:val="1"/>
        <w:rPr>
          <w:rFonts w:ascii="方正小标宋简体" w:eastAsia="方正小标宋简体" w:hAnsi="方正小标宋简体"/>
          <w:sz w:val="44"/>
        </w:rPr>
      </w:pPr>
    </w:p>
    <w:p w:rsidR="00E92C83" w:rsidRDefault="00E92C83" w:rsidP="00E92C83">
      <w:pPr>
        <w:spacing w:line="580" w:lineRule="exact"/>
        <w:ind w:firstLineChars="200" w:firstLine="640"/>
        <w:rPr>
          <w:rFonts w:ascii="仿宋_GB2312" w:eastAsia="仿宋_GB2312" w:hAnsi="仿宋"/>
          <w:sz w:val="32"/>
          <w:szCs w:val="32"/>
        </w:rPr>
      </w:pPr>
      <w:r w:rsidRPr="00F92109">
        <w:rPr>
          <w:rFonts w:ascii="仿宋" w:eastAsia="仿宋" w:hAnsi="仿宋" w:hint="eastAsia"/>
          <w:sz w:val="32"/>
          <w:szCs w:val="32"/>
        </w:rPr>
        <w:t>一、</w:t>
      </w:r>
      <w:r w:rsidR="00BF5C6C">
        <w:rPr>
          <w:rFonts w:ascii="仿宋_GB2312" w:eastAsia="仿宋_GB2312" w:hAnsi="仿宋" w:hint="eastAsia"/>
          <w:sz w:val="32"/>
          <w:szCs w:val="32"/>
        </w:rPr>
        <w:t>财政拨款收支</w:t>
      </w:r>
      <w:r w:rsidRPr="00F92109">
        <w:rPr>
          <w:rFonts w:ascii="仿宋_GB2312" w:eastAsia="仿宋_GB2312" w:hAnsi="仿宋" w:hint="eastAsia"/>
          <w:sz w:val="32"/>
          <w:szCs w:val="32"/>
        </w:rPr>
        <w:t>总表</w:t>
      </w:r>
    </w:p>
    <w:p w:rsidR="00753911" w:rsidRDefault="00E92C83" w:rsidP="00753911">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二、</w:t>
      </w:r>
      <w:r w:rsidR="00BF5C6C">
        <w:rPr>
          <w:rFonts w:ascii="仿宋_GB2312" w:eastAsia="仿宋_GB2312" w:hAnsi="仿宋" w:hint="eastAsia"/>
          <w:sz w:val="32"/>
          <w:szCs w:val="32"/>
        </w:rPr>
        <w:t>一般公共预算支出表</w:t>
      </w:r>
    </w:p>
    <w:p w:rsidR="009336AA" w:rsidRDefault="00BF5C6C" w:rsidP="001F6EDC">
      <w:pPr>
        <w:ind w:firstLineChars="200" w:firstLine="640"/>
        <w:rPr>
          <w:rFonts w:ascii="仿宋_GB2312" w:eastAsia="仿宋_GB2312" w:hAnsi="仿宋"/>
          <w:sz w:val="32"/>
        </w:rPr>
      </w:pPr>
      <w:r>
        <w:rPr>
          <w:rFonts w:ascii="仿宋_GB2312" w:eastAsia="仿宋_GB2312" w:hAnsi="仿宋" w:hint="eastAsia"/>
          <w:sz w:val="32"/>
        </w:rPr>
        <w:t>三、一般公共预算基本支出表</w:t>
      </w:r>
    </w:p>
    <w:p w:rsidR="009336AA" w:rsidRDefault="00BF5C6C" w:rsidP="001F6EDC">
      <w:pPr>
        <w:widowControl/>
        <w:ind w:firstLineChars="200" w:firstLine="640"/>
        <w:rPr>
          <w:rFonts w:ascii="仿宋_GB2312" w:eastAsia="仿宋_GB2312" w:hAnsi="仿宋"/>
          <w:sz w:val="32"/>
        </w:rPr>
      </w:pPr>
      <w:r>
        <w:rPr>
          <w:rFonts w:ascii="仿宋_GB2312" w:eastAsia="仿宋_GB2312" w:hAnsi="仿宋" w:hint="eastAsia"/>
          <w:sz w:val="32"/>
        </w:rPr>
        <w:t>四、一般公共预算“三公”经费支出表</w:t>
      </w:r>
    </w:p>
    <w:p w:rsidR="009336AA" w:rsidRDefault="00BF5C6C" w:rsidP="001F6EDC">
      <w:pPr>
        <w:ind w:firstLineChars="196" w:firstLine="627"/>
        <w:rPr>
          <w:rFonts w:ascii="仿宋_GB2312" w:eastAsia="仿宋_GB2312" w:hAnsi="仿宋"/>
          <w:sz w:val="32"/>
        </w:rPr>
      </w:pPr>
      <w:r>
        <w:rPr>
          <w:rFonts w:ascii="仿宋_GB2312" w:eastAsia="仿宋_GB2312" w:hAnsi="仿宋" w:hint="eastAsia"/>
          <w:sz w:val="32"/>
        </w:rPr>
        <w:t>五、政府性基金预算支出表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六、部门收支总表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七、部门收入总表</w:t>
      </w:r>
    </w:p>
    <w:p w:rsidR="00BF5C6C" w:rsidRDefault="00BF5C6C" w:rsidP="00764AC7">
      <w:pPr>
        <w:ind w:firstLineChars="200" w:firstLine="640"/>
        <w:rPr>
          <w:rFonts w:ascii="仿宋_GB2312" w:eastAsia="仿宋_GB2312" w:hAnsi="仿宋"/>
          <w:sz w:val="32"/>
        </w:rPr>
      </w:pPr>
      <w:r>
        <w:rPr>
          <w:rFonts w:ascii="仿宋_GB2312" w:eastAsia="仿宋_GB2312" w:hAnsi="仿宋" w:hint="eastAsia"/>
          <w:sz w:val="32"/>
        </w:rPr>
        <w:t>八、部门支出总表</w:t>
      </w:r>
    </w:p>
    <w:p w:rsidR="00E92C83" w:rsidRDefault="00E92C83" w:rsidP="008D3634">
      <w:pPr>
        <w:outlineLvl w:val="1"/>
        <w:rPr>
          <w:rFonts w:ascii="方正小标宋简体" w:eastAsia="方正小标宋简体" w:hAnsi="方正小标宋简体"/>
          <w:sz w:val="44"/>
        </w:rPr>
      </w:pPr>
    </w:p>
    <w:p w:rsidR="008D3634" w:rsidRDefault="008D3634" w:rsidP="00E92C83">
      <w:pPr>
        <w:jc w:val="center"/>
        <w:outlineLvl w:val="1"/>
        <w:rPr>
          <w:rFonts w:ascii="方正小标宋简体" w:eastAsia="方正小标宋简体" w:hAnsi="方正小标宋简体"/>
          <w:sz w:val="44"/>
        </w:rPr>
        <w:sectPr w:rsidR="008D3634" w:rsidSect="001F6EDC">
          <w:pgSz w:w="11906" w:h="16838"/>
          <w:pgMar w:top="1440" w:right="1797" w:bottom="1440" w:left="1701" w:header="851" w:footer="992" w:gutter="0"/>
          <w:cols w:space="425"/>
          <w:docGrid w:type="lines" w:linePitch="312"/>
        </w:sectPr>
      </w:pPr>
    </w:p>
    <w:p w:rsidR="00E92C83" w:rsidRDefault="00E92C83" w:rsidP="00E92C83">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w:t>
      </w:r>
      <w:r w:rsidR="002D2B8F">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度部门预算情况说明</w:t>
      </w:r>
    </w:p>
    <w:p w:rsidR="00E92C83" w:rsidRDefault="00E92C83" w:rsidP="00E92C83">
      <w:pPr>
        <w:rPr>
          <w:rFonts w:ascii="仿宋" w:eastAsia="仿宋" w:hAnsi="仿宋"/>
          <w:sz w:val="32"/>
        </w:rPr>
      </w:pPr>
    </w:p>
    <w:p w:rsidR="00E92C83" w:rsidRPr="00A366FC" w:rsidRDefault="002A1512" w:rsidP="00E92C83">
      <w:pPr>
        <w:spacing w:line="500" w:lineRule="exact"/>
        <w:outlineLvl w:val="2"/>
        <w:rPr>
          <w:rFonts w:ascii="宋体" w:hAnsi="宋体"/>
          <w:b/>
          <w:sz w:val="32"/>
        </w:rPr>
      </w:pPr>
      <w:r>
        <w:rPr>
          <w:rFonts w:ascii="宋体" w:hAnsi="宋体" w:hint="eastAsia"/>
          <w:b/>
          <w:sz w:val="32"/>
        </w:rPr>
        <w:t xml:space="preserve">    </w:t>
      </w:r>
      <w:r w:rsidR="00E92C83" w:rsidRPr="00A366FC">
        <w:rPr>
          <w:rFonts w:ascii="宋体" w:hAnsi="宋体" w:hint="eastAsia"/>
          <w:b/>
          <w:sz w:val="32"/>
        </w:rPr>
        <w:t>一、</w:t>
      </w:r>
      <w:r w:rsidR="00E92C83">
        <w:rPr>
          <w:rFonts w:ascii="宋体" w:hAnsi="宋体" w:hint="eastAsia"/>
          <w:b/>
          <w:sz w:val="32"/>
          <w:szCs w:val="30"/>
        </w:rPr>
        <w:t>长春市南关区教育系统</w:t>
      </w:r>
      <w:r w:rsidR="002D2B8F">
        <w:rPr>
          <w:rFonts w:ascii="宋体" w:hAnsi="宋体"/>
          <w:b/>
          <w:sz w:val="32"/>
          <w:szCs w:val="30"/>
        </w:rPr>
        <w:t>2020年</w:t>
      </w:r>
      <w:r w:rsidR="00E92C83" w:rsidRPr="00A366FC">
        <w:rPr>
          <w:rFonts w:ascii="宋体" w:hAnsi="宋体" w:hint="eastAsia"/>
          <w:b/>
          <w:sz w:val="32"/>
          <w:szCs w:val="30"/>
        </w:rPr>
        <w:t>度</w:t>
      </w:r>
      <w:r w:rsidR="00764AC7">
        <w:rPr>
          <w:rFonts w:ascii="宋体" w:hAnsi="宋体" w:hint="eastAsia"/>
          <w:b/>
          <w:sz w:val="32"/>
          <w:szCs w:val="30"/>
        </w:rPr>
        <w:t>财政拨款</w:t>
      </w:r>
      <w:r w:rsidR="00E92C83" w:rsidRPr="00A366FC">
        <w:rPr>
          <w:rFonts w:ascii="宋体" w:hAnsi="宋体" w:hint="eastAsia"/>
          <w:b/>
          <w:sz w:val="32"/>
          <w:szCs w:val="30"/>
        </w:rPr>
        <w:t>收入支出预算总体情况说明</w:t>
      </w:r>
    </w:p>
    <w:p w:rsidR="0090619D" w:rsidRDefault="00E92C83" w:rsidP="001F6EDC">
      <w:pPr>
        <w:spacing w:line="500" w:lineRule="exact"/>
        <w:ind w:firstLine="645"/>
        <w:outlineLvl w:val="2"/>
        <w:rPr>
          <w:rFonts w:ascii="仿宋_GB2312" w:eastAsia="仿宋_GB2312"/>
          <w:sz w:val="32"/>
          <w:szCs w:val="32"/>
        </w:rPr>
      </w:pPr>
      <w:r>
        <w:rPr>
          <w:rFonts w:ascii="仿宋_GB2312" w:eastAsia="仿宋_GB2312" w:hAnsi="宋体" w:hint="eastAsia"/>
          <w:sz w:val="32"/>
        </w:rPr>
        <w:t>南关区教育系统</w:t>
      </w:r>
      <w:r w:rsidR="002D2B8F">
        <w:rPr>
          <w:rFonts w:ascii="仿宋_GB2312" w:eastAsia="仿宋_GB2312" w:hAnsi="宋体" w:hint="eastAsia"/>
          <w:sz w:val="32"/>
          <w:szCs w:val="32"/>
        </w:rPr>
        <w:t>2020年</w:t>
      </w:r>
      <w:r w:rsidRPr="00F92109">
        <w:rPr>
          <w:rFonts w:ascii="仿宋_GB2312" w:eastAsia="仿宋_GB2312" w:hint="eastAsia"/>
          <w:sz w:val="32"/>
          <w:szCs w:val="32"/>
        </w:rPr>
        <w:t>财政拨款总收支预算</w:t>
      </w:r>
      <w:r w:rsidR="002D2B8F">
        <w:rPr>
          <w:rFonts w:ascii="仿宋_GB2312" w:eastAsia="仿宋_GB2312"/>
          <w:sz w:val="32"/>
          <w:szCs w:val="32"/>
        </w:rPr>
        <w:t>60147</w:t>
      </w:r>
      <w:r w:rsidR="00C21BFC">
        <w:rPr>
          <w:rFonts w:ascii="仿宋_GB2312" w:eastAsia="仿宋_GB2312" w:hint="eastAsia"/>
          <w:sz w:val="32"/>
          <w:szCs w:val="32"/>
        </w:rPr>
        <w:t>万元</w:t>
      </w:r>
      <w:r w:rsidRPr="00F92109">
        <w:rPr>
          <w:rFonts w:ascii="仿宋_GB2312" w:eastAsia="仿宋_GB2312" w:hint="eastAsia"/>
          <w:sz w:val="32"/>
          <w:szCs w:val="32"/>
        </w:rPr>
        <w:t>。本年收入预算包括：一般公共预算</w:t>
      </w:r>
      <w:r w:rsidR="00DF5FED">
        <w:rPr>
          <w:rFonts w:ascii="仿宋_GB2312" w:eastAsia="仿宋_GB2312" w:hint="eastAsia"/>
          <w:sz w:val="32"/>
          <w:szCs w:val="32"/>
        </w:rPr>
        <w:t>财政</w:t>
      </w:r>
      <w:r w:rsidRPr="00F92109">
        <w:rPr>
          <w:rFonts w:ascii="仿宋_GB2312" w:eastAsia="仿宋_GB2312" w:hint="eastAsia"/>
          <w:sz w:val="32"/>
          <w:szCs w:val="32"/>
        </w:rPr>
        <w:t>拨款</w:t>
      </w:r>
      <w:r w:rsidR="002D2B8F">
        <w:rPr>
          <w:rFonts w:ascii="仿宋_GB2312" w:eastAsia="仿宋_GB2312"/>
          <w:sz w:val="32"/>
          <w:szCs w:val="32"/>
        </w:rPr>
        <w:t>60147</w:t>
      </w:r>
      <w:r w:rsidRPr="00F92109">
        <w:rPr>
          <w:rFonts w:ascii="仿宋_GB2312" w:eastAsia="仿宋_GB2312" w:hint="eastAsia"/>
          <w:sz w:val="32"/>
          <w:szCs w:val="32"/>
        </w:rPr>
        <w:t>万元；支出预算包括：</w:t>
      </w:r>
      <w:r w:rsidR="00BF5C6C">
        <w:rPr>
          <w:rFonts w:ascii="仿宋_GB2312" w:eastAsia="仿宋_GB2312" w:hint="eastAsia"/>
          <w:sz w:val="32"/>
          <w:szCs w:val="32"/>
        </w:rPr>
        <w:t>教育支出</w:t>
      </w:r>
      <w:r w:rsidR="002D2B8F">
        <w:rPr>
          <w:rFonts w:ascii="仿宋_GB2312" w:eastAsia="仿宋_GB2312"/>
          <w:sz w:val="32"/>
          <w:szCs w:val="32"/>
        </w:rPr>
        <w:t>59</w:t>
      </w:r>
      <w:r w:rsidR="00703A49">
        <w:rPr>
          <w:rFonts w:ascii="仿宋_GB2312" w:eastAsia="仿宋_GB2312"/>
          <w:sz w:val="32"/>
          <w:szCs w:val="32"/>
        </w:rPr>
        <w:t>362</w:t>
      </w:r>
      <w:r w:rsidR="00BF5C6C">
        <w:rPr>
          <w:rFonts w:ascii="仿宋_GB2312" w:eastAsia="仿宋_GB2312" w:hint="eastAsia"/>
          <w:sz w:val="32"/>
          <w:szCs w:val="32"/>
        </w:rPr>
        <w:t>万元</w:t>
      </w:r>
      <w:r w:rsidR="002D2B8F">
        <w:rPr>
          <w:rFonts w:ascii="仿宋_GB2312" w:eastAsia="仿宋_GB2312" w:hint="eastAsia"/>
          <w:sz w:val="32"/>
          <w:szCs w:val="32"/>
        </w:rPr>
        <w:t>，住房保障支出7</w:t>
      </w:r>
      <w:r w:rsidR="00703A49">
        <w:rPr>
          <w:rFonts w:ascii="仿宋_GB2312" w:eastAsia="仿宋_GB2312"/>
          <w:sz w:val="32"/>
          <w:szCs w:val="32"/>
        </w:rPr>
        <w:t>85</w:t>
      </w:r>
      <w:r w:rsidR="002D2B8F">
        <w:rPr>
          <w:rFonts w:ascii="仿宋_GB2312" w:eastAsia="仿宋_GB2312" w:hint="eastAsia"/>
          <w:sz w:val="32"/>
          <w:szCs w:val="32"/>
        </w:rPr>
        <w:t>万元</w:t>
      </w:r>
      <w:r w:rsidR="00BF5C6C">
        <w:rPr>
          <w:rFonts w:ascii="仿宋_GB2312" w:eastAsia="仿宋_GB2312" w:hint="eastAsia"/>
          <w:sz w:val="32"/>
          <w:szCs w:val="32"/>
        </w:rPr>
        <w:t>。</w:t>
      </w:r>
    </w:p>
    <w:p w:rsidR="00DF5FED" w:rsidRPr="0090619D" w:rsidRDefault="0090619D" w:rsidP="0090619D">
      <w:pPr>
        <w:spacing w:line="500" w:lineRule="exact"/>
        <w:ind w:firstLine="645"/>
        <w:outlineLvl w:val="2"/>
        <w:rPr>
          <w:rFonts w:ascii="仿宋_GB2312" w:eastAsia="仿宋_GB2312"/>
          <w:sz w:val="32"/>
          <w:szCs w:val="32"/>
        </w:rPr>
      </w:pPr>
      <w:r w:rsidRPr="0090619D">
        <w:rPr>
          <w:rFonts w:asciiTheme="majorEastAsia" w:eastAsiaTheme="majorEastAsia" w:hAnsiTheme="majorEastAsia" w:hint="eastAsia"/>
          <w:sz w:val="32"/>
          <w:szCs w:val="32"/>
        </w:rPr>
        <w:t>二、</w:t>
      </w:r>
      <w:r w:rsidR="00E92C83" w:rsidRPr="0090619D">
        <w:rPr>
          <w:rFonts w:ascii="宋体" w:hAnsi="宋体" w:hint="eastAsia"/>
          <w:b/>
          <w:sz w:val="32"/>
          <w:szCs w:val="32"/>
        </w:rPr>
        <w:t>长春市</w:t>
      </w:r>
      <w:r w:rsidR="00DF5FED" w:rsidRPr="0090619D">
        <w:rPr>
          <w:rFonts w:ascii="宋体" w:hAnsi="宋体" w:hint="eastAsia"/>
          <w:b/>
          <w:sz w:val="32"/>
          <w:szCs w:val="32"/>
        </w:rPr>
        <w:t>南关区教育系统</w:t>
      </w:r>
      <w:r w:rsidR="002D2B8F">
        <w:rPr>
          <w:rFonts w:ascii="宋体" w:hAnsi="宋体"/>
          <w:b/>
          <w:sz w:val="32"/>
          <w:szCs w:val="32"/>
        </w:rPr>
        <w:t>2020年</w:t>
      </w:r>
      <w:r w:rsidR="00E92C83" w:rsidRPr="0090619D">
        <w:rPr>
          <w:rFonts w:ascii="宋体" w:hAnsi="宋体" w:hint="eastAsia"/>
          <w:b/>
          <w:sz w:val="32"/>
          <w:szCs w:val="32"/>
        </w:rPr>
        <w:t>度一般公共预算</w:t>
      </w:r>
    </w:p>
    <w:p w:rsidR="00E92C83" w:rsidRPr="00C307C4" w:rsidRDefault="00E92C83" w:rsidP="00DF5FED">
      <w:pPr>
        <w:pStyle w:val="1"/>
        <w:ind w:firstLineChars="0" w:firstLine="0"/>
        <w:jc w:val="left"/>
        <w:rPr>
          <w:rFonts w:ascii="宋体" w:hAnsi="宋体"/>
          <w:b/>
          <w:sz w:val="32"/>
          <w:szCs w:val="32"/>
        </w:rPr>
      </w:pPr>
      <w:r w:rsidRPr="00C307C4">
        <w:rPr>
          <w:rFonts w:ascii="宋体" w:hAnsi="宋体" w:hint="eastAsia"/>
          <w:b/>
          <w:sz w:val="32"/>
          <w:szCs w:val="32"/>
        </w:rPr>
        <w:t>支出情况说明</w:t>
      </w:r>
    </w:p>
    <w:p w:rsidR="00E92C83" w:rsidRPr="00F92109" w:rsidRDefault="00DF5FED" w:rsidP="00E92C83">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度</w:t>
      </w:r>
      <w:r>
        <w:rPr>
          <w:rFonts w:ascii="仿宋_GB2312" w:eastAsia="仿宋_GB2312" w:hint="eastAsia"/>
          <w:sz w:val="32"/>
          <w:szCs w:val="32"/>
        </w:rPr>
        <w:t>教育</w:t>
      </w:r>
      <w:r w:rsidR="00E92C83" w:rsidRPr="00F92109">
        <w:rPr>
          <w:rFonts w:ascii="仿宋_GB2312" w:eastAsia="仿宋_GB2312" w:hint="eastAsia"/>
          <w:sz w:val="32"/>
          <w:szCs w:val="32"/>
        </w:rPr>
        <w:t>支出</w:t>
      </w:r>
      <w:r w:rsidR="000446E2">
        <w:rPr>
          <w:rFonts w:ascii="仿宋_GB2312" w:eastAsia="仿宋_GB2312" w:hint="eastAsia"/>
          <w:sz w:val="32"/>
          <w:szCs w:val="32"/>
        </w:rPr>
        <w:t>:59</w:t>
      </w:r>
      <w:r w:rsidR="00703A49">
        <w:rPr>
          <w:rFonts w:ascii="仿宋_GB2312" w:eastAsia="仿宋_GB2312"/>
          <w:sz w:val="32"/>
          <w:szCs w:val="32"/>
        </w:rPr>
        <w:t>362</w:t>
      </w:r>
      <w:r w:rsidR="00E92C83" w:rsidRPr="00F92109">
        <w:rPr>
          <w:rFonts w:ascii="仿宋_GB2312" w:eastAsia="仿宋_GB2312" w:hint="eastAsia"/>
          <w:sz w:val="32"/>
          <w:szCs w:val="32"/>
        </w:rPr>
        <w:t>万元。</w:t>
      </w:r>
      <w:r>
        <w:rPr>
          <w:rFonts w:ascii="仿宋_GB2312" w:eastAsia="仿宋_GB2312" w:hint="eastAsia"/>
          <w:sz w:val="32"/>
          <w:szCs w:val="32"/>
        </w:rPr>
        <w:t>教育支出</w:t>
      </w:r>
      <w:r w:rsidR="00E92C83" w:rsidRPr="00F92109">
        <w:rPr>
          <w:rFonts w:ascii="仿宋_GB2312" w:eastAsia="仿宋_GB2312" w:hint="eastAsia"/>
          <w:sz w:val="32"/>
          <w:szCs w:val="32"/>
        </w:rPr>
        <w:t>中包括：</w:t>
      </w:r>
      <w:r>
        <w:rPr>
          <w:rFonts w:ascii="仿宋_GB2312" w:eastAsia="仿宋_GB2312" w:hint="eastAsia"/>
          <w:sz w:val="32"/>
          <w:szCs w:val="32"/>
        </w:rPr>
        <w:t>普通教育</w:t>
      </w:r>
      <w:r w:rsidR="000446E2">
        <w:rPr>
          <w:rFonts w:ascii="仿宋_GB2312" w:eastAsia="仿宋_GB2312"/>
          <w:sz w:val="32"/>
          <w:szCs w:val="32"/>
        </w:rPr>
        <w:t>52737</w:t>
      </w:r>
      <w:r w:rsidR="00E92C83" w:rsidRPr="00F92109">
        <w:rPr>
          <w:rFonts w:ascii="仿宋_GB2312" w:eastAsia="仿宋_GB2312" w:hint="eastAsia"/>
          <w:sz w:val="32"/>
          <w:szCs w:val="32"/>
        </w:rPr>
        <w:t>万元</w:t>
      </w:r>
      <w:r>
        <w:rPr>
          <w:rFonts w:ascii="仿宋_GB2312" w:eastAsia="仿宋_GB2312" w:hint="eastAsia"/>
          <w:sz w:val="32"/>
          <w:szCs w:val="32"/>
        </w:rPr>
        <w:t>，职业教育</w:t>
      </w:r>
      <w:r w:rsidR="000446E2">
        <w:rPr>
          <w:rFonts w:ascii="仿宋_GB2312" w:eastAsia="仿宋_GB2312"/>
          <w:sz w:val="32"/>
          <w:szCs w:val="32"/>
        </w:rPr>
        <w:t>0</w:t>
      </w:r>
      <w:r>
        <w:rPr>
          <w:rFonts w:ascii="仿宋_GB2312" w:eastAsia="仿宋_GB2312" w:hint="eastAsia"/>
          <w:sz w:val="32"/>
          <w:szCs w:val="32"/>
        </w:rPr>
        <w:t>万元，特殊教育</w:t>
      </w:r>
      <w:r w:rsidR="000446E2">
        <w:rPr>
          <w:rFonts w:ascii="仿宋_GB2312" w:eastAsia="仿宋_GB2312"/>
          <w:sz w:val="32"/>
          <w:szCs w:val="32"/>
        </w:rPr>
        <w:t>492</w:t>
      </w:r>
      <w:r>
        <w:rPr>
          <w:rFonts w:ascii="仿宋_GB2312" w:eastAsia="仿宋_GB2312" w:hint="eastAsia"/>
          <w:sz w:val="32"/>
          <w:szCs w:val="32"/>
        </w:rPr>
        <w:t>万元，进修及培训</w:t>
      </w:r>
      <w:r w:rsidR="000446E2">
        <w:rPr>
          <w:rFonts w:ascii="仿宋_GB2312" w:eastAsia="仿宋_GB2312"/>
          <w:sz w:val="32"/>
          <w:szCs w:val="32"/>
        </w:rPr>
        <w:t>1510</w:t>
      </w:r>
      <w:r>
        <w:rPr>
          <w:rFonts w:ascii="仿宋_GB2312" w:eastAsia="仿宋_GB2312" w:hint="eastAsia"/>
          <w:sz w:val="32"/>
          <w:szCs w:val="32"/>
        </w:rPr>
        <w:t>万元，教育费附加安排的支出</w:t>
      </w:r>
      <w:r w:rsidR="000446E2">
        <w:rPr>
          <w:rFonts w:ascii="仿宋_GB2312" w:eastAsia="仿宋_GB2312"/>
          <w:sz w:val="32"/>
          <w:szCs w:val="32"/>
        </w:rPr>
        <w:t>3934</w:t>
      </w:r>
      <w:r>
        <w:rPr>
          <w:rFonts w:ascii="仿宋_GB2312" w:eastAsia="仿宋_GB2312" w:hint="eastAsia"/>
          <w:sz w:val="32"/>
          <w:szCs w:val="32"/>
        </w:rPr>
        <w:t>万元，其他教育支出</w:t>
      </w:r>
      <w:r w:rsidR="000446E2">
        <w:rPr>
          <w:rFonts w:ascii="仿宋_GB2312" w:eastAsia="仿宋_GB2312"/>
          <w:sz w:val="32"/>
          <w:szCs w:val="32"/>
        </w:rPr>
        <w:t>689</w:t>
      </w:r>
      <w:r>
        <w:rPr>
          <w:rFonts w:ascii="仿宋_GB2312" w:eastAsia="仿宋_GB2312" w:hint="eastAsia"/>
          <w:sz w:val="32"/>
          <w:szCs w:val="32"/>
        </w:rPr>
        <w:t>万元</w:t>
      </w:r>
      <w:r w:rsidR="00E92C83" w:rsidRPr="00F92109">
        <w:rPr>
          <w:rFonts w:ascii="仿宋_GB2312" w:eastAsia="仿宋_GB2312" w:hint="eastAsia"/>
          <w:sz w:val="32"/>
          <w:szCs w:val="32"/>
        </w:rPr>
        <w:t>。</w:t>
      </w:r>
    </w:p>
    <w:p w:rsidR="0090619D" w:rsidRDefault="00E92C83" w:rsidP="0090619D">
      <w:pPr>
        <w:pStyle w:val="1"/>
        <w:numPr>
          <w:ilvl w:val="0"/>
          <w:numId w:val="6"/>
        </w:numPr>
        <w:spacing w:line="500" w:lineRule="exact"/>
        <w:ind w:firstLineChars="0"/>
        <w:outlineLvl w:val="2"/>
        <w:rPr>
          <w:rFonts w:ascii="宋体" w:hAnsi="宋体"/>
          <w:b/>
          <w:sz w:val="32"/>
          <w:szCs w:val="32"/>
        </w:rPr>
      </w:pPr>
      <w:r w:rsidRPr="0090619D">
        <w:rPr>
          <w:rFonts w:ascii="宋体" w:hAnsi="宋体" w:hint="eastAsia"/>
          <w:b/>
          <w:sz w:val="32"/>
          <w:szCs w:val="32"/>
        </w:rPr>
        <w:t>长春市</w:t>
      </w:r>
      <w:r w:rsidR="0090619D" w:rsidRPr="0090619D">
        <w:rPr>
          <w:rFonts w:ascii="宋体" w:hAnsi="宋体" w:hint="eastAsia"/>
          <w:b/>
          <w:sz w:val="32"/>
          <w:szCs w:val="32"/>
        </w:rPr>
        <w:t>南关区教育系统</w:t>
      </w:r>
      <w:r w:rsidR="002D2B8F">
        <w:rPr>
          <w:rFonts w:ascii="宋体" w:hAnsi="宋体"/>
          <w:b/>
          <w:sz w:val="32"/>
          <w:szCs w:val="32"/>
        </w:rPr>
        <w:t>2020年</w:t>
      </w:r>
      <w:r w:rsidRPr="0090619D">
        <w:rPr>
          <w:rFonts w:ascii="宋体" w:hAnsi="宋体" w:hint="eastAsia"/>
          <w:b/>
          <w:sz w:val="32"/>
          <w:szCs w:val="32"/>
        </w:rPr>
        <w:t>度一般公共预算基</w:t>
      </w:r>
    </w:p>
    <w:p w:rsidR="00E92C83" w:rsidRPr="0090619D" w:rsidRDefault="00E92C83" w:rsidP="0090619D">
      <w:pPr>
        <w:pStyle w:val="1"/>
        <w:spacing w:line="500" w:lineRule="exact"/>
        <w:ind w:firstLineChars="0" w:firstLine="0"/>
        <w:outlineLvl w:val="2"/>
        <w:rPr>
          <w:rFonts w:ascii="宋体" w:hAnsi="宋体"/>
          <w:b/>
          <w:sz w:val="32"/>
          <w:szCs w:val="32"/>
        </w:rPr>
      </w:pPr>
      <w:r w:rsidRPr="0090619D">
        <w:rPr>
          <w:rFonts w:ascii="宋体" w:hAnsi="宋体" w:hint="eastAsia"/>
          <w:b/>
          <w:sz w:val="32"/>
          <w:szCs w:val="32"/>
        </w:rPr>
        <w:t>本支出情况说明</w:t>
      </w:r>
    </w:p>
    <w:p w:rsidR="00E92C83" w:rsidRPr="00F92109" w:rsidRDefault="0090619D" w:rsidP="00E92C83">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度一般公共预算</w:t>
      </w:r>
      <w:r>
        <w:rPr>
          <w:rFonts w:ascii="仿宋_GB2312" w:eastAsia="仿宋_GB2312" w:hint="eastAsia"/>
          <w:sz w:val="32"/>
          <w:szCs w:val="32"/>
        </w:rPr>
        <w:t>财政支出</w:t>
      </w:r>
      <w:r w:rsidR="00E92C83" w:rsidRPr="00F92109">
        <w:rPr>
          <w:rFonts w:ascii="仿宋_GB2312" w:eastAsia="仿宋_GB2312" w:hint="eastAsia"/>
          <w:sz w:val="32"/>
          <w:szCs w:val="32"/>
        </w:rPr>
        <w:t>预算</w:t>
      </w:r>
      <w:r>
        <w:rPr>
          <w:rFonts w:ascii="仿宋_GB2312" w:eastAsia="仿宋_GB2312" w:hint="eastAsia"/>
          <w:sz w:val="32"/>
          <w:szCs w:val="32"/>
        </w:rPr>
        <w:t>为</w:t>
      </w:r>
      <w:r w:rsidR="00C21BFC">
        <w:rPr>
          <w:rFonts w:ascii="仿宋_GB2312" w:eastAsia="仿宋_GB2312" w:hint="eastAsia"/>
          <w:sz w:val="32"/>
          <w:szCs w:val="32"/>
        </w:rPr>
        <w:t>5</w:t>
      </w:r>
      <w:r w:rsidR="00703A49">
        <w:rPr>
          <w:rFonts w:ascii="仿宋_GB2312" w:eastAsia="仿宋_GB2312"/>
          <w:sz w:val="32"/>
          <w:szCs w:val="32"/>
        </w:rPr>
        <w:t>2982</w:t>
      </w:r>
      <w:r w:rsidR="00E92C83" w:rsidRPr="00F92109">
        <w:rPr>
          <w:rFonts w:ascii="仿宋_GB2312" w:eastAsia="仿宋_GB2312" w:hint="eastAsia"/>
          <w:sz w:val="32"/>
          <w:szCs w:val="32"/>
        </w:rPr>
        <w:t>元，其中：工资福利支出</w:t>
      </w:r>
      <w:r w:rsidR="00C21BFC">
        <w:rPr>
          <w:rFonts w:ascii="仿宋_GB2312" w:eastAsia="仿宋_GB2312" w:hint="eastAsia"/>
          <w:sz w:val="32"/>
          <w:szCs w:val="32"/>
        </w:rPr>
        <w:t>3</w:t>
      </w:r>
      <w:r w:rsidR="00703A49">
        <w:rPr>
          <w:rFonts w:ascii="仿宋_GB2312" w:eastAsia="仿宋_GB2312"/>
          <w:sz w:val="32"/>
          <w:szCs w:val="32"/>
        </w:rPr>
        <w:t>4656</w:t>
      </w:r>
      <w:r w:rsidR="00E92C83" w:rsidRPr="00F92109">
        <w:rPr>
          <w:rFonts w:ascii="仿宋_GB2312" w:eastAsia="仿宋_GB2312" w:hint="eastAsia"/>
          <w:sz w:val="32"/>
          <w:szCs w:val="32"/>
        </w:rPr>
        <w:t>万元、商品和服务支出</w:t>
      </w:r>
      <w:r w:rsidR="000446E2">
        <w:rPr>
          <w:rFonts w:ascii="仿宋_GB2312" w:eastAsia="仿宋_GB2312"/>
          <w:sz w:val="32"/>
          <w:szCs w:val="32"/>
        </w:rPr>
        <w:t>2727</w:t>
      </w:r>
      <w:r w:rsidR="00E92C83" w:rsidRPr="00F92109">
        <w:rPr>
          <w:rFonts w:ascii="仿宋_GB2312" w:eastAsia="仿宋_GB2312" w:hint="eastAsia"/>
          <w:sz w:val="32"/>
          <w:szCs w:val="32"/>
        </w:rPr>
        <w:t>万元、对个人和家庭的补助支出</w:t>
      </w:r>
      <w:r w:rsidR="00C21BFC">
        <w:rPr>
          <w:rFonts w:ascii="仿宋_GB2312" w:eastAsia="仿宋_GB2312" w:hint="eastAsia"/>
          <w:sz w:val="32"/>
          <w:szCs w:val="32"/>
        </w:rPr>
        <w:t>15</w:t>
      </w:r>
      <w:r w:rsidR="000446E2">
        <w:rPr>
          <w:rFonts w:ascii="仿宋_GB2312" w:eastAsia="仿宋_GB2312"/>
          <w:sz w:val="32"/>
          <w:szCs w:val="32"/>
        </w:rPr>
        <w:t>599</w:t>
      </w:r>
      <w:r w:rsidR="00E92C83" w:rsidRPr="00F92109">
        <w:rPr>
          <w:rFonts w:ascii="仿宋_GB2312" w:eastAsia="仿宋_GB2312" w:hint="eastAsia"/>
          <w:sz w:val="32"/>
          <w:szCs w:val="32"/>
        </w:rPr>
        <w:t>万元。</w:t>
      </w:r>
    </w:p>
    <w:p w:rsidR="00E92C83" w:rsidRPr="00BF5C6C" w:rsidRDefault="00BF5C6C" w:rsidP="00BF5C6C">
      <w:pPr>
        <w:pStyle w:val="1"/>
        <w:spacing w:line="500" w:lineRule="exact"/>
        <w:ind w:firstLine="643"/>
        <w:outlineLvl w:val="2"/>
        <w:rPr>
          <w:rFonts w:ascii="宋体" w:hAnsi="宋体"/>
          <w:b/>
          <w:sz w:val="32"/>
          <w:szCs w:val="32"/>
        </w:rPr>
      </w:pPr>
      <w:r>
        <w:rPr>
          <w:rFonts w:ascii="宋体" w:hAnsi="宋体" w:hint="eastAsia"/>
          <w:b/>
          <w:sz w:val="32"/>
          <w:szCs w:val="32"/>
        </w:rPr>
        <w:t>四、</w:t>
      </w:r>
      <w:r w:rsidR="00E92C83" w:rsidRPr="00BF5C6C">
        <w:rPr>
          <w:rFonts w:ascii="宋体" w:hAnsi="宋体" w:hint="eastAsia"/>
          <w:b/>
          <w:sz w:val="32"/>
          <w:szCs w:val="32"/>
        </w:rPr>
        <w:t>长春市</w:t>
      </w:r>
      <w:r w:rsidR="006B53CE" w:rsidRPr="00BF5C6C">
        <w:rPr>
          <w:rFonts w:ascii="宋体" w:hAnsi="宋体" w:hint="eastAsia"/>
          <w:b/>
          <w:sz w:val="32"/>
          <w:szCs w:val="32"/>
        </w:rPr>
        <w:t>南关区教育系统</w:t>
      </w:r>
      <w:r w:rsidR="002D2B8F">
        <w:rPr>
          <w:rFonts w:ascii="宋体" w:hAnsi="宋体"/>
          <w:b/>
          <w:sz w:val="32"/>
          <w:szCs w:val="32"/>
        </w:rPr>
        <w:t>2020年</w:t>
      </w:r>
      <w:r w:rsidR="00E92C83" w:rsidRPr="00BF5C6C">
        <w:rPr>
          <w:rFonts w:ascii="宋体" w:hAnsi="宋体" w:hint="eastAsia"/>
          <w:b/>
          <w:sz w:val="32"/>
          <w:szCs w:val="32"/>
        </w:rPr>
        <w:t>度一般公共预算“三公”经费支出情况说明</w:t>
      </w:r>
    </w:p>
    <w:p w:rsidR="00E92C83" w:rsidRPr="00F92109" w:rsidRDefault="00EF4A51" w:rsidP="00E92C83">
      <w:pPr>
        <w:ind w:firstLineChars="200" w:firstLine="640"/>
        <w:rPr>
          <w:rFonts w:ascii="仿宋_GB2312" w:eastAsia="仿宋_GB2312"/>
          <w:sz w:val="32"/>
          <w:szCs w:val="32"/>
          <w:shd w:val="pct15" w:color="auto" w:fill="FFFFFF"/>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Pr>
          <w:rFonts w:ascii="仿宋_GB2312" w:eastAsia="仿宋_GB2312" w:hint="eastAsia"/>
          <w:sz w:val="32"/>
          <w:szCs w:val="32"/>
        </w:rPr>
        <w:t>度一般公共预算财政拨款“</w:t>
      </w:r>
      <w:r w:rsidR="00E92C83" w:rsidRPr="00F92109">
        <w:rPr>
          <w:rFonts w:ascii="仿宋_GB2312" w:eastAsia="仿宋_GB2312" w:hint="eastAsia"/>
          <w:sz w:val="32"/>
          <w:szCs w:val="32"/>
        </w:rPr>
        <w:t>三公”经费支出预算</w:t>
      </w:r>
      <w:r w:rsidR="000446E2">
        <w:rPr>
          <w:rFonts w:ascii="仿宋_GB2312" w:eastAsia="仿宋_GB2312"/>
          <w:sz w:val="32"/>
          <w:szCs w:val="32"/>
        </w:rPr>
        <w:t>5</w:t>
      </w:r>
      <w:r w:rsidR="00E92C83" w:rsidRPr="00F92109">
        <w:rPr>
          <w:rFonts w:ascii="仿宋_GB2312" w:eastAsia="仿宋_GB2312" w:hint="eastAsia"/>
          <w:sz w:val="32"/>
          <w:szCs w:val="32"/>
        </w:rPr>
        <w:t>万元，</w:t>
      </w:r>
      <w:r>
        <w:rPr>
          <w:rFonts w:ascii="仿宋_GB2312" w:eastAsia="仿宋_GB2312" w:hint="eastAsia"/>
          <w:sz w:val="32"/>
          <w:szCs w:val="32"/>
        </w:rPr>
        <w:t>其中，</w:t>
      </w:r>
      <w:r w:rsidR="00CF71E3">
        <w:rPr>
          <w:rFonts w:ascii="仿宋_GB2312" w:eastAsia="仿宋_GB2312" w:hint="eastAsia"/>
          <w:sz w:val="32"/>
          <w:szCs w:val="32"/>
        </w:rPr>
        <w:t>公务接待费</w:t>
      </w:r>
      <w:r w:rsidR="000446E2">
        <w:rPr>
          <w:rFonts w:ascii="仿宋_GB2312" w:eastAsia="仿宋_GB2312"/>
          <w:sz w:val="32"/>
          <w:szCs w:val="32"/>
        </w:rPr>
        <w:t>0</w:t>
      </w:r>
      <w:r w:rsidR="00CF71E3">
        <w:rPr>
          <w:rFonts w:ascii="仿宋_GB2312" w:eastAsia="仿宋_GB2312" w:hint="eastAsia"/>
          <w:sz w:val="32"/>
          <w:szCs w:val="32"/>
        </w:rPr>
        <w:t>万</w:t>
      </w:r>
      <w:r w:rsidR="00355363">
        <w:rPr>
          <w:rFonts w:ascii="仿宋_GB2312" w:eastAsia="仿宋_GB2312" w:hint="eastAsia"/>
          <w:sz w:val="32"/>
          <w:szCs w:val="32"/>
        </w:rPr>
        <w:t>元</w:t>
      </w:r>
      <w:r w:rsidR="00CF71E3">
        <w:rPr>
          <w:rFonts w:ascii="仿宋_GB2312" w:eastAsia="仿宋_GB2312" w:hint="eastAsia"/>
          <w:sz w:val="32"/>
          <w:szCs w:val="32"/>
        </w:rPr>
        <w:t>，</w:t>
      </w:r>
      <w:r w:rsidR="00E92C83" w:rsidRPr="00F92109">
        <w:rPr>
          <w:rFonts w:ascii="仿宋_GB2312" w:eastAsia="仿宋_GB2312" w:hint="eastAsia"/>
          <w:sz w:val="32"/>
          <w:szCs w:val="32"/>
        </w:rPr>
        <w:t>公务用车费中公务用车运行维护费</w:t>
      </w:r>
      <w:r w:rsidR="000446E2">
        <w:rPr>
          <w:rFonts w:ascii="仿宋_GB2312" w:eastAsia="仿宋_GB2312"/>
          <w:sz w:val="32"/>
          <w:szCs w:val="32"/>
        </w:rPr>
        <w:t>5</w:t>
      </w:r>
      <w:r w:rsidR="00E92C83" w:rsidRPr="00F92109">
        <w:rPr>
          <w:rFonts w:ascii="仿宋_GB2312" w:eastAsia="仿宋_GB2312" w:hint="eastAsia"/>
          <w:sz w:val="32"/>
          <w:szCs w:val="32"/>
        </w:rPr>
        <w:t>万元。</w:t>
      </w:r>
    </w:p>
    <w:p w:rsidR="00EF4A51" w:rsidRDefault="00E92C83" w:rsidP="00BF5C6C">
      <w:pPr>
        <w:pStyle w:val="1"/>
        <w:numPr>
          <w:ilvl w:val="0"/>
          <w:numId w:val="7"/>
        </w:numPr>
        <w:spacing w:line="500" w:lineRule="exact"/>
        <w:ind w:firstLineChars="0"/>
        <w:jc w:val="left"/>
        <w:outlineLvl w:val="2"/>
        <w:rPr>
          <w:rFonts w:ascii="宋体" w:hAnsi="宋体"/>
          <w:b/>
          <w:sz w:val="32"/>
          <w:szCs w:val="32"/>
        </w:rPr>
      </w:pPr>
      <w:r w:rsidRPr="00A366FC">
        <w:rPr>
          <w:rFonts w:ascii="宋体" w:hAnsi="宋体" w:hint="eastAsia"/>
          <w:b/>
          <w:sz w:val="32"/>
          <w:szCs w:val="32"/>
        </w:rPr>
        <w:t>长春市</w:t>
      </w:r>
      <w:r w:rsidR="00EF4A51">
        <w:rPr>
          <w:rFonts w:ascii="宋体" w:hAnsi="宋体" w:hint="eastAsia"/>
          <w:b/>
          <w:sz w:val="32"/>
          <w:szCs w:val="32"/>
        </w:rPr>
        <w:t>南关区教育系统</w:t>
      </w:r>
      <w:r w:rsidR="002D2B8F">
        <w:rPr>
          <w:rFonts w:ascii="宋体" w:hAnsi="宋体"/>
          <w:b/>
          <w:sz w:val="32"/>
          <w:szCs w:val="32"/>
        </w:rPr>
        <w:t>2020年</w:t>
      </w:r>
      <w:r w:rsidRPr="00A366FC">
        <w:rPr>
          <w:rFonts w:ascii="宋体" w:hAnsi="宋体" w:hint="eastAsia"/>
          <w:b/>
          <w:sz w:val="32"/>
          <w:szCs w:val="32"/>
        </w:rPr>
        <w:t>度政府性基金预算</w:t>
      </w:r>
    </w:p>
    <w:p w:rsidR="00E92C83" w:rsidRPr="00A366FC" w:rsidRDefault="00E92C83" w:rsidP="00EF4A51">
      <w:pPr>
        <w:pStyle w:val="1"/>
        <w:spacing w:line="500" w:lineRule="exact"/>
        <w:ind w:firstLineChars="0" w:firstLine="0"/>
        <w:jc w:val="left"/>
        <w:outlineLvl w:val="2"/>
        <w:rPr>
          <w:rFonts w:ascii="宋体" w:hAnsi="宋体"/>
          <w:b/>
          <w:sz w:val="32"/>
          <w:szCs w:val="32"/>
        </w:rPr>
      </w:pPr>
      <w:r w:rsidRPr="00A366FC">
        <w:rPr>
          <w:rFonts w:ascii="宋体" w:hAnsi="宋体" w:hint="eastAsia"/>
          <w:b/>
          <w:sz w:val="32"/>
          <w:szCs w:val="32"/>
        </w:rPr>
        <w:t>支出情况说明</w:t>
      </w:r>
    </w:p>
    <w:p w:rsidR="00E92C83" w:rsidRPr="00F92109" w:rsidRDefault="00EF4A51" w:rsidP="00E92C83">
      <w:pPr>
        <w:spacing w:line="500" w:lineRule="exact"/>
        <w:ind w:leftChars="305" w:left="640"/>
        <w:jc w:val="left"/>
        <w:outlineLvl w:val="2"/>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政府性基金预算支出为0万元。</w:t>
      </w:r>
    </w:p>
    <w:p w:rsidR="00EF4A51" w:rsidRDefault="00EF4A51" w:rsidP="00BF5C6C">
      <w:pPr>
        <w:pStyle w:val="1"/>
        <w:numPr>
          <w:ilvl w:val="0"/>
          <w:numId w:val="7"/>
        </w:numPr>
        <w:ind w:firstLineChars="0"/>
        <w:rPr>
          <w:rFonts w:ascii="宋体" w:hAnsi="宋体"/>
          <w:b/>
          <w:sz w:val="32"/>
          <w:szCs w:val="32"/>
        </w:rPr>
      </w:pPr>
      <w:r>
        <w:rPr>
          <w:rFonts w:ascii="宋体" w:hAnsi="宋体" w:hint="eastAsia"/>
          <w:b/>
          <w:sz w:val="32"/>
          <w:szCs w:val="32"/>
        </w:rPr>
        <w:lastRenderedPageBreak/>
        <w:t>长春市南关区教育系统</w:t>
      </w:r>
      <w:r w:rsidR="002D2B8F">
        <w:rPr>
          <w:rFonts w:ascii="宋体" w:hAnsi="宋体"/>
          <w:b/>
          <w:sz w:val="32"/>
          <w:szCs w:val="32"/>
        </w:rPr>
        <w:t>2020年</w:t>
      </w:r>
      <w:r w:rsidR="00E92C83" w:rsidRPr="00C307C4">
        <w:rPr>
          <w:rFonts w:ascii="宋体" w:hAnsi="宋体" w:hint="eastAsia"/>
          <w:b/>
          <w:sz w:val="32"/>
          <w:szCs w:val="32"/>
        </w:rPr>
        <w:t>度部门收入支出预</w:t>
      </w:r>
    </w:p>
    <w:p w:rsidR="00E92C83" w:rsidRPr="00C307C4" w:rsidRDefault="00E92C83" w:rsidP="00EF4A51">
      <w:pPr>
        <w:pStyle w:val="1"/>
        <w:ind w:firstLineChars="0" w:firstLine="0"/>
        <w:rPr>
          <w:rFonts w:ascii="宋体" w:hAnsi="宋体"/>
          <w:b/>
          <w:sz w:val="32"/>
          <w:szCs w:val="32"/>
        </w:rPr>
      </w:pPr>
      <w:r w:rsidRPr="00C307C4">
        <w:rPr>
          <w:rFonts w:ascii="宋体" w:hAnsi="宋体" w:hint="eastAsia"/>
          <w:b/>
          <w:sz w:val="32"/>
          <w:szCs w:val="32"/>
        </w:rPr>
        <w:t>算情况说明</w:t>
      </w:r>
    </w:p>
    <w:p w:rsidR="00764AC7" w:rsidRDefault="00EF4A51" w:rsidP="00764AC7">
      <w:pPr>
        <w:ind w:firstLineChars="200" w:firstLine="640"/>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度财政拨款收支预算</w:t>
      </w:r>
      <w:r w:rsidR="000446E2">
        <w:rPr>
          <w:rFonts w:ascii="仿宋_GB2312" w:eastAsia="仿宋_GB2312"/>
          <w:sz w:val="32"/>
          <w:szCs w:val="32"/>
        </w:rPr>
        <w:t>60147</w:t>
      </w:r>
      <w:r w:rsidR="00E92C83" w:rsidRPr="00F92109">
        <w:rPr>
          <w:rFonts w:ascii="仿宋_GB2312" w:eastAsia="仿宋_GB2312" w:hint="eastAsia"/>
          <w:sz w:val="32"/>
          <w:szCs w:val="32"/>
        </w:rPr>
        <w:t>万元。收入预算包括：一般公共预算财政拨款</w:t>
      </w:r>
      <w:r w:rsidR="000446E2">
        <w:rPr>
          <w:rFonts w:ascii="仿宋_GB2312" w:eastAsia="仿宋_GB2312"/>
          <w:sz w:val="32"/>
          <w:szCs w:val="32"/>
        </w:rPr>
        <w:t>60147</w:t>
      </w:r>
      <w:r w:rsidR="00E92C83" w:rsidRPr="00F92109">
        <w:rPr>
          <w:rFonts w:ascii="仿宋_GB2312" w:eastAsia="仿宋_GB2312" w:hint="eastAsia"/>
          <w:sz w:val="32"/>
          <w:szCs w:val="32"/>
        </w:rPr>
        <w:t>万元；支出预算包括：</w:t>
      </w:r>
      <w:r w:rsidR="00764AC7">
        <w:rPr>
          <w:rFonts w:ascii="仿宋_GB2312" w:eastAsia="仿宋_GB2312" w:hint="eastAsia"/>
          <w:sz w:val="32"/>
          <w:szCs w:val="32"/>
        </w:rPr>
        <w:t>教育支出</w:t>
      </w:r>
      <w:r w:rsidR="000446E2">
        <w:rPr>
          <w:rFonts w:ascii="仿宋_GB2312" w:eastAsia="仿宋_GB2312"/>
          <w:sz w:val="32"/>
          <w:szCs w:val="32"/>
        </w:rPr>
        <w:t>59</w:t>
      </w:r>
      <w:r w:rsidR="00703A49">
        <w:rPr>
          <w:rFonts w:ascii="仿宋_GB2312" w:eastAsia="仿宋_GB2312"/>
          <w:sz w:val="32"/>
          <w:szCs w:val="32"/>
        </w:rPr>
        <w:t>362</w:t>
      </w:r>
      <w:r w:rsidR="00764AC7">
        <w:rPr>
          <w:rFonts w:ascii="仿宋_GB2312" w:eastAsia="仿宋_GB2312" w:hint="eastAsia"/>
          <w:sz w:val="32"/>
          <w:szCs w:val="32"/>
        </w:rPr>
        <w:t>万元</w:t>
      </w:r>
      <w:r w:rsidR="000446E2">
        <w:rPr>
          <w:rFonts w:ascii="仿宋_GB2312" w:eastAsia="仿宋_GB2312" w:hint="eastAsia"/>
          <w:sz w:val="32"/>
          <w:szCs w:val="32"/>
        </w:rPr>
        <w:t>，住房保障支出</w:t>
      </w:r>
      <w:r w:rsidR="00703A49">
        <w:rPr>
          <w:rFonts w:ascii="仿宋_GB2312" w:eastAsia="仿宋_GB2312" w:hint="eastAsia"/>
          <w:sz w:val="32"/>
          <w:szCs w:val="32"/>
        </w:rPr>
        <w:t>785</w:t>
      </w:r>
      <w:r w:rsidR="000446E2">
        <w:rPr>
          <w:rFonts w:ascii="仿宋_GB2312" w:eastAsia="仿宋_GB2312" w:hint="eastAsia"/>
          <w:sz w:val="32"/>
          <w:szCs w:val="32"/>
        </w:rPr>
        <w:t>万元</w:t>
      </w:r>
      <w:r w:rsidR="00764AC7">
        <w:rPr>
          <w:rFonts w:ascii="仿宋_GB2312" w:eastAsia="仿宋_GB2312" w:hint="eastAsia"/>
          <w:sz w:val="32"/>
          <w:szCs w:val="32"/>
        </w:rPr>
        <w:t>。</w:t>
      </w:r>
    </w:p>
    <w:p w:rsidR="00EF4A51" w:rsidRPr="00EF4A51" w:rsidRDefault="00764AC7" w:rsidP="00764AC7">
      <w:pPr>
        <w:ind w:firstLineChars="200" w:firstLine="643"/>
        <w:rPr>
          <w:rFonts w:ascii="宋体" w:hAnsi="宋体"/>
          <w:b/>
          <w:sz w:val="32"/>
          <w:szCs w:val="32"/>
        </w:rPr>
      </w:pPr>
      <w:r>
        <w:rPr>
          <w:rFonts w:ascii="宋体" w:hAnsi="宋体" w:hint="eastAsia"/>
          <w:b/>
          <w:sz w:val="32"/>
          <w:szCs w:val="32"/>
        </w:rPr>
        <w:t>七、</w:t>
      </w:r>
      <w:r w:rsidR="00EF4A51" w:rsidRPr="00EF4A51">
        <w:rPr>
          <w:rFonts w:ascii="宋体" w:hAnsi="宋体" w:hint="eastAsia"/>
          <w:b/>
          <w:sz w:val="32"/>
          <w:szCs w:val="32"/>
        </w:rPr>
        <w:t>长春市南关区教育系统</w:t>
      </w:r>
      <w:r w:rsidR="002D2B8F">
        <w:rPr>
          <w:rFonts w:ascii="宋体" w:hAnsi="宋体"/>
          <w:b/>
          <w:sz w:val="32"/>
          <w:szCs w:val="32"/>
        </w:rPr>
        <w:t>2020年</w:t>
      </w:r>
      <w:r w:rsidR="00E92C83" w:rsidRPr="00EF4A51">
        <w:rPr>
          <w:rFonts w:ascii="宋体" w:hAnsi="宋体" w:hint="eastAsia"/>
          <w:b/>
          <w:sz w:val="32"/>
          <w:szCs w:val="32"/>
        </w:rPr>
        <w:t>度部门收入预算情</w:t>
      </w:r>
    </w:p>
    <w:p w:rsidR="00E92C83" w:rsidRPr="00EF4A51" w:rsidRDefault="00E92C83" w:rsidP="00EF4A51">
      <w:pPr>
        <w:rPr>
          <w:rFonts w:ascii="宋体" w:hAnsi="宋体"/>
          <w:b/>
          <w:sz w:val="32"/>
          <w:szCs w:val="32"/>
        </w:rPr>
      </w:pPr>
      <w:r w:rsidRPr="00EF4A51">
        <w:rPr>
          <w:rFonts w:ascii="宋体" w:hAnsi="宋体" w:hint="eastAsia"/>
          <w:b/>
          <w:sz w:val="32"/>
          <w:szCs w:val="32"/>
        </w:rPr>
        <w:t>况说明</w:t>
      </w:r>
    </w:p>
    <w:p w:rsidR="00703A49" w:rsidRDefault="00EF4A51" w:rsidP="00C21BFC">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度部门收入预算</w:t>
      </w:r>
      <w:r w:rsidR="000446E2">
        <w:rPr>
          <w:rFonts w:ascii="仿宋_GB2312" w:eastAsia="仿宋_GB2312"/>
          <w:sz w:val="32"/>
          <w:szCs w:val="32"/>
        </w:rPr>
        <w:t>60147</w:t>
      </w:r>
      <w:r w:rsidR="00E92C83" w:rsidRPr="00F92109">
        <w:rPr>
          <w:rFonts w:ascii="仿宋_GB2312" w:eastAsia="仿宋_GB2312" w:hint="eastAsia"/>
          <w:sz w:val="32"/>
          <w:szCs w:val="32"/>
        </w:rPr>
        <w:t>万元。其中：一般公共预算收入</w:t>
      </w:r>
      <w:r w:rsidR="000446E2">
        <w:rPr>
          <w:rFonts w:ascii="仿宋_GB2312" w:eastAsia="仿宋_GB2312"/>
          <w:sz w:val="32"/>
          <w:szCs w:val="32"/>
        </w:rPr>
        <w:t>60147</w:t>
      </w:r>
      <w:r w:rsidR="00E92C83" w:rsidRPr="00F92109">
        <w:rPr>
          <w:rFonts w:ascii="仿宋_GB2312" w:eastAsia="仿宋_GB2312" w:hint="eastAsia"/>
          <w:sz w:val="32"/>
          <w:szCs w:val="32"/>
        </w:rPr>
        <w:t>万元。按功能科目分类：</w:t>
      </w:r>
      <w:r w:rsidR="00703A49">
        <w:rPr>
          <w:rFonts w:ascii="仿宋_GB2312" w:eastAsia="仿宋_GB2312" w:hint="eastAsia"/>
          <w:sz w:val="32"/>
          <w:szCs w:val="32"/>
        </w:rPr>
        <w:t>教育预算收入</w:t>
      </w:r>
      <w:r w:rsidR="000446E2">
        <w:rPr>
          <w:rFonts w:ascii="仿宋_GB2312" w:eastAsia="仿宋_GB2312"/>
          <w:sz w:val="32"/>
          <w:szCs w:val="32"/>
        </w:rPr>
        <w:t>59</w:t>
      </w:r>
      <w:r w:rsidR="00703A49">
        <w:rPr>
          <w:rFonts w:ascii="仿宋_GB2312" w:eastAsia="仿宋_GB2312"/>
          <w:sz w:val="32"/>
          <w:szCs w:val="32"/>
        </w:rPr>
        <w:t>362</w:t>
      </w:r>
      <w:r w:rsidR="00764AC7">
        <w:rPr>
          <w:rFonts w:ascii="仿宋_GB2312" w:eastAsia="仿宋_GB2312" w:hint="eastAsia"/>
          <w:sz w:val="32"/>
          <w:szCs w:val="32"/>
        </w:rPr>
        <w:t>万元，其中</w:t>
      </w:r>
      <w:r w:rsidR="000446E2">
        <w:rPr>
          <w:rFonts w:ascii="仿宋_GB2312" w:eastAsia="仿宋_GB2312" w:hint="eastAsia"/>
          <w:sz w:val="32"/>
          <w:szCs w:val="32"/>
        </w:rPr>
        <w:t>：</w:t>
      </w:r>
      <w:r w:rsidR="00703A49">
        <w:rPr>
          <w:rFonts w:ascii="仿宋_GB2312" w:eastAsia="仿宋_GB2312" w:hint="eastAsia"/>
          <w:sz w:val="32"/>
          <w:szCs w:val="32"/>
        </w:rPr>
        <w:t>普通教育</w:t>
      </w:r>
      <w:r w:rsidR="00703A49">
        <w:rPr>
          <w:rFonts w:ascii="仿宋_GB2312" w:eastAsia="仿宋_GB2312"/>
          <w:sz w:val="32"/>
          <w:szCs w:val="32"/>
        </w:rPr>
        <w:t>52737</w:t>
      </w:r>
      <w:r w:rsidR="00703A49" w:rsidRPr="00F92109">
        <w:rPr>
          <w:rFonts w:ascii="仿宋_GB2312" w:eastAsia="仿宋_GB2312" w:hint="eastAsia"/>
          <w:sz w:val="32"/>
          <w:szCs w:val="32"/>
        </w:rPr>
        <w:t>万元</w:t>
      </w:r>
      <w:r w:rsidR="00703A49">
        <w:rPr>
          <w:rFonts w:ascii="仿宋_GB2312" w:eastAsia="仿宋_GB2312" w:hint="eastAsia"/>
          <w:sz w:val="32"/>
          <w:szCs w:val="32"/>
        </w:rPr>
        <w:t>，职业教育</w:t>
      </w:r>
      <w:r w:rsidR="00703A49">
        <w:rPr>
          <w:rFonts w:ascii="仿宋_GB2312" w:eastAsia="仿宋_GB2312"/>
          <w:sz w:val="32"/>
          <w:szCs w:val="32"/>
        </w:rPr>
        <w:t>0</w:t>
      </w:r>
      <w:r w:rsidR="00703A49">
        <w:rPr>
          <w:rFonts w:ascii="仿宋_GB2312" w:eastAsia="仿宋_GB2312" w:hint="eastAsia"/>
          <w:sz w:val="32"/>
          <w:szCs w:val="32"/>
        </w:rPr>
        <w:t>万元，特殊教育</w:t>
      </w:r>
      <w:r w:rsidR="00703A49">
        <w:rPr>
          <w:rFonts w:ascii="仿宋_GB2312" w:eastAsia="仿宋_GB2312"/>
          <w:sz w:val="32"/>
          <w:szCs w:val="32"/>
        </w:rPr>
        <w:t>492</w:t>
      </w:r>
      <w:r w:rsidR="00703A49">
        <w:rPr>
          <w:rFonts w:ascii="仿宋_GB2312" w:eastAsia="仿宋_GB2312" w:hint="eastAsia"/>
          <w:sz w:val="32"/>
          <w:szCs w:val="32"/>
        </w:rPr>
        <w:t>万元，进修及培训</w:t>
      </w:r>
      <w:r w:rsidR="00703A49">
        <w:rPr>
          <w:rFonts w:ascii="仿宋_GB2312" w:eastAsia="仿宋_GB2312"/>
          <w:sz w:val="32"/>
          <w:szCs w:val="32"/>
        </w:rPr>
        <w:t>1510</w:t>
      </w:r>
      <w:r w:rsidR="00703A49">
        <w:rPr>
          <w:rFonts w:ascii="仿宋_GB2312" w:eastAsia="仿宋_GB2312" w:hint="eastAsia"/>
          <w:sz w:val="32"/>
          <w:szCs w:val="32"/>
        </w:rPr>
        <w:t>万元，教育费附加安排的支出</w:t>
      </w:r>
      <w:r w:rsidR="00703A49">
        <w:rPr>
          <w:rFonts w:ascii="仿宋_GB2312" w:eastAsia="仿宋_GB2312"/>
          <w:sz w:val="32"/>
          <w:szCs w:val="32"/>
        </w:rPr>
        <w:t>3934</w:t>
      </w:r>
      <w:r w:rsidR="00703A49">
        <w:rPr>
          <w:rFonts w:ascii="仿宋_GB2312" w:eastAsia="仿宋_GB2312" w:hint="eastAsia"/>
          <w:sz w:val="32"/>
          <w:szCs w:val="32"/>
        </w:rPr>
        <w:t>万元，其他教育支出</w:t>
      </w:r>
      <w:r w:rsidR="00703A49">
        <w:rPr>
          <w:rFonts w:ascii="仿宋_GB2312" w:eastAsia="仿宋_GB2312"/>
          <w:sz w:val="32"/>
          <w:szCs w:val="32"/>
        </w:rPr>
        <w:t>689</w:t>
      </w:r>
      <w:r w:rsidR="00703A49">
        <w:rPr>
          <w:rFonts w:ascii="仿宋_GB2312" w:eastAsia="仿宋_GB2312" w:hint="eastAsia"/>
          <w:sz w:val="32"/>
          <w:szCs w:val="32"/>
        </w:rPr>
        <w:t>万元</w:t>
      </w:r>
      <w:r w:rsidR="00703A49" w:rsidRPr="00F92109">
        <w:rPr>
          <w:rFonts w:ascii="仿宋_GB2312" w:eastAsia="仿宋_GB2312" w:hint="eastAsia"/>
          <w:sz w:val="32"/>
          <w:szCs w:val="32"/>
        </w:rPr>
        <w:t>。按功能科目分类：</w:t>
      </w:r>
      <w:r w:rsidR="00703A49">
        <w:rPr>
          <w:rFonts w:ascii="仿宋_GB2312" w:eastAsia="仿宋_GB2312" w:hint="eastAsia"/>
          <w:sz w:val="32"/>
          <w:szCs w:val="32"/>
        </w:rPr>
        <w:t>住房保障预算收入785万元，其中：住房改革收入预算785万元。</w:t>
      </w:r>
    </w:p>
    <w:p w:rsidR="00A12BDD" w:rsidRPr="00764AC7" w:rsidRDefault="000446E2" w:rsidP="00C21BFC">
      <w:pPr>
        <w:spacing w:line="500" w:lineRule="exact"/>
        <w:ind w:firstLineChars="200" w:firstLine="640"/>
        <w:outlineLvl w:val="2"/>
        <w:rPr>
          <w:rFonts w:ascii="宋体" w:hAnsi="宋体"/>
          <w:b/>
          <w:sz w:val="32"/>
          <w:szCs w:val="32"/>
        </w:rPr>
      </w:pPr>
      <w:r w:rsidRPr="000446E2">
        <w:rPr>
          <w:rFonts w:asciiTheme="minorEastAsia" w:eastAsiaTheme="minorEastAsia" w:hAnsiTheme="minorEastAsia"/>
          <w:sz w:val="32"/>
          <w:szCs w:val="32"/>
        </w:rPr>
        <w:t>八</w:t>
      </w:r>
      <w:r>
        <w:rPr>
          <w:rFonts w:ascii="仿宋_GB2312" w:eastAsia="仿宋_GB2312" w:hint="eastAsia"/>
          <w:sz w:val="32"/>
          <w:szCs w:val="32"/>
        </w:rPr>
        <w:t>、</w:t>
      </w:r>
      <w:r w:rsidR="00E92C83" w:rsidRPr="00764AC7">
        <w:rPr>
          <w:rFonts w:ascii="宋体" w:hAnsi="宋体" w:hint="eastAsia"/>
          <w:b/>
          <w:sz w:val="32"/>
          <w:szCs w:val="32"/>
        </w:rPr>
        <w:t>长春市</w:t>
      </w:r>
      <w:r w:rsidR="00EF4A51" w:rsidRPr="00764AC7">
        <w:rPr>
          <w:rFonts w:ascii="宋体" w:hAnsi="宋体" w:hint="eastAsia"/>
          <w:b/>
          <w:sz w:val="32"/>
          <w:szCs w:val="32"/>
        </w:rPr>
        <w:t>南关区教育系统</w:t>
      </w:r>
      <w:r w:rsidR="002D2B8F">
        <w:rPr>
          <w:rFonts w:ascii="宋体" w:hAnsi="宋体"/>
          <w:b/>
          <w:sz w:val="32"/>
          <w:szCs w:val="32"/>
        </w:rPr>
        <w:t>2020年</w:t>
      </w:r>
      <w:r w:rsidR="00E92C83" w:rsidRPr="00764AC7">
        <w:rPr>
          <w:rFonts w:ascii="宋体" w:hAnsi="宋体" w:hint="eastAsia"/>
          <w:b/>
          <w:sz w:val="32"/>
          <w:szCs w:val="32"/>
        </w:rPr>
        <w:t>度部门支出预算情</w:t>
      </w:r>
    </w:p>
    <w:p w:rsidR="00E92C83" w:rsidRPr="00A12BDD" w:rsidRDefault="00E92C83" w:rsidP="00A12BDD">
      <w:pPr>
        <w:rPr>
          <w:rFonts w:ascii="宋体" w:hAnsi="宋体"/>
          <w:b/>
          <w:sz w:val="32"/>
          <w:szCs w:val="32"/>
        </w:rPr>
      </w:pPr>
      <w:r w:rsidRPr="00A12BDD">
        <w:rPr>
          <w:rFonts w:ascii="宋体" w:hAnsi="宋体" w:hint="eastAsia"/>
          <w:b/>
          <w:sz w:val="32"/>
          <w:szCs w:val="32"/>
        </w:rPr>
        <w:t>况说明</w:t>
      </w:r>
    </w:p>
    <w:p w:rsidR="00E92C83" w:rsidRPr="00F92109" w:rsidRDefault="00EF4A51" w:rsidP="00E92C83">
      <w:pPr>
        <w:spacing w:line="500" w:lineRule="exact"/>
        <w:jc w:val="left"/>
        <w:outlineLvl w:val="2"/>
        <w:rPr>
          <w:rFonts w:ascii="仿宋_GB2312" w:eastAsia="仿宋_GB2312"/>
          <w:sz w:val="32"/>
          <w:szCs w:val="32"/>
        </w:rPr>
      </w:pPr>
      <w:r>
        <w:rPr>
          <w:rFonts w:ascii="仿宋_GB2312" w:eastAsia="仿宋_GB2312" w:hint="eastAsia"/>
          <w:sz w:val="32"/>
          <w:szCs w:val="32"/>
        </w:rPr>
        <w:t>南关区教育系统</w:t>
      </w:r>
      <w:r w:rsidR="002D2B8F">
        <w:rPr>
          <w:rFonts w:ascii="仿宋_GB2312" w:eastAsia="仿宋_GB2312" w:hint="eastAsia"/>
          <w:sz w:val="32"/>
          <w:szCs w:val="32"/>
        </w:rPr>
        <w:t>2020年</w:t>
      </w:r>
      <w:r w:rsidR="00E92C83" w:rsidRPr="00F92109">
        <w:rPr>
          <w:rFonts w:ascii="仿宋_GB2312" w:eastAsia="仿宋_GB2312" w:hint="eastAsia"/>
          <w:sz w:val="32"/>
          <w:szCs w:val="32"/>
        </w:rPr>
        <w:t>度部门支出预算</w:t>
      </w:r>
      <w:r w:rsidR="00703A49">
        <w:rPr>
          <w:rFonts w:ascii="仿宋_GB2312" w:eastAsia="仿宋_GB2312"/>
          <w:sz w:val="32"/>
          <w:szCs w:val="32"/>
        </w:rPr>
        <w:t>60147</w:t>
      </w:r>
      <w:r w:rsidR="00E92C83" w:rsidRPr="00F92109">
        <w:rPr>
          <w:rFonts w:ascii="仿宋_GB2312" w:eastAsia="仿宋_GB2312" w:hint="eastAsia"/>
          <w:sz w:val="32"/>
          <w:szCs w:val="32"/>
        </w:rPr>
        <w:t>万元，其</w:t>
      </w:r>
      <w:bookmarkStart w:id="0" w:name="_GoBack"/>
      <w:bookmarkEnd w:id="0"/>
      <w:r w:rsidR="00E92C83" w:rsidRPr="00F92109">
        <w:rPr>
          <w:rFonts w:ascii="仿宋_GB2312" w:eastAsia="仿宋_GB2312" w:hint="eastAsia"/>
          <w:sz w:val="32"/>
          <w:szCs w:val="32"/>
        </w:rPr>
        <w:t>中：基本支出预算</w:t>
      </w:r>
      <w:r w:rsidR="00C21BFC">
        <w:rPr>
          <w:rFonts w:ascii="仿宋_GB2312" w:eastAsia="仿宋_GB2312" w:hint="eastAsia"/>
          <w:sz w:val="32"/>
          <w:szCs w:val="32"/>
        </w:rPr>
        <w:t>53</w:t>
      </w:r>
      <w:r w:rsidR="00703A49">
        <w:rPr>
          <w:rFonts w:ascii="仿宋_GB2312" w:eastAsia="仿宋_GB2312"/>
          <w:sz w:val="32"/>
          <w:szCs w:val="32"/>
        </w:rPr>
        <w:t>767</w:t>
      </w:r>
      <w:r w:rsidR="00E92C83" w:rsidRPr="00F92109">
        <w:rPr>
          <w:rFonts w:ascii="仿宋_GB2312" w:eastAsia="仿宋_GB2312" w:hint="eastAsia"/>
          <w:sz w:val="32"/>
          <w:szCs w:val="32"/>
        </w:rPr>
        <w:t>万元、项目支出预算</w:t>
      </w:r>
      <w:r w:rsidR="00703A49">
        <w:rPr>
          <w:rFonts w:ascii="仿宋_GB2312" w:eastAsia="仿宋_GB2312" w:hint="eastAsia"/>
          <w:sz w:val="32"/>
          <w:szCs w:val="32"/>
        </w:rPr>
        <w:t>6380</w:t>
      </w:r>
      <w:r w:rsidR="00E92C83" w:rsidRPr="00F92109">
        <w:rPr>
          <w:rFonts w:ascii="仿宋_GB2312" w:eastAsia="仿宋_GB2312" w:hint="eastAsia"/>
          <w:sz w:val="32"/>
          <w:szCs w:val="32"/>
        </w:rPr>
        <w:t>万元。</w:t>
      </w:r>
    </w:p>
    <w:p w:rsidR="00E92C83" w:rsidRDefault="00E92C83" w:rsidP="00EF4A51">
      <w:pPr>
        <w:spacing w:line="500" w:lineRule="exact"/>
        <w:jc w:val="left"/>
        <w:outlineLvl w:val="2"/>
        <w:rPr>
          <w:rFonts w:ascii="黑体" w:eastAsia="黑体" w:hAnsi="黑体"/>
          <w:sz w:val="32"/>
        </w:rPr>
      </w:pPr>
    </w:p>
    <w:p w:rsidR="00E92C83" w:rsidRDefault="00E92C83" w:rsidP="00E92C83">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第四部分名词解释</w:t>
      </w:r>
    </w:p>
    <w:p w:rsidR="00E92C83" w:rsidRDefault="00E92C83" w:rsidP="00E92C83">
      <w:pPr>
        <w:spacing w:line="500" w:lineRule="exact"/>
        <w:ind w:firstLineChars="200" w:firstLine="640"/>
        <w:rPr>
          <w:rFonts w:ascii="仿宋" w:eastAsia="仿宋" w:hAnsi="仿宋"/>
          <w:sz w:val="32"/>
        </w:rPr>
      </w:pPr>
    </w:p>
    <w:p w:rsidR="00E92C83" w:rsidRPr="000E280A" w:rsidRDefault="00E92C83" w:rsidP="00E92C83">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E92C83"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w:t>
      </w:r>
      <w:r w:rsidR="00764AC7">
        <w:rPr>
          <w:rFonts w:ascii="仿宋_GB2312" w:eastAsia="仿宋_GB2312" w:hAnsi="仿宋" w:hint="eastAsia"/>
          <w:sz w:val="32"/>
        </w:rPr>
        <w:t>区</w:t>
      </w:r>
      <w:r w:rsidRPr="007B2AB0">
        <w:rPr>
          <w:rFonts w:ascii="仿宋_GB2312" w:eastAsia="仿宋_GB2312" w:hAnsi="仿宋" w:hint="eastAsia"/>
          <w:sz w:val="32"/>
        </w:rPr>
        <w:t>财政以外的</w:t>
      </w:r>
      <w:r w:rsidR="006058F8">
        <w:rPr>
          <w:rFonts w:ascii="仿宋_GB2312" w:eastAsia="仿宋_GB2312" w:hAnsi="仿宋" w:hint="eastAsia"/>
          <w:sz w:val="32"/>
        </w:rPr>
        <w:t>其他</w:t>
      </w:r>
      <w:r w:rsidRPr="007B2AB0">
        <w:rPr>
          <w:rFonts w:ascii="仿宋_GB2312" w:eastAsia="仿宋_GB2312" w:hAnsi="仿宋" w:hint="eastAsia"/>
          <w:sz w:val="32"/>
        </w:rPr>
        <w:t>单位取得的经费。</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w:t>
      </w:r>
      <w:r w:rsidRPr="000E280A">
        <w:rPr>
          <w:rFonts w:ascii="仿宋_GB2312" w:eastAsia="仿宋_GB2312" w:hAnsi="仿宋" w:hint="eastAsia"/>
          <w:sz w:val="32"/>
        </w:rPr>
        <w:lastRenderedPageBreak/>
        <w:t>任务而发生的人员支出和公用支出等各项支出。</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指在基本支出之外为完成特定工作任务和事业发展目标所发生的各项支出。</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E92C83" w:rsidRPr="000E280A" w:rsidRDefault="00E92C83" w:rsidP="00E92C8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EF4A51" w:rsidRDefault="00E92C83" w:rsidP="00EF4A5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w:t>
      </w:r>
      <w:r w:rsidR="00EF4A51">
        <w:rPr>
          <w:rFonts w:ascii="仿宋_GB2312" w:eastAsia="仿宋_GB2312" w:hAnsi="仿宋" w:hint="eastAsia"/>
          <w:b/>
          <w:bCs/>
          <w:sz w:val="32"/>
        </w:rPr>
        <w:t>教育支出</w:t>
      </w:r>
      <w:r w:rsidRPr="000E280A">
        <w:rPr>
          <w:rFonts w:ascii="仿宋_GB2312" w:eastAsia="仿宋_GB2312" w:hAnsi="仿宋" w:hint="eastAsia"/>
          <w:b/>
          <w:bCs/>
          <w:sz w:val="32"/>
        </w:rPr>
        <w:t>：</w:t>
      </w:r>
      <w:r w:rsidR="00EF4A51">
        <w:rPr>
          <w:rFonts w:ascii="仿宋_GB2312" w:eastAsia="仿宋_GB2312" w:hAnsi="仿宋" w:hint="eastAsia"/>
          <w:sz w:val="32"/>
        </w:rPr>
        <w:t>反映政府教育事务支出。</w:t>
      </w:r>
      <w:r w:rsidRPr="000E280A">
        <w:rPr>
          <w:rFonts w:ascii="仿宋_GB2312" w:eastAsia="仿宋_GB2312" w:hAnsi="仿宋" w:hint="eastAsia"/>
          <w:sz w:val="32"/>
        </w:rPr>
        <w:t>用于</w:t>
      </w:r>
      <w:r w:rsidR="00EF4A51">
        <w:rPr>
          <w:rFonts w:ascii="仿宋_GB2312" w:eastAsia="仿宋_GB2312" w:hAnsi="仿宋" w:hint="eastAsia"/>
          <w:sz w:val="32"/>
        </w:rPr>
        <w:t>人员支出、商品服务支出（</w:t>
      </w:r>
      <w:r w:rsidR="00EF4A51" w:rsidRPr="000E280A">
        <w:rPr>
          <w:rFonts w:ascii="仿宋_GB2312" w:eastAsia="仿宋_GB2312" w:hAnsi="仿宋" w:hint="eastAsia"/>
          <w:sz w:val="32"/>
        </w:rPr>
        <w:t>购买货物和服务的各项资金，包括办公及印刷费、邮电费、差旅费、会议费、福利费、日常维修费、专用材料及一般设备购置费、办公用房水电费、办公</w:t>
      </w:r>
      <w:r w:rsidR="00EF4A51">
        <w:rPr>
          <w:rFonts w:ascii="仿宋_GB2312" w:eastAsia="仿宋_GB2312" w:hAnsi="仿宋" w:hint="eastAsia"/>
          <w:sz w:val="32"/>
        </w:rPr>
        <w:t>用房取暖</w:t>
      </w:r>
      <w:r w:rsidR="00EF4A51">
        <w:rPr>
          <w:rFonts w:ascii="仿宋_GB2312" w:eastAsia="仿宋_GB2312" w:hAnsi="仿宋" w:hint="eastAsia"/>
          <w:sz w:val="32"/>
        </w:rPr>
        <w:lastRenderedPageBreak/>
        <w:t>费、办公用房物业管理费、公务用车运行维护费以及其他费用）、对个人和家庭补助支出（离退休人员支出等）、项目支出等。</w:t>
      </w:r>
    </w:p>
    <w:p w:rsidR="00E92C83" w:rsidRPr="00DB71E0" w:rsidRDefault="00E92C83" w:rsidP="00E92C83">
      <w:pPr>
        <w:spacing w:line="500" w:lineRule="exact"/>
        <w:ind w:firstLineChars="200" w:firstLine="640"/>
        <w:rPr>
          <w:rFonts w:ascii="仿宋_GB2312" w:eastAsia="仿宋_GB2312" w:hAnsi="仿宋"/>
          <w:sz w:val="32"/>
        </w:rPr>
      </w:pPr>
    </w:p>
    <w:p w:rsidR="00DA5D2A" w:rsidRPr="00E92C83" w:rsidRDefault="00DA5D2A" w:rsidP="00DA5D2A">
      <w:pPr>
        <w:pStyle w:val="a3"/>
        <w:ind w:left="660" w:firstLineChars="0" w:firstLine="0"/>
      </w:pPr>
    </w:p>
    <w:sectPr w:rsidR="00DA5D2A" w:rsidRPr="00E92C83" w:rsidSect="008D3634">
      <w:pgSz w:w="11906" w:h="16838"/>
      <w:pgMar w:top="1440" w:right="1797" w:bottom="1440"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A5" w:rsidRDefault="00BB21A5" w:rsidP="00CF71E3">
      <w:r>
        <w:separator/>
      </w:r>
    </w:p>
  </w:endnote>
  <w:endnote w:type="continuationSeparator" w:id="0">
    <w:p w:rsidR="00BB21A5" w:rsidRDefault="00BB21A5" w:rsidP="00CF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A5" w:rsidRDefault="00BB21A5" w:rsidP="00CF71E3">
      <w:r>
        <w:separator/>
      </w:r>
    </w:p>
  </w:footnote>
  <w:footnote w:type="continuationSeparator" w:id="0">
    <w:p w:rsidR="00BB21A5" w:rsidRDefault="00BB21A5" w:rsidP="00CF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7C89"/>
    <w:multiLevelType w:val="hybridMultilevel"/>
    <w:tmpl w:val="1F28A434"/>
    <w:lvl w:ilvl="0" w:tplc="C56A0F7A">
      <w:start w:val="5"/>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1">
    <w:nsid w:val="2DD63158"/>
    <w:multiLevelType w:val="hybridMultilevel"/>
    <w:tmpl w:val="DA047526"/>
    <w:lvl w:ilvl="0" w:tplc="AF9205DA">
      <w:start w:val="1"/>
      <w:numFmt w:val="none"/>
      <w:lvlText w:val="一、"/>
      <w:lvlJc w:val="left"/>
      <w:pPr>
        <w:ind w:left="660" w:hanging="6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032CA7"/>
    <w:multiLevelType w:val="hybridMultilevel"/>
    <w:tmpl w:val="D69A5F0A"/>
    <w:lvl w:ilvl="0" w:tplc="AC443932">
      <w:start w:val="2"/>
      <w:numFmt w:val="japaneseCounting"/>
      <w:lvlText w:val="%1、"/>
      <w:lvlJc w:val="left"/>
      <w:pPr>
        <w:ind w:left="144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4A776C04"/>
    <w:multiLevelType w:val="hybridMultilevel"/>
    <w:tmpl w:val="FC8C2ECC"/>
    <w:lvl w:ilvl="0" w:tplc="9550C034">
      <w:start w:val="3"/>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4">
    <w:nsid w:val="580D6ADE"/>
    <w:multiLevelType w:val="singleLevel"/>
    <w:tmpl w:val="580D6ADE"/>
    <w:lvl w:ilvl="0">
      <w:start w:val="1"/>
      <w:numFmt w:val="chineseCounting"/>
      <w:suff w:val="nothing"/>
      <w:lvlText w:val="%1、"/>
      <w:lvlJc w:val="left"/>
    </w:lvl>
  </w:abstractNum>
  <w:abstractNum w:abstractNumId="5">
    <w:nsid w:val="58985B0C"/>
    <w:multiLevelType w:val="singleLevel"/>
    <w:tmpl w:val="58985B0C"/>
    <w:lvl w:ilvl="0">
      <w:start w:val="4"/>
      <w:numFmt w:val="chineseCounting"/>
      <w:suff w:val="nothing"/>
      <w:lvlText w:val="（%1）"/>
      <w:lvlJc w:val="left"/>
      <w:rPr>
        <w:rFonts w:cs="Times New Roman"/>
      </w:rPr>
    </w:lvl>
  </w:abstractNum>
  <w:abstractNum w:abstractNumId="6">
    <w:nsid w:val="5F4A5AFD"/>
    <w:multiLevelType w:val="hybridMultilevel"/>
    <w:tmpl w:val="D90678FE"/>
    <w:lvl w:ilvl="0" w:tplc="CD16421E">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EB37625"/>
    <w:multiLevelType w:val="hybridMultilevel"/>
    <w:tmpl w:val="5CD259F0"/>
    <w:lvl w:ilvl="0" w:tplc="55D643B2">
      <w:start w:val="8"/>
      <w:numFmt w:val="japaneseCounting"/>
      <w:lvlText w:val="%1、"/>
      <w:lvlJc w:val="left"/>
      <w:pPr>
        <w:ind w:left="1459" w:hanging="720"/>
      </w:pPr>
      <w:rPr>
        <w:rFonts w:hint="default"/>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5D2A"/>
    <w:rsid w:val="000446E2"/>
    <w:rsid w:val="00044996"/>
    <w:rsid w:val="000863E2"/>
    <w:rsid w:val="000A3E77"/>
    <w:rsid w:val="001F6EDC"/>
    <w:rsid w:val="0029073C"/>
    <w:rsid w:val="002A1512"/>
    <w:rsid w:val="002C504A"/>
    <w:rsid w:val="002D2B8F"/>
    <w:rsid w:val="00355363"/>
    <w:rsid w:val="0039318A"/>
    <w:rsid w:val="00486889"/>
    <w:rsid w:val="004A3336"/>
    <w:rsid w:val="004D3030"/>
    <w:rsid w:val="004F1692"/>
    <w:rsid w:val="005314D4"/>
    <w:rsid w:val="005D1A5E"/>
    <w:rsid w:val="006058F8"/>
    <w:rsid w:val="00616E17"/>
    <w:rsid w:val="006505DB"/>
    <w:rsid w:val="00691676"/>
    <w:rsid w:val="006B53CE"/>
    <w:rsid w:val="00703A49"/>
    <w:rsid w:val="00753911"/>
    <w:rsid w:val="00764AC7"/>
    <w:rsid w:val="007D378B"/>
    <w:rsid w:val="00815052"/>
    <w:rsid w:val="00870E6B"/>
    <w:rsid w:val="008D35A3"/>
    <w:rsid w:val="008D3634"/>
    <w:rsid w:val="0090619D"/>
    <w:rsid w:val="009336AA"/>
    <w:rsid w:val="00A12BDD"/>
    <w:rsid w:val="00A40C94"/>
    <w:rsid w:val="00AE3A0A"/>
    <w:rsid w:val="00BB21A5"/>
    <w:rsid w:val="00BF5C6C"/>
    <w:rsid w:val="00C21BFC"/>
    <w:rsid w:val="00C87278"/>
    <w:rsid w:val="00CD7B88"/>
    <w:rsid w:val="00CF71E3"/>
    <w:rsid w:val="00DA5D2A"/>
    <w:rsid w:val="00DF5FED"/>
    <w:rsid w:val="00E761F1"/>
    <w:rsid w:val="00E92C83"/>
    <w:rsid w:val="00EF08B6"/>
    <w:rsid w:val="00EF4A51"/>
    <w:rsid w:val="00F55D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E9A31-B80E-49ED-B7D7-9D8D3F20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D2A"/>
    <w:pPr>
      <w:ind w:firstLineChars="200" w:firstLine="420"/>
    </w:pPr>
  </w:style>
  <w:style w:type="paragraph" w:customStyle="1" w:styleId="1">
    <w:name w:val="列出段落1"/>
    <w:basedOn w:val="a"/>
    <w:rsid w:val="00E92C83"/>
    <w:pPr>
      <w:ind w:firstLineChars="200" w:firstLine="420"/>
    </w:pPr>
  </w:style>
  <w:style w:type="paragraph" w:styleId="a4">
    <w:name w:val="Balloon Text"/>
    <w:basedOn w:val="a"/>
    <w:link w:val="Char"/>
    <w:uiPriority w:val="99"/>
    <w:semiHidden/>
    <w:unhideWhenUsed/>
    <w:rsid w:val="00A12BDD"/>
    <w:rPr>
      <w:sz w:val="18"/>
      <w:szCs w:val="18"/>
    </w:rPr>
  </w:style>
  <w:style w:type="character" w:customStyle="1" w:styleId="Char">
    <w:name w:val="批注框文本 Char"/>
    <w:basedOn w:val="a0"/>
    <w:link w:val="a4"/>
    <w:uiPriority w:val="99"/>
    <w:semiHidden/>
    <w:rsid w:val="00A12BDD"/>
    <w:rPr>
      <w:rFonts w:ascii="Times New Roman" w:eastAsia="宋体" w:hAnsi="Times New Roman" w:cs="Times New Roman"/>
      <w:sz w:val="18"/>
      <w:szCs w:val="18"/>
    </w:rPr>
  </w:style>
  <w:style w:type="paragraph" w:styleId="a5">
    <w:name w:val="header"/>
    <w:basedOn w:val="a"/>
    <w:link w:val="Char0"/>
    <w:uiPriority w:val="99"/>
    <w:unhideWhenUsed/>
    <w:rsid w:val="00CF7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F71E3"/>
    <w:rPr>
      <w:rFonts w:ascii="Times New Roman" w:eastAsia="宋体" w:hAnsi="Times New Roman" w:cs="Times New Roman"/>
      <w:sz w:val="18"/>
      <w:szCs w:val="18"/>
    </w:rPr>
  </w:style>
  <w:style w:type="paragraph" w:styleId="a6">
    <w:name w:val="footer"/>
    <w:basedOn w:val="a"/>
    <w:link w:val="Char1"/>
    <w:uiPriority w:val="99"/>
    <w:unhideWhenUsed/>
    <w:rsid w:val="00CF71E3"/>
    <w:pPr>
      <w:tabs>
        <w:tab w:val="center" w:pos="4153"/>
        <w:tab w:val="right" w:pos="8306"/>
      </w:tabs>
      <w:snapToGrid w:val="0"/>
      <w:jc w:val="left"/>
    </w:pPr>
    <w:rPr>
      <w:sz w:val="18"/>
      <w:szCs w:val="18"/>
    </w:rPr>
  </w:style>
  <w:style w:type="character" w:customStyle="1" w:styleId="Char1">
    <w:name w:val="页脚 Char"/>
    <w:basedOn w:val="a0"/>
    <w:link w:val="a6"/>
    <w:uiPriority w:val="99"/>
    <w:rsid w:val="00CF71E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1F6EDC"/>
    <w:pPr>
      <w:ind w:leftChars="2500" w:left="100"/>
    </w:pPr>
  </w:style>
  <w:style w:type="character" w:customStyle="1" w:styleId="Char2">
    <w:name w:val="日期 Char"/>
    <w:basedOn w:val="a0"/>
    <w:link w:val="a7"/>
    <w:uiPriority w:val="99"/>
    <w:semiHidden/>
    <w:rsid w:val="001F6ED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7556">
      <w:bodyDiv w:val="1"/>
      <w:marLeft w:val="0"/>
      <w:marRight w:val="0"/>
      <w:marTop w:val="0"/>
      <w:marBottom w:val="0"/>
      <w:divBdr>
        <w:top w:val="none" w:sz="0" w:space="0" w:color="auto"/>
        <w:left w:val="none" w:sz="0" w:space="0" w:color="auto"/>
        <w:bottom w:val="none" w:sz="0" w:space="0" w:color="auto"/>
        <w:right w:val="none" w:sz="0" w:space="0" w:color="auto"/>
      </w:divBdr>
    </w:div>
    <w:div w:id="53090619">
      <w:bodyDiv w:val="1"/>
      <w:marLeft w:val="0"/>
      <w:marRight w:val="0"/>
      <w:marTop w:val="0"/>
      <w:marBottom w:val="0"/>
      <w:divBdr>
        <w:top w:val="none" w:sz="0" w:space="0" w:color="auto"/>
        <w:left w:val="none" w:sz="0" w:space="0" w:color="auto"/>
        <w:bottom w:val="none" w:sz="0" w:space="0" w:color="auto"/>
        <w:right w:val="none" w:sz="0" w:space="0" w:color="auto"/>
      </w:divBdr>
    </w:div>
    <w:div w:id="165754792">
      <w:bodyDiv w:val="1"/>
      <w:marLeft w:val="0"/>
      <w:marRight w:val="0"/>
      <w:marTop w:val="0"/>
      <w:marBottom w:val="0"/>
      <w:divBdr>
        <w:top w:val="none" w:sz="0" w:space="0" w:color="auto"/>
        <w:left w:val="none" w:sz="0" w:space="0" w:color="auto"/>
        <w:bottom w:val="none" w:sz="0" w:space="0" w:color="auto"/>
        <w:right w:val="none" w:sz="0" w:space="0" w:color="auto"/>
      </w:divBdr>
    </w:div>
    <w:div w:id="176164595">
      <w:bodyDiv w:val="1"/>
      <w:marLeft w:val="0"/>
      <w:marRight w:val="0"/>
      <w:marTop w:val="0"/>
      <w:marBottom w:val="0"/>
      <w:divBdr>
        <w:top w:val="none" w:sz="0" w:space="0" w:color="auto"/>
        <w:left w:val="none" w:sz="0" w:space="0" w:color="auto"/>
        <w:bottom w:val="none" w:sz="0" w:space="0" w:color="auto"/>
        <w:right w:val="none" w:sz="0" w:space="0" w:color="auto"/>
      </w:divBdr>
    </w:div>
    <w:div w:id="2273081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33941654">
      <w:bodyDiv w:val="1"/>
      <w:marLeft w:val="0"/>
      <w:marRight w:val="0"/>
      <w:marTop w:val="0"/>
      <w:marBottom w:val="0"/>
      <w:divBdr>
        <w:top w:val="none" w:sz="0" w:space="0" w:color="auto"/>
        <w:left w:val="none" w:sz="0" w:space="0" w:color="auto"/>
        <w:bottom w:val="none" w:sz="0" w:space="0" w:color="auto"/>
        <w:right w:val="none" w:sz="0" w:space="0" w:color="auto"/>
      </w:divBdr>
    </w:div>
    <w:div w:id="440691460">
      <w:bodyDiv w:val="1"/>
      <w:marLeft w:val="0"/>
      <w:marRight w:val="0"/>
      <w:marTop w:val="0"/>
      <w:marBottom w:val="0"/>
      <w:divBdr>
        <w:top w:val="none" w:sz="0" w:space="0" w:color="auto"/>
        <w:left w:val="none" w:sz="0" w:space="0" w:color="auto"/>
        <w:bottom w:val="none" w:sz="0" w:space="0" w:color="auto"/>
        <w:right w:val="none" w:sz="0" w:space="0" w:color="auto"/>
      </w:divBdr>
    </w:div>
    <w:div w:id="509023493">
      <w:bodyDiv w:val="1"/>
      <w:marLeft w:val="0"/>
      <w:marRight w:val="0"/>
      <w:marTop w:val="0"/>
      <w:marBottom w:val="0"/>
      <w:divBdr>
        <w:top w:val="none" w:sz="0" w:space="0" w:color="auto"/>
        <w:left w:val="none" w:sz="0" w:space="0" w:color="auto"/>
        <w:bottom w:val="none" w:sz="0" w:space="0" w:color="auto"/>
        <w:right w:val="none" w:sz="0" w:space="0" w:color="auto"/>
      </w:divBdr>
    </w:div>
    <w:div w:id="612328834">
      <w:bodyDiv w:val="1"/>
      <w:marLeft w:val="0"/>
      <w:marRight w:val="0"/>
      <w:marTop w:val="0"/>
      <w:marBottom w:val="0"/>
      <w:divBdr>
        <w:top w:val="none" w:sz="0" w:space="0" w:color="auto"/>
        <w:left w:val="none" w:sz="0" w:space="0" w:color="auto"/>
        <w:bottom w:val="none" w:sz="0" w:space="0" w:color="auto"/>
        <w:right w:val="none" w:sz="0" w:space="0" w:color="auto"/>
      </w:divBdr>
    </w:div>
    <w:div w:id="674305256">
      <w:bodyDiv w:val="1"/>
      <w:marLeft w:val="0"/>
      <w:marRight w:val="0"/>
      <w:marTop w:val="0"/>
      <w:marBottom w:val="0"/>
      <w:divBdr>
        <w:top w:val="none" w:sz="0" w:space="0" w:color="auto"/>
        <w:left w:val="none" w:sz="0" w:space="0" w:color="auto"/>
        <w:bottom w:val="none" w:sz="0" w:space="0" w:color="auto"/>
        <w:right w:val="none" w:sz="0" w:space="0" w:color="auto"/>
      </w:divBdr>
    </w:div>
    <w:div w:id="694501324">
      <w:bodyDiv w:val="1"/>
      <w:marLeft w:val="0"/>
      <w:marRight w:val="0"/>
      <w:marTop w:val="0"/>
      <w:marBottom w:val="0"/>
      <w:divBdr>
        <w:top w:val="none" w:sz="0" w:space="0" w:color="auto"/>
        <w:left w:val="none" w:sz="0" w:space="0" w:color="auto"/>
        <w:bottom w:val="none" w:sz="0" w:space="0" w:color="auto"/>
        <w:right w:val="none" w:sz="0" w:space="0" w:color="auto"/>
      </w:divBdr>
    </w:div>
    <w:div w:id="742145212">
      <w:bodyDiv w:val="1"/>
      <w:marLeft w:val="0"/>
      <w:marRight w:val="0"/>
      <w:marTop w:val="0"/>
      <w:marBottom w:val="0"/>
      <w:divBdr>
        <w:top w:val="none" w:sz="0" w:space="0" w:color="auto"/>
        <w:left w:val="none" w:sz="0" w:space="0" w:color="auto"/>
        <w:bottom w:val="none" w:sz="0" w:space="0" w:color="auto"/>
        <w:right w:val="none" w:sz="0" w:space="0" w:color="auto"/>
      </w:divBdr>
    </w:div>
    <w:div w:id="1006443770">
      <w:bodyDiv w:val="1"/>
      <w:marLeft w:val="0"/>
      <w:marRight w:val="0"/>
      <w:marTop w:val="0"/>
      <w:marBottom w:val="0"/>
      <w:divBdr>
        <w:top w:val="none" w:sz="0" w:space="0" w:color="auto"/>
        <w:left w:val="none" w:sz="0" w:space="0" w:color="auto"/>
        <w:bottom w:val="none" w:sz="0" w:space="0" w:color="auto"/>
        <w:right w:val="none" w:sz="0" w:space="0" w:color="auto"/>
      </w:divBdr>
    </w:div>
    <w:div w:id="1027677007">
      <w:bodyDiv w:val="1"/>
      <w:marLeft w:val="0"/>
      <w:marRight w:val="0"/>
      <w:marTop w:val="0"/>
      <w:marBottom w:val="0"/>
      <w:divBdr>
        <w:top w:val="none" w:sz="0" w:space="0" w:color="auto"/>
        <w:left w:val="none" w:sz="0" w:space="0" w:color="auto"/>
        <w:bottom w:val="none" w:sz="0" w:space="0" w:color="auto"/>
        <w:right w:val="none" w:sz="0" w:space="0" w:color="auto"/>
      </w:divBdr>
    </w:div>
    <w:div w:id="1062409419">
      <w:bodyDiv w:val="1"/>
      <w:marLeft w:val="0"/>
      <w:marRight w:val="0"/>
      <w:marTop w:val="0"/>
      <w:marBottom w:val="0"/>
      <w:divBdr>
        <w:top w:val="none" w:sz="0" w:space="0" w:color="auto"/>
        <w:left w:val="none" w:sz="0" w:space="0" w:color="auto"/>
        <w:bottom w:val="none" w:sz="0" w:space="0" w:color="auto"/>
        <w:right w:val="none" w:sz="0" w:space="0" w:color="auto"/>
      </w:divBdr>
    </w:div>
    <w:div w:id="1068655486">
      <w:bodyDiv w:val="1"/>
      <w:marLeft w:val="0"/>
      <w:marRight w:val="0"/>
      <w:marTop w:val="0"/>
      <w:marBottom w:val="0"/>
      <w:divBdr>
        <w:top w:val="none" w:sz="0" w:space="0" w:color="auto"/>
        <w:left w:val="none" w:sz="0" w:space="0" w:color="auto"/>
        <w:bottom w:val="none" w:sz="0" w:space="0" w:color="auto"/>
        <w:right w:val="none" w:sz="0" w:space="0" w:color="auto"/>
      </w:divBdr>
    </w:div>
    <w:div w:id="1084912082">
      <w:bodyDiv w:val="1"/>
      <w:marLeft w:val="0"/>
      <w:marRight w:val="0"/>
      <w:marTop w:val="0"/>
      <w:marBottom w:val="0"/>
      <w:divBdr>
        <w:top w:val="none" w:sz="0" w:space="0" w:color="auto"/>
        <w:left w:val="none" w:sz="0" w:space="0" w:color="auto"/>
        <w:bottom w:val="none" w:sz="0" w:space="0" w:color="auto"/>
        <w:right w:val="none" w:sz="0" w:space="0" w:color="auto"/>
      </w:divBdr>
    </w:div>
    <w:div w:id="1164856933">
      <w:bodyDiv w:val="1"/>
      <w:marLeft w:val="0"/>
      <w:marRight w:val="0"/>
      <w:marTop w:val="0"/>
      <w:marBottom w:val="0"/>
      <w:divBdr>
        <w:top w:val="none" w:sz="0" w:space="0" w:color="auto"/>
        <w:left w:val="none" w:sz="0" w:space="0" w:color="auto"/>
        <w:bottom w:val="none" w:sz="0" w:space="0" w:color="auto"/>
        <w:right w:val="none" w:sz="0" w:space="0" w:color="auto"/>
      </w:divBdr>
    </w:div>
    <w:div w:id="1167982746">
      <w:bodyDiv w:val="1"/>
      <w:marLeft w:val="0"/>
      <w:marRight w:val="0"/>
      <w:marTop w:val="0"/>
      <w:marBottom w:val="0"/>
      <w:divBdr>
        <w:top w:val="none" w:sz="0" w:space="0" w:color="auto"/>
        <w:left w:val="none" w:sz="0" w:space="0" w:color="auto"/>
        <w:bottom w:val="none" w:sz="0" w:space="0" w:color="auto"/>
        <w:right w:val="none" w:sz="0" w:space="0" w:color="auto"/>
      </w:divBdr>
    </w:div>
    <w:div w:id="1175339625">
      <w:bodyDiv w:val="1"/>
      <w:marLeft w:val="0"/>
      <w:marRight w:val="0"/>
      <w:marTop w:val="0"/>
      <w:marBottom w:val="0"/>
      <w:divBdr>
        <w:top w:val="none" w:sz="0" w:space="0" w:color="auto"/>
        <w:left w:val="none" w:sz="0" w:space="0" w:color="auto"/>
        <w:bottom w:val="none" w:sz="0" w:space="0" w:color="auto"/>
        <w:right w:val="none" w:sz="0" w:space="0" w:color="auto"/>
      </w:divBdr>
    </w:div>
    <w:div w:id="1201016430">
      <w:bodyDiv w:val="1"/>
      <w:marLeft w:val="0"/>
      <w:marRight w:val="0"/>
      <w:marTop w:val="0"/>
      <w:marBottom w:val="0"/>
      <w:divBdr>
        <w:top w:val="none" w:sz="0" w:space="0" w:color="auto"/>
        <w:left w:val="none" w:sz="0" w:space="0" w:color="auto"/>
        <w:bottom w:val="none" w:sz="0" w:space="0" w:color="auto"/>
        <w:right w:val="none" w:sz="0" w:space="0" w:color="auto"/>
      </w:divBdr>
    </w:div>
    <w:div w:id="1272936649">
      <w:bodyDiv w:val="1"/>
      <w:marLeft w:val="0"/>
      <w:marRight w:val="0"/>
      <w:marTop w:val="0"/>
      <w:marBottom w:val="0"/>
      <w:divBdr>
        <w:top w:val="none" w:sz="0" w:space="0" w:color="auto"/>
        <w:left w:val="none" w:sz="0" w:space="0" w:color="auto"/>
        <w:bottom w:val="none" w:sz="0" w:space="0" w:color="auto"/>
        <w:right w:val="none" w:sz="0" w:space="0" w:color="auto"/>
      </w:divBdr>
    </w:div>
    <w:div w:id="1422607555">
      <w:bodyDiv w:val="1"/>
      <w:marLeft w:val="0"/>
      <w:marRight w:val="0"/>
      <w:marTop w:val="0"/>
      <w:marBottom w:val="0"/>
      <w:divBdr>
        <w:top w:val="none" w:sz="0" w:space="0" w:color="auto"/>
        <w:left w:val="none" w:sz="0" w:space="0" w:color="auto"/>
        <w:bottom w:val="none" w:sz="0" w:space="0" w:color="auto"/>
        <w:right w:val="none" w:sz="0" w:space="0" w:color="auto"/>
      </w:divBdr>
    </w:div>
    <w:div w:id="1478259157">
      <w:bodyDiv w:val="1"/>
      <w:marLeft w:val="0"/>
      <w:marRight w:val="0"/>
      <w:marTop w:val="0"/>
      <w:marBottom w:val="0"/>
      <w:divBdr>
        <w:top w:val="none" w:sz="0" w:space="0" w:color="auto"/>
        <w:left w:val="none" w:sz="0" w:space="0" w:color="auto"/>
        <w:bottom w:val="none" w:sz="0" w:space="0" w:color="auto"/>
        <w:right w:val="none" w:sz="0" w:space="0" w:color="auto"/>
      </w:divBdr>
    </w:div>
    <w:div w:id="1539732407">
      <w:bodyDiv w:val="1"/>
      <w:marLeft w:val="0"/>
      <w:marRight w:val="0"/>
      <w:marTop w:val="0"/>
      <w:marBottom w:val="0"/>
      <w:divBdr>
        <w:top w:val="none" w:sz="0" w:space="0" w:color="auto"/>
        <w:left w:val="none" w:sz="0" w:space="0" w:color="auto"/>
        <w:bottom w:val="none" w:sz="0" w:space="0" w:color="auto"/>
        <w:right w:val="none" w:sz="0" w:space="0" w:color="auto"/>
      </w:divBdr>
    </w:div>
    <w:div w:id="1557013780">
      <w:bodyDiv w:val="1"/>
      <w:marLeft w:val="0"/>
      <w:marRight w:val="0"/>
      <w:marTop w:val="0"/>
      <w:marBottom w:val="0"/>
      <w:divBdr>
        <w:top w:val="none" w:sz="0" w:space="0" w:color="auto"/>
        <w:left w:val="none" w:sz="0" w:space="0" w:color="auto"/>
        <w:bottom w:val="none" w:sz="0" w:space="0" w:color="auto"/>
        <w:right w:val="none" w:sz="0" w:space="0" w:color="auto"/>
      </w:divBdr>
    </w:div>
    <w:div w:id="1641692690">
      <w:bodyDiv w:val="1"/>
      <w:marLeft w:val="0"/>
      <w:marRight w:val="0"/>
      <w:marTop w:val="0"/>
      <w:marBottom w:val="0"/>
      <w:divBdr>
        <w:top w:val="none" w:sz="0" w:space="0" w:color="auto"/>
        <w:left w:val="none" w:sz="0" w:space="0" w:color="auto"/>
        <w:bottom w:val="none" w:sz="0" w:space="0" w:color="auto"/>
        <w:right w:val="none" w:sz="0" w:space="0" w:color="auto"/>
      </w:divBdr>
    </w:div>
    <w:div w:id="1647929811">
      <w:bodyDiv w:val="1"/>
      <w:marLeft w:val="0"/>
      <w:marRight w:val="0"/>
      <w:marTop w:val="0"/>
      <w:marBottom w:val="0"/>
      <w:divBdr>
        <w:top w:val="none" w:sz="0" w:space="0" w:color="auto"/>
        <w:left w:val="none" w:sz="0" w:space="0" w:color="auto"/>
        <w:bottom w:val="none" w:sz="0" w:space="0" w:color="auto"/>
        <w:right w:val="none" w:sz="0" w:space="0" w:color="auto"/>
      </w:divBdr>
    </w:div>
    <w:div w:id="1675452852">
      <w:bodyDiv w:val="1"/>
      <w:marLeft w:val="0"/>
      <w:marRight w:val="0"/>
      <w:marTop w:val="0"/>
      <w:marBottom w:val="0"/>
      <w:divBdr>
        <w:top w:val="none" w:sz="0" w:space="0" w:color="auto"/>
        <w:left w:val="none" w:sz="0" w:space="0" w:color="auto"/>
        <w:bottom w:val="none" w:sz="0" w:space="0" w:color="auto"/>
        <w:right w:val="none" w:sz="0" w:space="0" w:color="auto"/>
      </w:divBdr>
    </w:div>
    <w:div w:id="1755467005">
      <w:bodyDiv w:val="1"/>
      <w:marLeft w:val="0"/>
      <w:marRight w:val="0"/>
      <w:marTop w:val="0"/>
      <w:marBottom w:val="0"/>
      <w:divBdr>
        <w:top w:val="none" w:sz="0" w:space="0" w:color="auto"/>
        <w:left w:val="none" w:sz="0" w:space="0" w:color="auto"/>
        <w:bottom w:val="none" w:sz="0" w:space="0" w:color="auto"/>
        <w:right w:val="none" w:sz="0" w:space="0" w:color="auto"/>
      </w:divBdr>
    </w:div>
    <w:div w:id="1815635002">
      <w:bodyDiv w:val="1"/>
      <w:marLeft w:val="0"/>
      <w:marRight w:val="0"/>
      <w:marTop w:val="0"/>
      <w:marBottom w:val="0"/>
      <w:divBdr>
        <w:top w:val="none" w:sz="0" w:space="0" w:color="auto"/>
        <w:left w:val="none" w:sz="0" w:space="0" w:color="auto"/>
        <w:bottom w:val="none" w:sz="0" w:space="0" w:color="auto"/>
        <w:right w:val="none" w:sz="0" w:space="0" w:color="auto"/>
      </w:divBdr>
    </w:div>
    <w:div w:id="1824345851">
      <w:bodyDiv w:val="1"/>
      <w:marLeft w:val="0"/>
      <w:marRight w:val="0"/>
      <w:marTop w:val="0"/>
      <w:marBottom w:val="0"/>
      <w:divBdr>
        <w:top w:val="none" w:sz="0" w:space="0" w:color="auto"/>
        <w:left w:val="none" w:sz="0" w:space="0" w:color="auto"/>
        <w:bottom w:val="none" w:sz="0" w:space="0" w:color="auto"/>
        <w:right w:val="none" w:sz="0" w:space="0" w:color="auto"/>
      </w:divBdr>
    </w:div>
    <w:div w:id="1998875642">
      <w:bodyDiv w:val="1"/>
      <w:marLeft w:val="0"/>
      <w:marRight w:val="0"/>
      <w:marTop w:val="0"/>
      <w:marBottom w:val="0"/>
      <w:divBdr>
        <w:top w:val="none" w:sz="0" w:space="0" w:color="auto"/>
        <w:left w:val="none" w:sz="0" w:space="0" w:color="auto"/>
        <w:bottom w:val="none" w:sz="0" w:space="0" w:color="auto"/>
        <w:right w:val="none" w:sz="0" w:space="0" w:color="auto"/>
      </w:divBdr>
    </w:div>
    <w:div w:id="2004770651">
      <w:bodyDiv w:val="1"/>
      <w:marLeft w:val="0"/>
      <w:marRight w:val="0"/>
      <w:marTop w:val="0"/>
      <w:marBottom w:val="0"/>
      <w:divBdr>
        <w:top w:val="none" w:sz="0" w:space="0" w:color="auto"/>
        <w:left w:val="none" w:sz="0" w:space="0" w:color="auto"/>
        <w:bottom w:val="none" w:sz="0" w:space="0" w:color="auto"/>
        <w:right w:val="none" w:sz="0" w:space="0" w:color="auto"/>
      </w:divBdr>
    </w:div>
    <w:div w:id="21234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E35A-E0B9-4D05-86BC-DCCBACE4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Lx</cp:lastModifiedBy>
  <cp:revision>29</cp:revision>
  <cp:lastPrinted>2017-05-12T05:48:00Z</cp:lastPrinted>
  <dcterms:created xsi:type="dcterms:W3CDTF">2017-05-12T02:57:00Z</dcterms:created>
  <dcterms:modified xsi:type="dcterms:W3CDTF">2020-06-09T11:47:00Z</dcterms:modified>
</cp:coreProperties>
</file>