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jc w:val="center"/>
        <w:rPr>
          <w:rFonts w:hint="eastAsia"/>
          <w:color w:val="231F20"/>
          <w:sz w:val="30"/>
          <w:szCs w:val="30"/>
          <w:u w:val="none" w:color="auto"/>
          <w:lang w:eastAsia="zh-CN"/>
        </w:rPr>
      </w:pPr>
      <w:r>
        <w:rPr>
          <w:rFonts w:hint="eastAsia"/>
          <w:color w:val="231F20"/>
          <w:sz w:val="30"/>
          <w:szCs w:val="30"/>
          <w:u w:val="none" w:color="auto"/>
          <w:lang w:eastAsia="zh-CN"/>
        </w:rPr>
        <w:t>关于</w:t>
      </w:r>
      <w:r>
        <w:rPr>
          <w:rFonts w:hint="eastAsia"/>
          <w:color w:val="231F20"/>
          <w:sz w:val="30"/>
          <w:szCs w:val="30"/>
          <w:u w:val="single" w:color="auto"/>
          <w:lang w:eastAsia="zh-CN"/>
        </w:rPr>
        <w:t>吉林省地利生鲜农产品企业管理有限公司鸿城店</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bookmarkStart w:id="0" w:name="_GoBack"/>
      <w:r>
        <w:rPr>
          <w:rFonts w:hint="eastAsia" w:ascii="宋体" w:hAnsi="宋体" w:eastAsia="宋体" w:cs="宋体"/>
          <w:b/>
          <w:bCs/>
          <w:color w:val="231F20"/>
          <w:sz w:val="24"/>
          <w:szCs w:val="24"/>
          <w:u w:val="none" w:color="auto"/>
          <w:lang w:eastAsia="zh-CN"/>
        </w:rPr>
        <w:t>不合格食品基本情况</w:t>
      </w:r>
    </w:p>
    <w:bookmarkEnd w:id="0"/>
    <w:p>
      <w:pPr>
        <w:numPr>
          <w:ilvl w:val="0"/>
          <w:numId w:val="0"/>
        </w:numPr>
        <w:ind w:firstLine="480" w:firstLineChars="200"/>
        <w:rPr>
          <w:rFonts w:hint="eastAsia" w:ascii="宋体" w:hAnsi="宋体" w:eastAsia="宋体" w:cs="宋体"/>
          <w:color w:val="231F20"/>
          <w:sz w:val="24"/>
          <w:szCs w:val="24"/>
          <w:u w:val="single" w:color="auto"/>
          <w:lang w:eastAsia="zh-CN"/>
        </w:rPr>
      </w:pPr>
      <w:r>
        <w:rPr>
          <w:rFonts w:hint="eastAsia" w:ascii="宋体" w:hAnsi="宋体" w:eastAsia="宋体" w:cs="宋体"/>
          <w:color w:val="231F20"/>
          <w:sz w:val="24"/>
          <w:szCs w:val="24"/>
          <w:u w:val="single" w:color="auto"/>
          <w:lang w:eastAsia="zh-CN"/>
        </w:rPr>
        <w:t>2020年5月8日，我分局收到长春市市场监督管理局委托辽宁中北方正检测服务有限公司对吉林省地利生鲜农产品企业管理有限公司鸿城店出售的20200418批次的鸡蛋的检验报告书一份，报告编号为NCP20220100203832433，报告结论为：经抽样检测，氟苯尼考项目不符合GB 31650-2019《食品安全国家标准 食品中兽药最大残留限量》要求，检验结论为不合格。</w:t>
      </w:r>
    </w:p>
    <w:p>
      <w:pPr>
        <w:numPr>
          <w:numId w:val="0"/>
        </w:numPr>
        <w:ind w:leftChars="0"/>
        <w:rPr>
          <w:rFonts w:hint="eastAsia" w:ascii="宋体" w:hAnsi="宋体" w:cs="宋体"/>
          <w:color w:val="231F20"/>
          <w:sz w:val="24"/>
          <w:szCs w:val="24"/>
          <w:u w:val="none" w:color="auto"/>
          <w:lang w:eastAsia="zh-CN"/>
        </w:rPr>
      </w:pPr>
    </w:p>
    <w:p>
      <w:pPr>
        <w:numPr>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480" w:firstLineChars="200"/>
        <w:rPr>
          <w:rFonts w:hint="eastAsia" w:ascii="宋体" w:hAnsi="宋体" w:eastAsia="宋体" w:cs="宋体"/>
          <w:color w:val="231F20"/>
          <w:sz w:val="24"/>
          <w:szCs w:val="24"/>
          <w:u w:val="single" w:color="auto"/>
          <w:lang w:eastAsia="zh-CN"/>
        </w:rPr>
      </w:pPr>
      <w:r>
        <w:rPr>
          <w:rFonts w:hint="eastAsia" w:ascii="宋体" w:hAnsi="宋体" w:eastAsia="宋体" w:cs="宋体"/>
          <w:color w:val="231F20"/>
          <w:sz w:val="24"/>
          <w:szCs w:val="24"/>
          <w:u w:val="single" w:color="auto"/>
          <w:lang w:eastAsia="zh-CN"/>
        </w:rPr>
        <w:t>经查，该单位20200418批次的鸡蛋由总部吉林省地利生鲜农产品企业管理有限公司配送。共进货225千克，进货价格7元/千克、销售219.5千克，损耗5.5千克，销售价格3.99元/千克，总销售金额875.8元。该批次产品已销售完、无现货。经过调查，当事人对采购的鸡蛋不符合国家标准的情况并不知情。</w:t>
      </w:r>
    </w:p>
    <w:p>
      <w:pPr>
        <w:numPr>
          <w:ilvl w:val="0"/>
          <w:numId w:val="0"/>
        </w:numPr>
        <w:ind w:leftChars="0"/>
        <w:rPr>
          <w:rFonts w:hint="eastAsia" w:ascii="宋体" w:hAnsi="宋体" w:eastAsia="宋体" w:cs="宋体"/>
          <w:color w:val="231F20"/>
          <w:sz w:val="24"/>
          <w:szCs w:val="24"/>
          <w:u w:val="singl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432" w:firstLineChars="200"/>
        <w:rPr>
          <w:rFonts w:hint="eastAsia" w:ascii="宋体" w:hAnsi="宋体" w:eastAsia="宋体" w:cs="宋体"/>
          <w:sz w:val="24"/>
          <w:szCs w:val="24"/>
          <w:u w:val="single" w:color="auto"/>
          <w:lang w:eastAsia="zh-CN"/>
        </w:rPr>
      </w:pPr>
      <w:r>
        <w:rPr>
          <w:rFonts w:hint="eastAsia" w:ascii="宋体" w:hAnsi="宋体" w:eastAsia="宋体" w:cs="宋体"/>
          <w:spacing w:val="-12"/>
          <w:sz w:val="24"/>
          <w:szCs w:val="24"/>
          <w:u w:val="single" w:color="auto"/>
          <w:lang w:eastAsia="zh-CN"/>
        </w:rPr>
        <w:t>该单位涉嫌</w:t>
      </w:r>
      <w:r>
        <w:rPr>
          <w:rFonts w:hint="eastAsia" w:ascii="宋体" w:hAnsi="宋体" w:eastAsia="宋体" w:cs="宋体"/>
          <w:sz w:val="24"/>
          <w:szCs w:val="24"/>
          <w:u w:val="single" w:color="auto"/>
          <w:lang w:eastAsia="zh-CN"/>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8日立案调查。</w:t>
      </w:r>
    </w:p>
    <w:p>
      <w:pPr>
        <w:pStyle w:val="2"/>
        <w:tabs>
          <w:tab w:val="left" w:pos="8755"/>
        </w:tabs>
        <w:spacing w:before="250" w:line="360" w:lineRule="auto"/>
        <w:ind w:left="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吉林省地利生鲜农产品企业管理有限公司鸿城店销售的食用农产品中氟苯尼考含量超过食品安全国家标准中规定的限量，</w:t>
      </w:r>
      <w:r>
        <w:rPr>
          <w:rFonts w:hint="eastAsia" w:ascii="宋体" w:hAnsi="宋体" w:eastAsia="宋体" w:cs="宋体"/>
          <w:color w:val="231F20"/>
          <w:sz w:val="24"/>
          <w:szCs w:val="24"/>
          <w:u w:val="single" w:color="auto"/>
          <w:lang w:eastAsia="zh-CN"/>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Pr>
          <w:rFonts w:hint="eastAsia" w:ascii="宋体" w:hAnsi="宋体" w:eastAsia="宋体" w:cs="宋体"/>
          <w:sz w:val="24"/>
          <w:szCs w:val="24"/>
          <w:u w:val="single" w:color="auto"/>
          <w:lang w:eastAsia="zh-CN"/>
        </w:rPr>
        <w:t>已构成销售</w:t>
      </w:r>
      <w:r>
        <w:rPr>
          <w:rFonts w:hint="eastAsia" w:ascii="宋体" w:hAnsi="宋体" w:eastAsia="宋体" w:cs="宋体"/>
          <w:spacing w:val="-8"/>
          <w:sz w:val="24"/>
          <w:szCs w:val="24"/>
          <w:u w:val="single" w:color="auto"/>
          <w:lang w:eastAsia="zh-CN"/>
        </w:rPr>
        <w:t>不符合食品安全标准的食品</w:t>
      </w:r>
      <w:r>
        <w:rPr>
          <w:rFonts w:hint="eastAsia" w:ascii="宋体" w:hAnsi="宋体" w:eastAsia="宋体" w:cs="宋体"/>
          <w:sz w:val="24"/>
          <w:szCs w:val="24"/>
          <w:u w:val="single" w:color="auto"/>
          <w:lang w:eastAsia="zh-CN"/>
        </w:rPr>
        <w:t xml:space="preserve">的行为。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 xml:space="preserve">当事人对检验报告结论无异议，当事人对采购的鸡蛋不符合国家安全标准不合格的情况并不知情，并且已经履行了索证索票义务并能说明采购食品的来源。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依据《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numPr>
          <w:ilvl w:val="0"/>
          <w:numId w:val="0"/>
        </w:numPr>
        <w:ind w:leftChars="0" w:firstLine="480" w:firstLineChars="200"/>
        <w:rPr>
          <w:rFonts w:hint="eastAsia" w:ascii="宋体" w:hAnsi="宋体" w:eastAsia="宋体" w:cs="宋体"/>
          <w:sz w:val="24"/>
          <w:szCs w:val="24"/>
          <w:u w:val="none" w:color="auto"/>
          <w:lang w:eastAsia="zh-CN"/>
        </w:rPr>
      </w:pPr>
    </w:p>
    <w:p>
      <w:pPr>
        <w:numPr>
          <w:ilvl w:val="0"/>
          <w:numId w:val="0"/>
        </w:numPr>
        <w:ind w:leftChars="0" w:firstLine="480" w:firstLineChars="200"/>
        <w:rPr>
          <w:rFonts w:hint="eastAsia" w:ascii="宋体" w:hAnsi="宋体" w:eastAsia="宋体" w:cs="宋体"/>
          <w:sz w:val="24"/>
          <w:szCs w:val="24"/>
          <w:u w:val="none" w:color="auto"/>
          <w:lang w:eastAsia="zh-CN"/>
        </w:rPr>
      </w:pP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2020年6月5日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364A"/>
    <w:rsid w:val="24777F33"/>
    <w:rsid w:val="3A7724F7"/>
    <w:rsid w:val="4C4D4337"/>
    <w:rsid w:val="526E1AAB"/>
    <w:rsid w:val="5BBA6441"/>
    <w:rsid w:val="5E6F78C4"/>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西瓜</cp:lastModifiedBy>
  <cp:lastPrinted>2020-11-18T03:22:19Z</cp:lastPrinted>
  <dcterms:modified xsi:type="dcterms:W3CDTF">2020-11-18T03:25:24Z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