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食品生产许可（新办）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一、申请材料：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食品生产许可申请书 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食品生产主要设备设施清单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人员信息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食品安全管理制度（目录）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食品生产设备布局图（按比例标注）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食品生产工艺流程图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二、受理条件：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许可新办条件：1、具有与生产的食品品种、数量相适应的食品原料处理和食品加工、包装、贮存等场所，保持该场所环境整洁，并与有毒、有害场所以及其他污染源保持规定的距离 2、具有与生产的食品品种、数量相适应的生产设备或者设施，有相应的消毒、更衣、盥洗、采光、照明、通风、防腐、防尘、防蝇、防鼠、防虫、洗涤以及处理废水、存放垃圾和废弃物的设备或者设施 3、有专职或者兼职的食品安全专业技术人员、食品安全管理人员和保证食品安全的规章制度； 4、具有合理的设备布局和工艺流程，防止待加工食品与直接入口食品、原料与成品交叉污染，避免食品接触有毒物、不洁物； 5、法律、法规规定的其他条件。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办理流程图</w:t>
      </w:r>
    </w:p>
    <w:p>
      <w:pPr>
        <w:numPr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4045585" cy="4391660"/>
            <wp:effectExtent l="0" t="0" r="12065" b="8890"/>
            <wp:docPr id="1" name="图片 1" descr="新办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办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5585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食品生产许可变更（生产地址变更）（需要现场）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一、申请材料：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食品生产许可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变更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申请书 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食品生产设备布局图（按比例标注）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食品生产工艺流程图 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食品生产许可证正、副本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二、受理条件：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许可变更地址条件： 1、具有与生产的食品品种、数量相适应的食品原料处理和食品加工、包装、贮存等场所，保持该场所环境整洁，并与有毒、有害场所以及其他污染源保持规定的距离 2、具有与生产的食品品种、数量相适应的生产设备或者设施，有相应的消毒、更衣、盥洗、采光、照明、通风、防腐、防尘、防蝇、防鼠、防虫、洗涤以及处理废水、存放垃圾和废弃物的设备或者设施；保健食品生产工艺有原料提取、纯化等前处理工序的，需要具备与生产的品种、数量相适应的原料前处理设备或者设施 3、有专职或者兼职的食品安全专业技术人员、食品安全管理人员和保证食品安全的规章制度； 4、具有合理的设备布局和工艺流程，防止待加工食品与直接入口食品、原料与成品交叉污染，避免食品接触有毒物、不洁物； 5法律、法规规定的其他条件。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办理流程图</w:t>
      </w:r>
    </w:p>
    <w:p>
      <w:pPr>
        <w:numPr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3900170" cy="4386580"/>
            <wp:effectExtent l="0" t="0" r="5080" b="13970"/>
            <wp:docPr id="2" name="图片 2" descr="（需要现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（需要现场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0170" cy="438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食品生产许可变更 （生产工艺未发生变化）（不需要现场）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一、申请材料：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食品生产许可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变更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申请书 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sz w:val="24"/>
          <w:szCs w:val="24"/>
        </w:rPr>
        <w:t>申请人生产条件及周边环境未发生变化声明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食品生产许可证正、副本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二、受理条件：</w:t>
      </w:r>
    </w:p>
    <w:p>
      <w:pPr>
        <w:numPr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许可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变更</w:t>
      </w:r>
      <w:r>
        <w:rPr>
          <w:rFonts w:ascii="宋体" w:hAnsi="宋体" w:eastAsia="宋体" w:cs="宋体"/>
          <w:sz w:val="24"/>
          <w:szCs w:val="24"/>
        </w:rPr>
        <w:t>条件：1、具有与生产的食品品种、数量相适应的食品原料处理和食品加工、包装、贮存等场所，保持该场所环境整洁，并与有毒、有害场所以及其他污染源保持规定的距离；2、具有与生产的食品品种、数量相适应的生产设备或者设施，有相应的消毒、更衣、盥洗、采光、照明、通风、防腐、防尘、防蝇、防鼠、防虫、洗涤以及处理废水、存放垃圾和废弃物的设备或者设施；3、有专职或者兼职的食品安全专业技术人员、食品安全管理人员和保证食品安全的规章制度； 变更法人代表、生产者名称、社会信用代码、住所、生产地址（不改变生产地址的实际地址）变更食品品种明细（生产工艺未发生变化） 《食品生产许可管理办法》第三十二条 食品生产许可证有效期内，食品生产者名称、现有设备布局和工艺流程、主要生产设备设施、食品类别等事项发生变化，需要变更食品生产许可证载明的许可事项的，食品生产者应当在变化后10个工作日内向原发证的市场监督管理部门提出变更申请。</w:t>
      </w:r>
    </w:p>
    <w:p>
      <w:pPr>
        <w:numPr>
          <w:numId w:val="0"/>
        </w:numPr>
        <w:ind w:leftChars="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三、办理流程图：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67325" cy="4232910"/>
            <wp:effectExtent l="0" t="0" r="9525" b="15240"/>
            <wp:docPr id="3" name="图片 3" descr="（不需要现场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（不需要现场）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23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食品生产许可延续（生产条件发生变化）（需要现场）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一、申请材料：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食品生产许可延续申请书 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食品生产设备布局图(按比例标注）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食品生产工艺流程图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食品生产许可证正、副本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二、受理条件：</w:t>
      </w:r>
    </w:p>
    <w:p>
      <w:pPr>
        <w:jc w:val="lef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许可延续条件：1、具有与生产的食品品种、数量相适应的食品原料处理和食品加工、包装、贮存等场所，保持该场所环境整洁，并与有毒、有害场所以及其他污染源保持规定的距离 2、具有与生产的食品品种、数量相适应的生产设备或者设施，有相应的消毒、更衣、盥洗、采光、照明、通风、防腐、防尘、防蝇、防鼠、防虫、洗涤以及处理废水、存放垃圾和废弃物的设备或者设施；保健食品生产工艺有原料提取、纯化等前处理工序的，需要具备与生产的品种、数量相适应的原料前处理设备或者设施 3、有专职或者兼职的食品安全专业技术人员、食品安全管理人员和保证食品安全的规章制度； 4、具有合理的设备布局和工艺流程，防止待加工食品与直接入口食品、原料与成品交叉污染，避免食品接触有毒物、不洁物； 5、法律、法规规定的其他条件。</w:t>
      </w:r>
    </w:p>
    <w:p>
      <w:pPr>
        <w:numPr>
          <w:ilvl w:val="0"/>
          <w:numId w:val="3"/>
        </w:numPr>
        <w:ind w:left="0" w:leftChars="0" w:firstLine="0" w:firstLineChars="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办理流程图：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7325" cy="4417060"/>
            <wp:effectExtent l="0" t="0" r="9525" b="2540"/>
            <wp:docPr id="4" name="图片 4" descr="产许可延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产许可延续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1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食品生产许可注销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一、申请材料：</w:t>
      </w:r>
    </w:p>
    <w:p>
      <w:pP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食品生产许可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注销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申请书 </w:t>
      </w:r>
    </w:p>
    <w:p>
      <w:pPr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2.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食品生产许可证正、副本</w:t>
      </w:r>
    </w:p>
    <w:p>
      <w:p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二、受理条件：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食品生产者终止食品生产，食品生产许可被撤回、撤销，应当在20个工作日内向原发证的市场监督管理部门申请办理注销手续。有下列情形之一，食品生产者未按规定申请办理注销手续的，原发证的市场监督管理部门应当依法办理食品生产许可注销手续，并在网站进行公示： （一）食品生产许可有效期届满未申请延续的； （二）食品生产者主体资格依法终止的； （三）食品生产许可依法被撤回、撤销或者食品生产许可证依法被吊销的； （四）因不可抗力导致食品生产许可事项无法实施的； （五）法律法规规定的应当注销食品生产许可的其他情形。 </w:t>
      </w: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三、办理流程图：</w:t>
      </w:r>
      <w:r>
        <w:rPr>
          <w:rFonts w:hint="default" w:ascii="宋体" w:hAnsi="宋体" w:eastAsia="宋体" w:cs="宋体"/>
          <w:sz w:val="32"/>
          <w:szCs w:val="32"/>
          <w:lang w:val="en-US" w:eastAsia="zh-CN"/>
        </w:rPr>
        <w:drawing>
          <wp:inline distT="0" distB="0" distL="114300" distR="114300">
            <wp:extent cx="5267325" cy="5163185"/>
            <wp:effectExtent l="0" t="0" r="9525" b="18415"/>
            <wp:docPr id="5" name="图片 5" descr="注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注销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16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C05499"/>
    <w:multiLevelType w:val="singleLevel"/>
    <w:tmpl w:val="B4C0549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DF2F809"/>
    <w:multiLevelType w:val="singleLevel"/>
    <w:tmpl w:val="BDF2F80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8CEAD3E"/>
    <w:multiLevelType w:val="singleLevel"/>
    <w:tmpl w:val="78CEAD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jZmU4M2I4MmQ1YzgyYTJkOTdjMzQyMmRhNTI0MjkifQ=="/>
  </w:docVars>
  <w:rsids>
    <w:rsidRoot w:val="00000000"/>
    <w:rsid w:val="0B8E420A"/>
    <w:rsid w:val="211C5C87"/>
    <w:rsid w:val="27A07DE9"/>
    <w:rsid w:val="405529DC"/>
    <w:rsid w:val="54C4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2023-12-21T05:16:53Z</dcterms:created>
  <dc:creator>Lenovo</dc:creator>
  <cp:lastModifiedBy>张扬</cp:lastModifiedBy>
  <dcterms:modified xsi:type="dcterms:W3CDTF">2023-12-21T05:51:09Z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ED08F8909BE1440A82FED3062EC54CEC_12</vt:lpwstr>
  </property>
</Properties>
</file>